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85"/>
        <w:gridCol w:w="1133"/>
        <w:gridCol w:w="1186"/>
        <w:gridCol w:w="1186"/>
        <w:gridCol w:w="1224"/>
        <w:gridCol w:w="1355"/>
        <w:gridCol w:w="3467"/>
        <w:gridCol w:w="2532"/>
      </w:tblGrid>
      <w:tr w14:paraId="1C9E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065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黑体" w:cs="Times New Roman"/>
                <w:lang w:val="en-US" w:eastAsia="zh-CN" w:bidi="ar"/>
              </w:rPr>
              <w:t xml:space="preserve">                  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贵阳农产品物流发展有限公司</w:t>
            </w:r>
            <w:r>
              <w:rPr>
                <w:rStyle w:val="8"/>
                <w:rFonts w:hint="default" w:ascii="Times New Roman" w:hAnsi="Times New Roman" w:eastAsia="黑体" w:cs="Times New Roman"/>
                <w:lang w:val="en-US" w:eastAsia="zh-CN" w:bidi="ar"/>
              </w:rPr>
              <w:t>2025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年招聘岗位及要求一览表</w:t>
            </w:r>
            <w:bookmarkEnd w:id="0"/>
          </w:p>
        </w:tc>
      </w:tr>
      <w:tr w14:paraId="08E0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 w14:paraId="5270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贵阳农产品物流发展有限公司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贵阳市修文县扎佐镇贵阳农产品物流园内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组织人事岗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本科以上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人力资源管理相关专业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负责干部选拔任用全流程管理（民主推荐、考察、公示等）；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组织人事档案的收集、审核、归档及专项整改；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制定并实施人才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引、育、用、留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机制；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中共党员优先，具备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年以上国有企业组织人事经验、熟悉国企干部选拔政策及人事档案管理者优先。</w:t>
            </w:r>
          </w:p>
        </w:tc>
      </w:tr>
      <w:tr w14:paraId="7381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贵阳农产品物流发展有限公司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贵阳市修文县扎佐镇贵阳农产品物流园内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薪酬绩效岗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本科以上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人力资源管理相关专业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协助建立与维护公司薪酬体系，开展工资核算，优化编制薪酬方案；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完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善和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优化绩效考核制度并组织实施；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负责五险一金、企业年金等福利申报及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系统运维；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中共党员优先，具备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年以上薪酬绩效工作经验、熟悉劳动薪酬政策、薪酬体系设计、薪酬核算、绩效管理实操经验者优先。</w:t>
            </w:r>
          </w:p>
        </w:tc>
      </w:tr>
    </w:tbl>
    <w:p w14:paraId="085AB5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2025-12-09T10:42:12Z</dcterms:created>
  <dc:creator>小熊</dc:creator>
  <cp:lastModifiedBy>Caroline.静儿</cp:lastModifiedBy>
  <dcterms:modified xsi:type="dcterms:W3CDTF">2025-12-09T10:43:05Z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eyJoZGlkIjoiYTMzMDYxNzcwNmQ0OTcyZTBkYTdjNWZiOTZmOWFkNzAiLCJ1c2VySWQiOiIyMzM5Nzk0MDQifQ==</vt:lpwstr>
  </property>
  <property fmtid="{D5CDD505-2E9C-101B-9397-08002B2CF9AE}" pid="4" name="ICV">
    <vt:lpwstr>5A211893F6594F819A1FB4FB3BB3A73D_13</vt:lpwstr>
  </property>
</Properties>
</file>