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>
      <w:pPr>
        <w:pStyle w:val="5"/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default" w:ascii="Times New Roman" w:hAnsi="Times New Roman" w:eastAsia="仿宋" w:cs="Times New Roman"/>
          <w:b/>
          <w:bCs/>
          <w:w w:val="99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bCs/>
          <w:w w:val="99"/>
          <w:sz w:val="36"/>
          <w:szCs w:val="36"/>
          <w:shd w:val="clear" w:color="auto" w:fill="FFFFFF"/>
        </w:rPr>
        <w:t>富源发展投资集团有限公司2025年面向社会公开引进</w:t>
      </w:r>
    </w:p>
    <w:p>
      <w:pPr>
        <w:pStyle w:val="5"/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default" w:ascii="Times New Roman" w:hAnsi="Times New Roman" w:eastAsia="仿宋" w:cs="Times New Roman"/>
          <w:b/>
          <w:bCs/>
          <w:w w:val="99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bCs/>
          <w:w w:val="99"/>
          <w:sz w:val="36"/>
          <w:szCs w:val="36"/>
          <w:shd w:val="clear" w:color="auto" w:fill="FFFFFF"/>
        </w:rPr>
        <w:t>高层次人才自愿放弃</w:t>
      </w:r>
      <w:r>
        <w:rPr>
          <w:rFonts w:hint="default" w:ascii="Times New Roman" w:hAnsi="Times New Roman" w:eastAsia="仿宋" w:cs="Times New Roman"/>
          <w:b/>
          <w:bCs/>
          <w:w w:val="99"/>
          <w:sz w:val="36"/>
          <w:szCs w:val="36"/>
          <w:shd w:val="clear" w:color="auto" w:fill="FFFFFF"/>
          <w:lang w:val="en-US" w:eastAsia="zh-CN"/>
        </w:rPr>
        <w:t>复面</w:t>
      </w:r>
      <w:r>
        <w:rPr>
          <w:rFonts w:hint="default" w:ascii="Times New Roman" w:hAnsi="Times New Roman" w:eastAsia="仿宋" w:cs="Times New Roman"/>
          <w:b/>
          <w:bCs/>
          <w:w w:val="99"/>
          <w:sz w:val="36"/>
          <w:szCs w:val="36"/>
          <w:shd w:val="clear" w:color="auto" w:fill="FFFFFF"/>
        </w:rPr>
        <w:t>资格申请表</w:t>
      </w:r>
    </w:p>
    <w:p>
      <w:pPr>
        <w:pStyle w:val="5"/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default" w:ascii="Times New Roman" w:hAnsi="Times New Roman" w:eastAsia="仿宋" w:cs="Times New Roman"/>
          <w:b/>
          <w:bCs/>
          <w:w w:val="99"/>
          <w:sz w:val="36"/>
          <w:szCs w:val="36"/>
          <w:shd w:val="clear" w:color="auto" w:fill="FFFFFF"/>
        </w:rPr>
      </w:pPr>
    </w:p>
    <w:tbl>
      <w:tblPr>
        <w:tblStyle w:val="7"/>
        <w:tblpPr w:leftFromText="180" w:rightFromText="180" w:vertAnchor="page" w:horzAnchor="page" w:tblpX="1983" w:tblpY="2993"/>
        <w:tblOverlap w:val="never"/>
        <w:tblW w:w="85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53"/>
        <w:gridCol w:w="746"/>
        <w:gridCol w:w="345"/>
        <w:gridCol w:w="1167"/>
        <w:gridCol w:w="264"/>
        <w:gridCol w:w="593"/>
        <w:gridCol w:w="1056"/>
        <w:gridCol w:w="155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exac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贴照片处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exac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</w:t>
            </w:r>
          </w:p>
        </w:tc>
        <w:tc>
          <w:tcPr>
            <w:tcW w:w="55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exac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报考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55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2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放弃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复面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资格的申请和事由</w:t>
            </w:r>
          </w:p>
        </w:tc>
        <w:tc>
          <w:tcPr>
            <w:tcW w:w="7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申请人签名（按手印）：</w:t>
            </w: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2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招聘单位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意见</w:t>
            </w:r>
          </w:p>
        </w:tc>
        <w:tc>
          <w:tcPr>
            <w:tcW w:w="2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签章：</w:t>
            </w: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 月   日</w:t>
            </w:r>
          </w:p>
        </w:tc>
        <w:tc>
          <w:tcPr>
            <w:tcW w:w="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招聘单位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主管部门意见</w:t>
            </w: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签章：</w:t>
            </w: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 月   日</w:t>
            </w: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 w:line="280" w:lineRule="exact"/>
        <w:rPr>
          <w:rFonts w:hint="default" w:ascii="Times New Roman" w:hAnsi="Times New Roman" w:eastAsia="方正仿宋_GBK" w:cs="Times New Roman"/>
          <w:b/>
          <w:bCs/>
          <w:w w:val="99"/>
          <w:sz w:val="24"/>
          <w:szCs w:val="24"/>
          <w:shd w:val="clear" w:color="auto" w:fill="FFFFFF"/>
        </w:rPr>
      </w:pPr>
    </w:p>
    <w:p>
      <w:pPr>
        <w:spacing w:line="28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sz w:val="24"/>
          <w:szCs w:val="24"/>
        </w:rPr>
      </w:pPr>
    </w:p>
    <w:p>
      <w:pPr>
        <w:spacing w:line="280" w:lineRule="exact"/>
        <w:ind w:firstLine="420" w:firstLineChars="200"/>
        <w:jc w:val="left"/>
        <w:rPr>
          <w:rFonts w:hint="default" w:ascii="Times New Roman" w:hAnsi="Times New Roman" w:eastAsia="方正仿宋_GBK" w:cs="Times New Roman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备注：资格审查后进入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复面</w:t>
      </w:r>
      <w:r>
        <w:rPr>
          <w:rFonts w:hint="default" w:ascii="Times New Roman" w:hAnsi="Times New Roman" w:eastAsia="方正仿宋_GBK" w:cs="Times New Roman"/>
          <w:sz w:val="21"/>
          <w:szCs w:val="21"/>
        </w:rPr>
        <w:t>的，若自愿放弃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复面</w:t>
      </w:r>
      <w:r>
        <w:rPr>
          <w:rFonts w:hint="default" w:ascii="Times New Roman" w:hAnsi="Times New Roman" w:eastAsia="方正仿宋_GBK" w:cs="Times New Roman"/>
          <w:sz w:val="21"/>
          <w:szCs w:val="21"/>
        </w:rPr>
        <w:t>，须在面试前3天向集团公司提交《富源发投集团2025年面向社会公开引进高层次人才自愿放弃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复面</w:t>
      </w:r>
      <w:r>
        <w:rPr>
          <w:rFonts w:hint="default" w:ascii="Times New Roman" w:hAnsi="Times New Roman" w:eastAsia="方正仿宋_GBK" w:cs="Times New Roman"/>
          <w:sz w:val="21"/>
          <w:szCs w:val="21"/>
        </w:rPr>
        <w:t>资格申请表》，否则，应聘人员将被视为自动放弃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复面</w:t>
      </w:r>
      <w:r>
        <w:rPr>
          <w:rFonts w:hint="default" w:ascii="Times New Roman" w:hAnsi="Times New Roman" w:eastAsia="方正仿宋_GBK" w:cs="Times New Roman"/>
          <w:sz w:val="21"/>
          <w:szCs w:val="21"/>
        </w:rPr>
        <w:t>和违反了诚信承诺，由此带来的后果，由应聘人员自行承担</w:t>
      </w:r>
      <w:r>
        <w:rPr>
          <w:rFonts w:hint="default" w:ascii="Times New Roman" w:hAnsi="Times New Roman" w:eastAsia="方正仿宋_GBK" w:cs="Times New Roman"/>
          <w:szCs w:val="21"/>
        </w:rPr>
        <w:t>。</w:t>
      </w:r>
    </w:p>
    <w:p>
      <w:pPr>
        <w:pStyle w:val="3"/>
        <w:rPr>
          <w:rFonts w:hint="default" w:ascii="Times New Roman" w:hAnsi="Times New Roman" w:eastAsia="方正仿宋_GBK" w:cs="Times New Roman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Wide Latin"/>
    <w:panose1 w:val="02000100010000000000"/>
    <w:charset w:val="00"/>
    <w:family w:val="auto"/>
    <w:pitch w:val="default"/>
    <w:sig w:usb0="00000000" w:usb1="00000000" w:usb2="00000000" w:usb3="00000000" w:csb0="0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B6857"/>
    <w:rsid w:val="04CB6857"/>
    <w:rsid w:val="19D073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2025-12-05T02:03:00Z</dcterms:created>
  <dc:creator>Lenovo</dc:creator>
  <cp:lastModifiedBy>Lenovo</cp:lastModifiedBy>
  <dcterms:modified xsi:type="dcterms:W3CDTF">2025-12-05T02:03:53Z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