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察隅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县司法局招聘专职人民调解员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469"/>
        <w:gridCol w:w="476"/>
        <w:gridCol w:w="123"/>
        <w:gridCol w:w="1"/>
        <w:gridCol w:w="1121"/>
        <w:gridCol w:w="181"/>
        <w:gridCol w:w="1480"/>
        <w:gridCol w:w="66"/>
        <w:gridCol w:w="126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3803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报考单位及岗位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证件类型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3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受过何种奖励或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处分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所在村(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cs="宋体"/>
                <w:kern w:val="0"/>
                <w:sz w:val="24"/>
              </w:rPr>
              <w:t>)意见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ind w:firstLine="3120" w:firstLineChars="13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负责人签名：             （单位盖章）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乡（镇）党委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负责人签名：             （单位盖章）</w:t>
            </w: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县司法局</w:t>
            </w:r>
            <w:r>
              <w:rPr>
                <w:rFonts w:hint="eastAsia" w:ascii="宋体" w:cs="宋体"/>
                <w:kern w:val="0"/>
                <w:sz w:val="24"/>
              </w:rPr>
              <w:t>审批意见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>
            <w:pPr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/>
        <w:jc w:val="both"/>
        <w:textAlignment w:val="auto"/>
        <w:outlineLvl w:val="9"/>
      </w:pPr>
      <w:r>
        <w:rPr>
          <w:rFonts w:hint="eastAsia" w:ascii="Times New Roman" w:hAnsi="Times New Roman"/>
          <w:sz w:val="28"/>
          <w:szCs w:val="28"/>
          <w:lang w:eastAsia="zh-CN"/>
        </w:rPr>
        <w:t>说明：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各乡（镇）、村（居）务必严格审核，证明该高校毕业生就业情况，特别是证明该生是否在全区机关事业单位工作。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VmNjgwNmZhZjE1OGYxY2NiMzRlOGZjOWQ3MjNiMTUifQ=="/>
  </w:docVars>
  <w:rsids>
    <w:rsidRoot w:val="00000000"/>
    <w:rsid w:val="32A119E6"/>
    <w:rsid w:val="56FA3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258</Words>
  <Characters>258</Characters>
  <Lines>105</Lines>
  <Paragraphs>38</Paragraphs>
  <TotalTime>5</TotalTime>
  <ScaleCrop>false</ScaleCrop>
  <LinksUpToDate>false</LinksUpToDate>
  <CharactersWithSpaces>519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2022-10-18T16:33:00Z</dcterms:created>
  <dc:creator>Administrator</dc:creator>
  <cp:lastModifiedBy>察隅县司法局</cp:lastModifiedBy>
  <dcterms:modified xsi:type="dcterms:W3CDTF">2023-03-02T08:06:49Z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B36ACC94CEB649F9B4A7A154314F2FD0</vt:lpwstr>
  </property>
</Properties>
</file>