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94EEAF">
      <w:pPr>
        <w:jc w:val="center"/>
        <w:rPr>
          <w:rStyle w:val="4"/>
          <w:rFonts w:hint="eastAsia" w:ascii="方正小标宋_GBK" w:hAnsi="方正小标宋_GBK" w:eastAsia="方正小标宋_GBK" w:cs="方正小标宋_GBK"/>
          <w:b w:val="0"/>
          <w:bCs/>
          <w:sz w:val="44"/>
          <w:szCs w:val="44"/>
          <w:shd w:val="clear" w:color="auto" w:fill="FFFFFF"/>
        </w:rPr>
      </w:pPr>
      <w:bookmarkStart w:id="0" w:name="_GoBack"/>
      <w:bookmarkEnd w:id="0"/>
      <w:r>
        <w:rPr>
          <w:rStyle w:val="4"/>
          <w:rFonts w:hint="eastAsia" w:ascii="方正小标宋_GBK" w:hAnsi="方正小标宋_GBK" w:eastAsia="方正小标宋_GBK" w:cs="方正小标宋_GBK"/>
          <w:b w:val="0"/>
          <w:bCs/>
          <w:sz w:val="44"/>
          <w:szCs w:val="44"/>
          <w:shd w:val="clear" w:color="auto" w:fill="FFFFFF"/>
        </w:rPr>
        <w:t>重庆水利电力职业技术学院</w:t>
      </w:r>
    </w:p>
    <w:p w14:paraId="3C66B7EB">
      <w:pPr>
        <w:jc w:val="center"/>
        <w:rPr>
          <w:rStyle w:val="4"/>
          <w:rFonts w:hint="eastAsia" w:ascii="方正小标宋_GBK" w:hAnsi="方正小标宋_GBK" w:eastAsia="方正小标宋_GBK" w:cs="方正小标宋_GBK"/>
          <w:b/>
          <w:bCs/>
          <w:sz w:val="44"/>
          <w:szCs w:val="44"/>
          <w:shd w:val="clear" w:color="auto" w:fill="FFFFFF"/>
        </w:rPr>
      </w:pPr>
      <w:r>
        <w:rPr>
          <w:rStyle w:val="4"/>
          <w:rFonts w:hint="eastAsia" w:ascii="方正小标宋_GBK" w:hAnsi="方正小标宋_GBK" w:eastAsia="方正小标宋_GBK" w:cs="方正小标宋_GBK"/>
          <w:b w:val="0"/>
          <w:bCs w:val="0"/>
          <w:sz w:val="44"/>
          <w:szCs w:val="44"/>
          <w:shd w:val="clear" w:color="auto" w:fill="FFFFFF"/>
        </w:rPr>
        <w:t>公开招聘</w:t>
      </w:r>
      <w:r>
        <w:rPr>
          <w:rStyle w:val="4"/>
          <w:rFonts w:hint="eastAsia" w:ascii="方正小标宋_GBK" w:hAnsi="方正小标宋_GBK" w:eastAsia="方正小标宋_GBK" w:cs="方正小标宋_GBK"/>
          <w:b w:val="0"/>
          <w:bCs w:val="0"/>
          <w:sz w:val="44"/>
          <w:szCs w:val="44"/>
          <w:shd w:val="clear" w:color="auto" w:fill="FFFFFF"/>
          <w:lang w:val="en-US" w:eastAsia="zh-CN"/>
        </w:rPr>
        <w:t>非编劳动</w:t>
      </w:r>
      <w:r>
        <w:rPr>
          <w:rStyle w:val="4"/>
          <w:rFonts w:hint="eastAsia" w:ascii="方正小标宋_GBK" w:hAnsi="方正小标宋_GBK" w:eastAsia="方正小标宋_GBK" w:cs="方正小标宋_GBK"/>
          <w:b w:val="0"/>
          <w:bCs w:val="0"/>
          <w:sz w:val="44"/>
          <w:szCs w:val="44"/>
          <w:shd w:val="clear" w:color="auto" w:fill="FFFFFF"/>
        </w:rPr>
        <w:t>合同制</w:t>
      </w:r>
      <w:r>
        <w:rPr>
          <w:rStyle w:val="4"/>
          <w:rFonts w:hint="eastAsia" w:ascii="方正小标宋_GBK" w:hAnsi="方正小标宋_GBK" w:eastAsia="方正小标宋_GBK" w:cs="方正小标宋_GBK"/>
          <w:b w:val="0"/>
          <w:bCs w:val="0"/>
          <w:sz w:val="44"/>
          <w:szCs w:val="44"/>
          <w:shd w:val="clear" w:color="auto" w:fill="FFFFFF"/>
          <w:lang w:val="en-US" w:eastAsia="zh-CN"/>
        </w:rPr>
        <w:t>工作人员</w:t>
      </w:r>
      <w:r>
        <w:rPr>
          <w:rStyle w:val="4"/>
          <w:rFonts w:hint="eastAsia" w:ascii="方正小标宋_GBK" w:hAnsi="方正小标宋_GBK" w:eastAsia="方正小标宋_GBK" w:cs="方正小标宋_GBK"/>
          <w:b w:val="0"/>
          <w:bCs w:val="0"/>
          <w:sz w:val="44"/>
          <w:szCs w:val="44"/>
          <w:shd w:val="clear" w:color="auto" w:fill="FFFFFF"/>
        </w:rPr>
        <w:t>简章</w:t>
      </w:r>
    </w:p>
    <w:p w14:paraId="3B759B03">
      <w:pPr>
        <w:jc w:val="center"/>
        <w:rPr>
          <w:rStyle w:val="4"/>
          <w:rFonts w:hint="eastAsia" w:ascii="方正小标宋_GBK" w:hAnsi="方正小标宋_GBK" w:eastAsia="方正小标宋_GBK" w:cs="方正小标宋_GBK"/>
          <w:b/>
          <w:bCs/>
          <w:sz w:val="24"/>
          <w:szCs w:val="24"/>
          <w:shd w:val="clear" w:color="auto" w:fill="FFFFFF"/>
        </w:rPr>
      </w:pPr>
    </w:p>
    <w:p w14:paraId="03C6154A">
      <w:pPr>
        <w:keepNext w:val="0"/>
        <w:keepLines w:val="0"/>
        <w:pageBreakBefore w:val="0"/>
        <w:tabs>
          <w:tab w:val="left" w:pos="913"/>
        </w:tabs>
        <w:kinsoku/>
        <w:wordWrap/>
        <w:overflowPunct/>
        <w:topLinePunct w:val="0"/>
        <w:autoSpaceDE/>
        <w:autoSpaceDN/>
        <w:bidi w:val="0"/>
        <w:adjustRightInd w:val="0"/>
        <w:snapToGrid w:val="0"/>
        <w:ind w:firstLine="640" w:firstLineChars="200"/>
        <w:jc w:val="left"/>
        <w:textAlignment w:val="auto"/>
        <w:rPr>
          <w:rFonts w:hint="eastAsia" w:ascii="方正黑体_GBK" w:hAnsi="方正黑体_GBK" w:eastAsia="方正黑体_GBK" w:cs="方正黑体_GBK"/>
          <w:sz w:val="32"/>
          <w:szCs w:val="32"/>
          <w:shd w:val="clear" w:color="auto" w:fill="FFFFFF"/>
        </w:rPr>
      </w:pPr>
      <w:r>
        <w:rPr>
          <w:rFonts w:hint="eastAsia" w:ascii="方正黑体_GBK" w:hAnsi="方正黑体_GBK" w:eastAsia="方正黑体_GBK" w:cs="方正黑体_GBK"/>
          <w:sz w:val="32"/>
          <w:szCs w:val="32"/>
          <w:shd w:val="clear" w:color="auto" w:fill="FFFFFF"/>
        </w:rPr>
        <w:t>一、单位简介</w:t>
      </w:r>
    </w:p>
    <w:p w14:paraId="4EF2DAD9">
      <w:pPr>
        <w:keepNext w:val="0"/>
        <w:keepLines w:val="0"/>
        <w:pageBreakBefore w:val="0"/>
        <w:tabs>
          <w:tab w:val="left" w:pos="913"/>
        </w:tabs>
        <w:kinsoku/>
        <w:wordWrap/>
        <w:overflowPunct/>
        <w:topLinePunct w:val="0"/>
        <w:autoSpaceDE/>
        <w:autoSpaceDN/>
        <w:bidi w:val="0"/>
        <w:adjustRightInd w:val="0"/>
        <w:snapToGrid w:val="0"/>
        <w:ind w:firstLine="640"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
        </w:rPr>
      </w:pPr>
      <w:r>
        <w:rPr>
          <w:rFonts w:hint="eastAsia" w:ascii="方正仿宋_GBK" w:hAnsi="方正仿宋_GBK" w:eastAsia="方正仿宋_GBK" w:cs="方正仿宋_GBK"/>
          <w:kern w:val="0"/>
          <w:sz w:val="32"/>
          <w:szCs w:val="32"/>
          <w:shd w:val="clear" w:color="auto" w:fill="FFFFFF"/>
          <w:lang w:val="en-US" w:eastAsia="zh-CN" w:bidi="ar"/>
        </w:rPr>
        <w:t>重庆水利电力职业技术学院（Chongqing Water Resources and Electric Engineering College）是经重庆市人民政府批准、教育部备案的公办全日制普通高等学校，是国家级高技能人才培训基地、全国水利高等职业教育示范院校、全国优质水利高等职业院校、教育部现代学徒制试点单位、全国高等职业院校“一校一品”示范基地、全国水利文明单位、全国水情教育基地，重庆市“双高”院校、重庆市优质高等职业院校、重庆市骨干高等职业院校、重庆市职业教育示范性教师企业实践流动站、全市首个环境资源法庭生态巡回审判站。学校坐落在重庆市永川区，区位优势明显，交通便捷，成渝铁路、成渝高速公路、永九高速公路、成渝城际高铁、重庆三环高速公路在永交汇设站，永川长江大桥贯通两岸。全线贯通的永九高速公路将永川到主城区的公路距离缩短至30分钟，而成渝城际高铁更将永川到主城区的距离缩短至仅需19分钟，到成都不足1小时。学校总占地面积达936亩，现有教职工760余人，副高以上专业技术人员200余人，博士43人，全日制专科在校生15000余人，设有水利工程学院、电力工程学院、建筑工程学院、市政工程学院、智能制造学院、大数据学院和通识教育学院（马克思主义学院）等7个二级教学单位。</w:t>
      </w:r>
    </w:p>
    <w:p w14:paraId="16EEADD5">
      <w:pPr>
        <w:keepNext w:val="0"/>
        <w:keepLines w:val="0"/>
        <w:pageBreakBefore w:val="0"/>
        <w:tabs>
          <w:tab w:val="left" w:pos="913"/>
        </w:tabs>
        <w:kinsoku/>
        <w:wordWrap/>
        <w:overflowPunct/>
        <w:topLinePunct w:val="0"/>
        <w:autoSpaceDE/>
        <w:autoSpaceDN/>
        <w:bidi w:val="0"/>
        <w:adjustRightInd w:val="0"/>
        <w:snapToGrid w:val="0"/>
        <w:ind w:firstLine="640" w:firstLineChars="200"/>
        <w:jc w:val="left"/>
        <w:textAlignment w:val="auto"/>
        <w:rPr>
          <w:rFonts w:hint="eastAsia" w:ascii="方正黑体_GBK" w:hAnsi="方正黑体_GBK" w:eastAsia="方正黑体_GBK" w:cs="方正黑体_GBK"/>
          <w:sz w:val="32"/>
          <w:szCs w:val="32"/>
          <w:shd w:val="clear" w:color="auto" w:fill="FFFFFF"/>
        </w:rPr>
      </w:pPr>
      <w:r>
        <w:rPr>
          <w:rFonts w:hint="eastAsia" w:ascii="方正黑体_GBK" w:hAnsi="方正黑体_GBK" w:eastAsia="方正黑体_GBK" w:cs="方正黑体_GBK"/>
          <w:sz w:val="32"/>
          <w:szCs w:val="32"/>
          <w:shd w:val="clear" w:color="auto" w:fill="FFFFFF"/>
        </w:rPr>
        <w:t>二、招聘原则</w:t>
      </w:r>
    </w:p>
    <w:p w14:paraId="7FED933A">
      <w:pPr>
        <w:keepNext w:val="0"/>
        <w:keepLines w:val="0"/>
        <w:pageBreakBefore w:val="0"/>
        <w:tabs>
          <w:tab w:val="left" w:pos="913"/>
        </w:tabs>
        <w:kinsoku/>
        <w:wordWrap/>
        <w:overflowPunct/>
        <w:topLinePunct w:val="0"/>
        <w:autoSpaceDE/>
        <w:autoSpaceDN/>
        <w:bidi w:val="0"/>
        <w:adjustRightInd w:val="0"/>
        <w:snapToGrid w:val="0"/>
        <w:ind w:firstLine="640"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
        </w:rPr>
      </w:pPr>
      <w:r>
        <w:rPr>
          <w:rFonts w:hint="eastAsia" w:ascii="方正仿宋_GBK" w:hAnsi="方正仿宋_GBK" w:eastAsia="方正仿宋_GBK" w:cs="方正仿宋_GBK"/>
          <w:kern w:val="0"/>
          <w:sz w:val="32"/>
          <w:szCs w:val="32"/>
          <w:shd w:val="clear" w:color="auto" w:fill="FFFFFF"/>
          <w:lang w:val="en-US" w:eastAsia="zh-CN" w:bidi="ar"/>
        </w:rPr>
        <w:t>坚持民主、公开、竞争、择优原则</w:t>
      </w:r>
    </w:p>
    <w:p w14:paraId="41CE517E">
      <w:pPr>
        <w:keepNext w:val="0"/>
        <w:keepLines w:val="0"/>
        <w:pageBreakBefore w:val="0"/>
        <w:tabs>
          <w:tab w:val="left" w:pos="913"/>
        </w:tabs>
        <w:kinsoku/>
        <w:wordWrap/>
        <w:overflowPunct/>
        <w:topLinePunct w:val="0"/>
        <w:autoSpaceDE/>
        <w:autoSpaceDN/>
        <w:bidi w:val="0"/>
        <w:adjustRightInd w:val="0"/>
        <w:snapToGrid w:val="0"/>
        <w:ind w:firstLine="640" w:firstLineChars="200"/>
        <w:jc w:val="left"/>
        <w:textAlignment w:val="auto"/>
        <w:rPr>
          <w:rFonts w:hint="eastAsia" w:ascii="方正黑体_GBK" w:hAnsi="方正黑体_GBK" w:eastAsia="方正黑体_GBK" w:cs="方正黑体_GBK"/>
          <w:sz w:val="32"/>
          <w:szCs w:val="32"/>
          <w:shd w:val="clear" w:color="auto" w:fill="FFFFFF"/>
        </w:rPr>
      </w:pPr>
      <w:r>
        <w:rPr>
          <w:rFonts w:hint="eastAsia" w:ascii="方正黑体_GBK" w:hAnsi="方正黑体_GBK" w:eastAsia="方正黑体_GBK" w:cs="方正黑体_GBK"/>
          <w:sz w:val="32"/>
          <w:szCs w:val="32"/>
          <w:shd w:val="clear" w:color="auto" w:fill="FFFFFF"/>
        </w:rPr>
        <w:t>三、招聘计划</w:t>
      </w:r>
    </w:p>
    <w:p w14:paraId="64623AE0">
      <w:pPr>
        <w:keepNext w:val="0"/>
        <w:keepLines w:val="0"/>
        <w:pageBreakBefore w:val="0"/>
        <w:widowControl w:val="0"/>
        <w:tabs>
          <w:tab w:val="left" w:pos="1018"/>
        </w:tabs>
        <w:kinsoku/>
        <w:wordWrap/>
        <w:overflowPunct/>
        <w:topLinePunct w:val="0"/>
        <w:autoSpaceDE/>
        <w:autoSpaceDN/>
        <w:bidi w:val="0"/>
        <w:adjustRightInd w:val="0"/>
        <w:snapToGrid w:val="0"/>
        <w:ind w:firstLine="640" w:firstLineChars="200"/>
        <w:jc w:val="left"/>
        <w:textAlignment w:val="auto"/>
        <w:rPr>
          <w:rFonts w:hint="default" w:ascii="方正仿宋_GBK" w:hAnsi="方正仿宋_GBK" w:eastAsia="方正仿宋_GBK" w:cs="方正仿宋_GBK"/>
          <w:kern w:val="0"/>
          <w:sz w:val="32"/>
          <w:szCs w:val="32"/>
          <w:shd w:val="clear" w:color="auto" w:fill="FFFFFF"/>
          <w:lang w:val="en-US" w:eastAsia="zh-CN" w:bidi="ar"/>
        </w:rPr>
      </w:pPr>
      <w:r>
        <w:rPr>
          <w:rFonts w:hint="eastAsia" w:ascii="方正仿宋_GBK" w:hAnsi="方正仿宋_GBK" w:eastAsia="方正仿宋_GBK" w:cs="方正仿宋_GBK"/>
          <w:kern w:val="0"/>
          <w:sz w:val="32"/>
          <w:szCs w:val="32"/>
          <w:shd w:val="clear" w:color="auto" w:fill="FFFFFF"/>
          <w:lang w:val="en-US" w:eastAsia="zh-CN" w:bidi="ar"/>
        </w:rPr>
        <w:t>本次面向社会长期公开招聘非编劳动合同制工作人员，招聘专业及相关要求见《</w:t>
      </w:r>
      <w:r>
        <w:rPr>
          <w:rFonts w:hint="eastAsia" w:ascii="方正仿宋_GBK" w:hAnsi="仿宋" w:eastAsia="方正仿宋_GBK" w:cs="宋体"/>
          <w:snapToGrid w:val="0"/>
          <w:kern w:val="0"/>
          <w:sz w:val="32"/>
          <w:szCs w:val="32"/>
          <w:lang w:val="en-US" w:eastAsia="zh-CN"/>
        </w:rPr>
        <w:t>重庆水利电力职业技术学院合同制工作人员招聘需求表</w:t>
      </w:r>
      <w:r>
        <w:rPr>
          <w:rFonts w:hint="eastAsia" w:ascii="方正仿宋_GBK" w:hAnsi="方正仿宋_GBK" w:eastAsia="方正仿宋_GBK" w:cs="方正仿宋_GBK"/>
          <w:kern w:val="0"/>
          <w:sz w:val="32"/>
          <w:szCs w:val="32"/>
          <w:shd w:val="clear" w:color="auto" w:fill="FFFFFF"/>
          <w:lang w:val="en-US" w:eastAsia="zh-CN" w:bidi="ar"/>
        </w:rPr>
        <w:t>》（附件1）。</w:t>
      </w:r>
    </w:p>
    <w:p w14:paraId="1A1F1A57">
      <w:pPr>
        <w:keepNext w:val="0"/>
        <w:keepLines w:val="0"/>
        <w:pageBreakBefore w:val="0"/>
        <w:numPr>
          <w:ilvl w:val="0"/>
          <w:numId w:val="1"/>
        </w:numPr>
        <w:tabs>
          <w:tab w:val="left" w:pos="913"/>
        </w:tabs>
        <w:kinsoku/>
        <w:wordWrap/>
        <w:overflowPunct/>
        <w:topLinePunct w:val="0"/>
        <w:autoSpaceDE/>
        <w:autoSpaceDN/>
        <w:bidi w:val="0"/>
        <w:adjustRightInd w:val="0"/>
        <w:snapToGrid w:val="0"/>
        <w:ind w:firstLine="640" w:firstLineChars="200"/>
        <w:jc w:val="left"/>
        <w:textAlignment w:val="auto"/>
        <w:rPr>
          <w:rFonts w:hint="eastAsia" w:ascii="方正黑体_GBK" w:hAnsi="方正黑体_GBK" w:eastAsia="方正黑体_GBK" w:cs="方正黑体_GBK"/>
          <w:sz w:val="32"/>
          <w:szCs w:val="32"/>
          <w:shd w:val="clear" w:color="auto" w:fill="FFFFFF"/>
          <w:lang w:val="en-US" w:eastAsia="zh-CN"/>
        </w:rPr>
      </w:pPr>
      <w:r>
        <w:rPr>
          <w:rFonts w:hint="eastAsia" w:ascii="方正黑体_GBK" w:hAnsi="方正黑体_GBK" w:eastAsia="方正黑体_GBK" w:cs="方正黑体_GBK"/>
          <w:sz w:val="32"/>
          <w:szCs w:val="32"/>
          <w:shd w:val="clear" w:color="auto" w:fill="FFFFFF"/>
          <w:lang w:val="en-US" w:eastAsia="zh-CN"/>
        </w:rPr>
        <w:t>用工形式</w:t>
      </w:r>
    </w:p>
    <w:p w14:paraId="54F43DCA">
      <w:pPr>
        <w:keepNext w:val="0"/>
        <w:keepLines w:val="0"/>
        <w:pageBreakBefore w:val="0"/>
        <w:tabs>
          <w:tab w:val="left" w:pos="913"/>
        </w:tabs>
        <w:kinsoku/>
        <w:wordWrap/>
        <w:overflowPunct/>
        <w:topLinePunct w:val="0"/>
        <w:autoSpaceDE/>
        <w:autoSpaceDN/>
        <w:bidi w:val="0"/>
        <w:adjustRightInd w:val="0"/>
        <w:snapToGrid w:val="0"/>
        <w:ind w:firstLine="640"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
        </w:rPr>
      </w:pPr>
      <w:r>
        <w:rPr>
          <w:rFonts w:hint="eastAsia" w:ascii="方正仿宋_GBK" w:hAnsi="方正仿宋_GBK" w:eastAsia="方正仿宋_GBK" w:cs="方正仿宋_GBK"/>
          <w:kern w:val="0"/>
          <w:sz w:val="32"/>
          <w:szCs w:val="32"/>
          <w:shd w:val="clear" w:color="auto" w:fill="FFFFFF"/>
          <w:lang w:val="en-US" w:eastAsia="zh-CN" w:bidi="ar"/>
        </w:rPr>
        <w:t>本次招聘用工形式：非编劳动合同制员工，与重庆水利电力职业技术学院签订《劳动合同》。</w:t>
      </w:r>
    </w:p>
    <w:p w14:paraId="7765EE38">
      <w:pPr>
        <w:keepNext w:val="0"/>
        <w:keepLines w:val="0"/>
        <w:pageBreakBefore w:val="0"/>
        <w:tabs>
          <w:tab w:val="left" w:pos="913"/>
        </w:tabs>
        <w:kinsoku/>
        <w:wordWrap/>
        <w:overflowPunct/>
        <w:topLinePunct w:val="0"/>
        <w:autoSpaceDE/>
        <w:autoSpaceDN/>
        <w:bidi w:val="0"/>
        <w:adjustRightInd w:val="0"/>
        <w:snapToGrid w:val="0"/>
        <w:ind w:firstLine="640" w:firstLineChars="200"/>
        <w:jc w:val="left"/>
        <w:textAlignment w:val="auto"/>
        <w:rPr>
          <w:rFonts w:hint="eastAsia" w:ascii="方正黑体_GBK" w:hAnsi="方正黑体_GBK" w:eastAsia="方正黑体_GBK" w:cs="方正黑体_GBK"/>
          <w:sz w:val="32"/>
          <w:szCs w:val="32"/>
          <w:shd w:val="clear" w:color="auto" w:fill="FFFFFF"/>
          <w:lang w:eastAsia="zh-CN"/>
        </w:rPr>
      </w:pPr>
      <w:r>
        <w:rPr>
          <w:rFonts w:hint="eastAsia" w:ascii="方正黑体_GBK" w:hAnsi="方正黑体_GBK" w:eastAsia="方正黑体_GBK" w:cs="方正黑体_GBK"/>
          <w:sz w:val="32"/>
          <w:szCs w:val="32"/>
          <w:shd w:val="clear" w:color="auto" w:fill="FFFFFF"/>
          <w:lang w:val="en-US" w:eastAsia="zh-CN"/>
        </w:rPr>
        <w:t>五</w:t>
      </w:r>
      <w:r>
        <w:rPr>
          <w:rFonts w:hint="eastAsia" w:ascii="方正黑体_GBK" w:hAnsi="方正黑体_GBK" w:eastAsia="方正黑体_GBK" w:cs="方正黑体_GBK"/>
          <w:sz w:val="32"/>
          <w:szCs w:val="32"/>
          <w:shd w:val="clear" w:color="auto" w:fill="FFFFFF"/>
        </w:rPr>
        <w:t>、</w:t>
      </w:r>
      <w:r>
        <w:rPr>
          <w:rFonts w:hint="eastAsia" w:ascii="方正黑体_GBK" w:hAnsi="方正黑体_GBK" w:eastAsia="方正黑体_GBK" w:cs="方正黑体_GBK"/>
          <w:sz w:val="32"/>
          <w:szCs w:val="32"/>
          <w:shd w:val="clear" w:color="auto" w:fill="FFFFFF"/>
          <w:lang w:val="en-US" w:eastAsia="zh-CN"/>
        </w:rPr>
        <w:t>报考条件</w:t>
      </w:r>
    </w:p>
    <w:p w14:paraId="6A0C69AC">
      <w:pPr>
        <w:keepNext w:val="0"/>
        <w:keepLines w:val="0"/>
        <w:pageBreakBefore w:val="0"/>
        <w:tabs>
          <w:tab w:val="left" w:pos="913"/>
        </w:tabs>
        <w:kinsoku/>
        <w:wordWrap/>
        <w:overflowPunct/>
        <w:topLinePunct w:val="0"/>
        <w:autoSpaceDE/>
        <w:autoSpaceDN/>
        <w:bidi w:val="0"/>
        <w:adjustRightInd w:val="0"/>
        <w:snapToGrid w:val="0"/>
        <w:ind w:firstLine="640" w:firstLineChars="200"/>
        <w:jc w:val="left"/>
        <w:textAlignment w:val="auto"/>
        <w:rPr>
          <w:rFonts w:hint="eastAsia"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（一）基本条件</w:t>
      </w:r>
    </w:p>
    <w:p w14:paraId="0D10CF3E">
      <w:pPr>
        <w:keepNext w:val="0"/>
        <w:keepLines w:val="0"/>
        <w:pageBreakBefore w:val="0"/>
        <w:tabs>
          <w:tab w:val="left" w:pos="913"/>
        </w:tabs>
        <w:kinsoku/>
        <w:wordWrap/>
        <w:overflowPunct/>
        <w:topLinePunct w:val="0"/>
        <w:autoSpaceDE/>
        <w:autoSpaceDN/>
        <w:bidi w:val="0"/>
        <w:adjustRightInd w:val="0"/>
        <w:snapToGrid w:val="0"/>
        <w:ind w:firstLine="640"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
        </w:rPr>
      </w:pPr>
      <w:r>
        <w:rPr>
          <w:rFonts w:hint="eastAsia" w:ascii="方正仿宋_GBK" w:hAnsi="方正仿宋_GBK" w:eastAsia="方正仿宋_GBK" w:cs="方正仿宋_GBK"/>
          <w:kern w:val="0"/>
          <w:sz w:val="32"/>
          <w:szCs w:val="32"/>
          <w:shd w:val="clear" w:color="auto" w:fill="FFFFFF"/>
          <w:lang w:val="en-US" w:eastAsia="zh-CN" w:bidi="ar"/>
        </w:rPr>
        <w:t>1.具有中华人民共和国国籍；</w:t>
      </w:r>
    </w:p>
    <w:p w14:paraId="0C4B1D9B">
      <w:pPr>
        <w:keepNext w:val="0"/>
        <w:keepLines w:val="0"/>
        <w:pageBreakBefore w:val="0"/>
        <w:tabs>
          <w:tab w:val="left" w:pos="913"/>
        </w:tabs>
        <w:kinsoku/>
        <w:wordWrap/>
        <w:overflowPunct/>
        <w:topLinePunct w:val="0"/>
        <w:autoSpaceDE/>
        <w:autoSpaceDN/>
        <w:bidi w:val="0"/>
        <w:adjustRightInd w:val="0"/>
        <w:snapToGrid w:val="0"/>
        <w:ind w:firstLine="640"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
        </w:rPr>
      </w:pPr>
      <w:r>
        <w:rPr>
          <w:rFonts w:hint="eastAsia" w:ascii="方正仿宋_GBK" w:hAnsi="方正仿宋_GBK" w:eastAsia="方正仿宋_GBK" w:cs="方正仿宋_GBK"/>
          <w:kern w:val="0"/>
          <w:sz w:val="32"/>
          <w:szCs w:val="32"/>
          <w:shd w:val="clear" w:color="auto" w:fill="FFFFFF"/>
          <w:lang w:val="en-US" w:eastAsia="zh-CN" w:bidi="ar"/>
        </w:rPr>
        <w:t>2.遵守中华人民共和国宪法和法律；</w:t>
      </w:r>
    </w:p>
    <w:p w14:paraId="4FE8E0F6">
      <w:pPr>
        <w:keepNext w:val="0"/>
        <w:keepLines w:val="0"/>
        <w:pageBreakBefore w:val="0"/>
        <w:tabs>
          <w:tab w:val="left" w:pos="913"/>
        </w:tabs>
        <w:kinsoku/>
        <w:wordWrap/>
        <w:overflowPunct/>
        <w:topLinePunct w:val="0"/>
        <w:autoSpaceDE/>
        <w:autoSpaceDN/>
        <w:bidi w:val="0"/>
        <w:adjustRightInd w:val="0"/>
        <w:snapToGrid w:val="0"/>
        <w:ind w:firstLine="640"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
        </w:rPr>
      </w:pPr>
      <w:r>
        <w:rPr>
          <w:rFonts w:hint="eastAsia" w:ascii="方正仿宋_GBK" w:hAnsi="方正仿宋_GBK" w:eastAsia="方正仿宋_GBK" w:cs="方正仿宋_GBK"/>
          <w:kern w:val="0"/>
          <w:sz w:val="32"/>
          <w:szCs w:val="32"/>
          <w:shd w:val="clear" w:color="auto" w:fill="FFFFFF"/>
          <w:lang w:val="en-US" w:eastAsia="zh-CN" w:bidi="ar"/>
        </w:rPr>
        <w:t>3.具有良好的品行；</w:t>
      </w:r>
    </w:p>
    <w:p w14:paraId="5D670BDC">
      <w:pPr>
        <w:keepNext w:val="0"/>
        <w:keepLines w:val="0"/>
        <w:pageBreakBefore w:val="0"/>
        <w:tabs>
          <w:tab w:val="left" w:pos="913"/>
        </w:tabs>
        <w:kinsoku/>
        <w:wordWrap/>
        <w:overflowPunct/>
        <w:topLinePunct w:val="0"/>
        <w:autoSpaceDE/>
        <w:autoSpaceDN/>
        <w:bidi w:val="0"/>
        <w:adjustRightInd w:val="0"/>
        <w:snapToGrid w:val="0"/>
        <w:ind w:firstLine="640"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
        </w:rPr>
      </w:pPr>
      <w:r>
        <w:rPr>
          <w:rFonts w:hint="eastAsia" w:ascii="方正仿宋_GBK" w:hAnsi="方正仿宋_GBK" w:eastAsia="方正仿宋_GBK" w:cs="方正仿宋_GBK"/>
          <w:kern w:val="0"/>
          <w:sz w:val="32"/>
          <w:szCs w:val="32"/>
          <w:shd w:val="clear" w:color="auto" w:fill="FFFFFF"/>
          <w:lang w:val="en-US" w:eastAsia="zh-CN" w:bidi="ar"/>
        </w:rPr>
        <w:t>4.身体健康，符合事业单位聘用体检标准；</w:t>
      </w:r>
    </w:p>
    <w:p w14:paraId="51A847FA">
      <w:pPr>
        <w:keepNext w:val="0"/>
        <w:keepLines w:val="0"/>
        <w:pageBreakBefore w:val="0"/>
        <w:tabs>
          <w:tab w:val="left" w:pos="913"/>
        </w:tabs>
        <w:kinsoku/>
        <w:wordWrap/>
        <w:overflowPunct/>
        <w:topLinePunct w:val="0"/>
        <w:autoSpaceDE/>
        <w:autoSpaceDN/>
        <w:bidi w:val="0"/>
        <w:adjustRightInd w:val="0"/>
        <w:snapToGrid w:val="0"/>
        <w:ind w:firstLine="640"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
        </w:rPr>
      </w:pPr>
      <w:r>
        <w:rPr>
          <w:rFonts w:hint="eastAsia" w:ascii="方正仿宋_GBK" w:hAnsi="方正仿宋_GBK" w:eastAsia="方正仿宋_GBK" w:cs="方正仿宋_GBK"/>
          <w:kern w:val="0"/>
          <w:sz w:val="32"/>
          <w:szCs w:val="32"/>
          <w:shd w:val="clear" w:color="auto" w:fill="FFFFFF"/>
          <w:lang w:val="en-US" w:eastAsia="zh-CN" w:bidi="ar"/>
        </w:rPr>
        <w:t>5.具备国家规定的该岗位所需的必要条件；</w:t>
      </w:r>
    </w:p>
    <w:p w14:paraId="59AD0386">
      <w:pPr>
        <w:keepNext w:val="0"/>
        <w:keepLines w:val="0"/>
        <w:pageBreakBefore w:val="0"/>
        <w:tabs>
          <w:tab w:val="left" w:pos="913"/>
        </w:tabs>
        <w:kinsoku/>
        <w:wordWrap/>
        <w:overflowPunct/>
        <w:topLinePunct w:val="0"/>
        <w:autoSpaceDE/>
        <w:autoSpaceDN/>
        <w:bidi w:val="0"/>
        <w:adjustRightInd w:val="0"/>
        <w:snapToGrid w:val="0"/>
        <w:ind w:firstLine="640"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
        </w:rPr>
      </w:pPr>
      <w:r>
        <w:rPr>
          <w:rFonts w:hint="eastAsia" w:ascii="方正仿宋_GBK" w:hAnsi="方正仿宋_GBK" w:eastAsia="方正仿宋_GBK" w:cs="方正仿宋_GBK"/>
          <w:kern w:val="0"/>
          <w:sz w:val="32"/>
          <w:szCs w:val="32"/>
          <w:shd w:val="clear" w:color="auto" w:fill="FFFFFF"/>
          <w:lang w:val="en-US" w:eastAsia="zh-CN" w:bidi="ar"/>
        </w:rPr>
        <w:t>6.符合事业单位人事管理回避规定。</w:t>
      </w:r>
    </w:p>
    <w:p w14:paraId="67D1F6ED">
      <w:pPr>
        <w:keepNext w:val="0"/>
        <w:keepLines w:val="0"/>
        <w:pageBreakBefore w:val="0"/>
        <w:tabs>
          <w:tab w:val="left" w:pos="913"/>
        </w:tabs>
        <w:kinsoku/>
        <w:wordWrap/>
        <w:overflowPunct/>
        <w:topLinePunct w:val="0"/>
        <w:autoSpaceDE/>
        <w:autoSpaceDN/>
        <w:bidi w:val="0"/>
        <w:adjustRightInd w:val="0"/>
        <w:snapToGrid w:val="0"/>
        <w:ind w:firstLine="640" w:firstLineChars="200"/>
        <w:jc w:val="left"/>
        <w:textAlignment w:val="auto"/>
        <w:rPr>
          <w:rFonts w:hint="eastAsia"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（二）以下人员不纳入本次招聘范围</w:t>
      </w:r>
    </w:p>
    <w:p w14:paraId="5BC96819">
      <w:pPr>
        <w:keepNext w:val="0"/>
        <w:keepLines w:val="0"/>
        <w:pageBreakBefore w:val="0"/>
        <w:tabs>
          <w:tab w:val="left" w:pos="913"/>
        </w:tabs>
        <w:kinsoku/>
        <w:wordWrap/>
        <w:overflowPunct/>
        <w:topLinePunct w:val="0"/>
        <w:autoSpaceDE/>
        <w:autoSpaceDN/>
        <w:bidi w:val="0"/>
        <w:adjustRightInd w:val="0"/>
        <w:snapToGrid w:val="0"/>
        <w:ind w:firstLine="640"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
        </w:rPr>
      </w:pPr>
      <w:r>
        <w:rPr>
          <w:rFonts w:hint="eastAsia" w:ascii="方正仿宋_GBK" w:hAnsi="方正仿宋_GBK" w:eastAsia="方正仿宋_GBK" w:cs="方正仿宋_GBK"/>
          <w:kern w:val="0"/>
          <w:sz w:val="32"/>
          <w:szCs w:val="32"/>
          <w:shd w:val="clear" w:color="auto" w:fill="FFFFFF"/>
          <w:lang w:val="en-US" w:eastAsia="zh-CN" w:bidi="ar"/>
        </w:rPr>
        <w:t>曾因犯罪受过刑事处罚或曾被开除公职的人员；刑罚尚未执行完毕或属于刑事案件被告人、犯罪嫌疑人，司法机关尚未撤销案件、检察机关尚未作出不起诉决定或人民法院尚未宣告无罪的人员；尚未解除党纪、政纪处分或正在接受纪律审查的人员；因违反法律法规或单位人事纪律等被单位辞退或解聘未满5年的原机关事业单位工作人员；因违反机关事业单位工作人员招录（聘）纪律而处于禁考期的人员；最高人民法院公布的失信被执行人；国家有关部委联合签署备忘录明确的失信情形人员。</w:t>
      </w:r>
    </w:p>
    <w:p w14:paraId="6E85556B">
      <w:pPr>
        <w:keepNext w:val="0"/>
        <w:keepLines w:val="0"/>
        <w:pageBreakBefore w:val="0"/>
        <w:tabs>
          <w:tab w:val="left" w:pos="913"/>
        </w:tabs>
        <w:kinsoku/>
        <w:wordWrap/>
        <w:overflowPunct/>
        <w:topLinePunct w:val="0"/>
        <w:autoSpaceDE/>
        <w:autoSpaceDN/>
        <w:bidi w:val="0"/>
        <w:adjustRightInd w:val="0"/>
        <w:snapToGrid w:val="0"/>
        <w:ind w:firstLine="640"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
        </w:rPr>
      </w:pPr>
      <w:r>
        <w:rPr>
          <w:rFonts w:hint="eastAsia" w:ascii="方正仿宋_GBK" w:hAnsi="方正仿宋_GBK" w:eastAsia="方正仿宋_GBK" w:cs="方正仿宋_GBK"/>
          <w:kern w:val="0"/>
          <w:sz w:val="32"/>
          <w:szCs w:val="32"/>
          <w:shd w:val="clear" w:color="auto" w:fill="FFFFFF"/>
          <w:lang w:val="en-US" w:eastAsia="zh-CN" w:bidi="ar"/>
        </w:rPr>
        <w:t>现役军人；在读的非应届高校毕业生；试用期内的机关事业单位人员；市内未满机关事业单位招录（聘）公告中或双方签订的事业单位聘用合同中约定的最低服务期限的人员；尚未建立人事关系但参加我市机关事业单位招录（聘）已按程序完成体检或考察的拟聘用人员；我市公费培养、定向到乡镇教育（医疗卫生）机构就业，未满服务期限或本简章发布之日前未按规定程序解除培养及就业协议的师范（医学）生，不得报考。</w:t>
      </w:r>
    </w:p>
    <w:p w14:paraId="1AE8007A">
      <w:pPr>
        <w:keepNext w:val="0"/>
        <w:keepLines w:val="0"/>
        <w:pageBreakBefore w:val="0"/>
        <w:tabs>
          <w:tab w:val="left" w:pos="913"/>
        </w:tabs>
        <w:kinsoku/>
        <w:wordWrap/>
        <w:overflowPunct/>
        <w:topLinePunct w:val="0"/>
        <w:autoSpaceDE/>
        <w:autoSpaceDN/>
        <w:bidi w:val="0"/>
        <w:adjustRightInd w:val="0"/>
        <w:snapToGrid w:val="0"/>
        <w:ind w:firstLine="640"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
        </w:rPr>
      </w:pPr>
      <w:r>
        <w:rPr>
          <w:rFonts w:hint="eastAsia" w:ascii="方正仿宋_GBK" w:hAnsi="方正仿宋_GBK" w:eastAsia="方正仿宋_GBK" w:cs="方正仿宋_GBK"/>
          <w:kern w:val="0"/>
          <w:sz w:val="32"/>
          <w:szCs w:val="32"/>
          <w:shd w:val="clear" w:color="auto" w:fill="FFFFFF"/>
          <w:lang w:val="en-US" w:eastAsia="zh-CN" w:bidi="ar"/>
        </w:rPr>
        <w:t>具有法律法规规定不得聘用为事业单位工作人员的其他情形人员。</w:t>
      </w:r>
    </w:p>
    <w:p w14:paraId="6D04A00F">
      <w:pPr>
        <w:keepNext w:val="0"/>
        <w:keepLines w:val="0"/>
        <w:pageBreakBefore w:val="0"/>
        <w:tabs>
          <w:tab w:val="left" w:pos="913"/>
        </w:tabs>
        <w:kinsoku/>
        <w:wordWrap/>
        <w:overflowPunct/>
        <w:topLinePunct w:val="0"/>
        <w:autoSpaceDE/>
        <w:autoSpaceDN/>
        <w:bidi w:val="0"/>
        <w:adjustRightInd w:val="0"/>
        <w:snapToGrid w:val="0"/>
        <w:ind w:firstLine="640" w:firstLineChars="200"/>
        <w:jc w:val="left"/>
        <w:textAlignment w:val="auto"/>
        <w:rPr>
          <w:rFonts w:hint="eastAsia"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（三）年龄计算</w:t>
      </w:r>
    </w:p>
    <w:p w14:paraId="1E7C7FCA">
      <w:pPr>
        <w:keepNext w:val="0"/>
        <w:keepLines w:val="0"/>
        <w:pageBreakBefore w:val="0"/>
        <w:tabs>
          <w:tab w:val="left" w:pos="913"/>
        </w:tabs>
        <w:kinsoku/>
        <w:wordWrap/>
        <w:overflowPunct/>
        <w:topLinePunct w:val="0"/>
        <w:autoSpaceDE/>
        <w:autoSpaceDN/>
        <w:bidi w:val="0"/>
        <w:adjustRightInd w:val="0"/>
        <w:snapToGrid w:val="0"/>
        <w:ind w:firstLine="640" w:firstLineChars="200"/>
        <w:jc w:val="left"/>
        <w:textAlignment w:val="auto"/>
        <w:rPr>
          <w:rFonts w:hint="eastAsia" w:ascii="方正仿宋_GBK" w:hAnsi="方正仿宋_GBK" w:eastAsia="方正仿宋_GBK" w:cs="方正仿宋_GBK"/>
          <w:color w:val="auto"/>
          <w:kern w:val="0"/>
          <w:sz w:val="32"/>
          <w:szCs w:val="32"/>
          <w:shd w:val="clear" w:color="auto" w:fill="FFFFFF"/>
          <w:lang w:val="en-US" w:eastAsia="zh-CN" w:bidi="ar"/>
        </w:rPr>
      </w:pPr>
      <w:r>
        <w:rPr>
          <w:rFonts w:hint="eastAsia" w:ascii="方正仿宋_GBK" w:hAnsi="方正仿宋_GBK" w:eastAsia="方正仿宋_GBK" w:cs="方正仿宋_GBK"/>
          <w:color w:val="auto"/>
          <w:kern w:val="0"/>
          <w:sz w:val="32"/>
          <w:szCs w:val="32"/>
          <w:shd w:val="clear" w:color="auto" w:fill="FFFFFF"/>
          <w:lang w:val="en-US" w:eastAsia="zh-CN" w:bidi="ar"/>
        </w:rPr>
        <w:t>本简章所要求的年龄计算截止时间为</w:t>
      </w:r>
      <w:r>
        <w:rPr>
          <w:rFonts w:hint="eastAsia" w:ascii="方正仿宋_GBK" w:hAnsi="方正仿宋_GBK" w:eastAsia="方正仿宋_GBK" w:cs="方正仿宋_GBK"/>
          <w:color w:val="auto"/>
          <w:kern w:val="0"/>
          <w:sz w:val="32"/>
          <w:szCs w:val="32"/>
          <w:highlight w:val="none"/>
          <w:shd w:val="clear" w:color="auto" w:fill="FFFFFF"/>
          <w:lang w:val="en-US" w:eastAsia="zh-CN" w:bidi="ar"/>
        </w:rPr>
        <w:t>报考当年12月31日，</w:t>
      </w:r>
      <w:r>
        <w:rPr>
          <w:rFonts w:hint="eastAsia" w:ascii="方正仿宋_GBK" w:hAnsi="方正仿宋_GBK" w:eastAsia="方正仿宋_GBK" w:cs="方正仿宋_GBK"/>
          <w:color w:val="auto"/>
          <w:kern w:val="0"/>
          <w:sz w:val="32"/>
          <w:szCs w:val="32"/>
          <w:shd w:val="clear" w:color="auto" w:fill="FFFFFF"/>
          <w:lang w:val="en-US" w:eastAsia="zh-CN" w:bidi="ar"/>
        </w:rPr>
        <w:t>如2025年报考时，“35周岁及以下”，指未满36周岁，在1989年12月31日及以后出生，依此类推。</w:t>
      </w:r>
    </w:p>
    <w:p w14:paraId="754C1ABE">
      <w:pPr>
        <w:keepNext w:val="0"/>
        <w:keepLines w:val="0"/>
        <w:pageBreakBefore w:val="0"/>
        <w:tabs>
          <w:tab w:val="left" w:pos="913"/>
        </w:tabs>
        <w:kinsoku/>
        <w:wordWrap/>
        <w:overflowPunct/>
        <w:topLinePunct w:val="0"/>
        <w:autoSpaceDE/>
        <w:autoSpaceDN/>
        <w:bidi w:val="0"/>
        <w:adjustRightInd w:val="0"/>
        <w:snapToGrid w:val="0"/>
        <w:ind w:firstLine="640" w:firstLineChars="200"/>
        <w:jc w:val="left"/>
        <w:textAlignment w:val="auto"/>
        <w:rPr>
          <w:rFonts w:hint="eastAsia"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（四）毕业（学位）证书及专业</w:t>
      </w:r>
    </w:p>
    <w:p w14:paraId="5B5E8004">
      <w:pPr>
        <w:keepNext w:val="0"/>
        <w:keepLines w:val="0"/>
        <w:pageBreakBefore w:val="0"/>
        <w:tabs>
          <w:tab w:val="left" w:pos="913"/>
        </w:tabs>
        <w:kinsoku/>
        <w:wordWrap/>
        <w:overflowPunct/>
        <w:topLinePunct w:val="0"/>
        <w:autoSpaceDE/>
        <w:autoSpaceDN/>
        <w:bidi w:val="0"/>
        <w:adjustRightInd w:val="0"/>
        <w:snapToGrid w:val="0"/>
        <w:ind w:firstLine="640"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
        </w:rPr>
      </w:pPr>
      <w:r>
        <w:rPr>
          <w:rFonts w:hint="eastAsia" w:ascii="方正仿宋_GBK" w:hAnsi="方正仿宋_GBK" w:eastAsia="方正仿宋_GBK" w:cs="方正仿宋_GBK"/>
          <w:kern w:val="0"/>
          <w:sz w:val="32"/>
          <w:szCs w:val="32"/>
          <w:shd w:val="clear" w:color="auto" w:fill="FFFFFF"/>
          <w:lang w:val="en-US" w:eastAsia="zh-CN" w:bidi="ar"/>
        </w:rPr>
        <w:t>应聘人员凭符合招聘条件要求的学历（学位）证书进行报考，应聘人员报名时应诚信、准确、规范填报毕业专业。专业资格审查以毕业证书（不含辅修专业或辅修学位相关证书）载明的专业名称为准。参照国家教育行政部门颁布的普通高校专业目录和《重庆市事业单位专业公开招聘参考目录》（附件2）进行专业资格审核。</w:t>
      </w:r>
    </w:p>
    <w:p w14:paraId="4AC93061">
      <w:pPr>
        <w:keepNext w:val="0"/>
        <w:keepLines w:val="0"/>
        <w:pageBreakBefore w:val="0"/>
        <w:tabs>
          <w:tab w:val="left" w:pos="913"/>
        </w:tabs>
        <w:kinsoku/>
        <w:wordWrap/>
        <w:overflowPunct/>
        <w:topLinePunct w:val="0"/>
        <w:autoSpaceDE/>
        <w:autoSpaceDN/>
        <w:bidi w:val="0"/>
        <w:adjustRightInd w:val="0"/>
        <w:snapToGrid w:val="0"/>
        <w:ind w:firstLine="640" w:firstLineChars="200"/>
        <w:jc w:val="left"/>
        <w:textAlignment w:val="auto"/>
        <w:rPr>
          <w:rFonts w:hint="default" w:ascii="方正仿宋_GBK" w:hAnsi="方正仿宋_GBK" w:eastAsia="方正仿宋_GBK" w:cs="方正仿宋_GBK"/>
          <w:kern w:val="0"/>
          <w:sz w:val="32"/>
          <w:szCs w:val="32"/>
          <w:highlight w:val="none"/>
          <w:shd w:val="clear" w:color="auto" w:fill="FFFFFF"/>
          <w:lang w:val="en-US" w:eastAsia="zh-CN" w:bidi="ar"/>
        </w:rPr>
      </w:pPr>
      <w:r>
        <w:rPr>
          <w:rFonts w:hint="eastAsia" w:ascii="方正仿宋_GBK" w:hAnsi="方正仿宋_GBK" w:eastAsia="方正仿宋_GBK" w:cs="方正仿宋_GBK"/>
          <w:kern w:val="0"/>
          <w:sz w:val="32"/>
          <w:szCs w:val="32"/>
          <w:shd w:val="clear" w:color="auto" w:fill="FFFFFF"/>
          <w:lang w:val="en-US" w:eastAsia="zh-CN" w:bidi="ar"/>
        </w:rPr>
        <w:t>在国（境）内毕业的报考人员，在复审时提交学历（学位）证书。本科学历（学位）证书必须为公办全日制教育所颁发，</w:t>
      </w:r>
      <w:r>
        <w:rPr>
          <w:rFonts w:hint="eastAsia" w:ascii="方正仿宋_GBK" w:hAnsi="方正仿宋_GBK" w:eastAsia="方正仿宋_GBK" w:cs="方正仿宋_GBK"/>
          <w:kern w:val="0"/>
          <w:sz w:val="32"/>
          <w:szCs w:val="32"/>
          <w:highlight w:val="none"/>
          <w:shd w:val="clear" w:color="auto" w:fill="FFFFFF"/>
          <w:lang w:val="en-US" w:eastAsia="zh-CN" w:bidi="ar"/>
        </w:rPr>
        <w:t>原则上本科阶段的专业大类（学科）和硕士阶段一致，若不一致，经负责资格条件审查的单位审核认定，可视为符合要求。</w:t>
      </w:r>
    </w:p>
    <w:p w14:paraId="1569714E">
      <w:pPr>
        <w:keepNext w:val="0"/>
        <w:keepLines w:val="0"/>
        <w:pageBreakBefore w:val="0"/>
        <w:tabs>
          <w:tab w:val="left" w:pos="913"/>
        </w:tabs>
        <w:kinsoku/>
        <w:wordWrap/>
        <w:overflowPunct/>
        <w:topLinePunct w:val="0"/>
        <w:autoSpaceDE/>
        <w:autoSpaceDN/>
        <w:bidi w:val="0"/>
        <w:adjustRightInd w:val="0"/>
        <w:snapToGrid w:val="0"/>
        <w:ind w:firstLine="640"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
        </w:rPr>
      </w:pPr>
      <w:r>
        <w:rPr>
          <w:rFonts w:hint="eastAsia" w:ascii="方正仿宋_GBK" w:hAnsi="方正仿宋_GBK" w:eastAsia="方正仿宋_GBK" w:cs="方正仿宋_GBK"/>
          <w:kern w:val="0"/>
          <w:sz w:val="32"/>
          <w:szCs w:val="32"/>
          <w:shd w:val="clear" w:color="auto" w:fill="FFFFFF"/>
          <w:lang w:val="en-US" w:eastAsia="zh-CN" w:bidi="ar"/>
        </w:rPr>
        <w:t>在国（境）外高校毕业生（要求QS排名前300名）应在复审时提供教育部中国留学服务中心的学历（学位）认证。</w:t>
      </w:r>
    </w:p>
    <w:p w14:paraId="0B179AD4">
      <w:pPr>
        <w:keepNext w:val="0"/>
        <w:keepLines w:val="0"/>
        <w:pageBreakBefore w:val="0"/>
        <w:tabs>
          <w:tab w:val="left" w:pos="913"/>
        </w:tabs>
        <w:kinsoku/>
        <w:wordWrap/>
        <w:overflowPunct/>
        <w:topLinePunct w:val="0"/>
        <w:autoSpaceDE/>
        <w:autoSpaceDN/>
        <w:bidi w:val="0"/>
        <w:adjustRightInd w:val="0"/>
        <w:snapToGrid w:val="0"/>
        <w:ind w:firstLine="640"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
        </w:rPr>
      </w:pPr>
      <w:r>
        <w:rPr>
          <w:rFonts w:hint="eastAsia" w:ascii="方正仿宋_GBK" w:hAnsi="方正仿宋_GBK" w:eastAsia="方正仿宋_GBK" w:cs="方正仿宋_GBK"/>
          <w:kern w:val="0"/>
          <w:sz w:val="32"/>
          <w:szCs w:val="32"/>
          <w:shd w:val="clear" w:color="auto" w:fill="FFFFFF"/>
          <w:lang w:val="en-US" w:eastAsia="zh-CN" w:bidi="ar"/>
        </w:rPr>
        <w:t>专业名称与《重庆市事业单位专业公开招聘参考目录》中专业称谓相似但不一致时，经负责资格条件审查的单位审核认定，可视为符合专业要求。</w:t>
      </w:r>
    </w:p>
    <w:p w14:paraId="22DAA3D8">
      <w:pPr>
        <w:keepNext w:val="0"/>
        <w:keepLines w:val="0"/>
        <w:pageBreakBefore w:val="0"/>
        <w:numPr>
          <w:ilvl w:val="0"/>
          <w:numId w:val="2"/>
        </w:numPr>
        <w:tabs>
          <w:tab w:val="left" w:pos="913"/>
        </w:tabs>
        <w:kinsoku/>
        <w:wordWrap/>
        <w:overflowPunct/>
        <w:topLinePunct w:val="0"/>
        <w:autoSpaceDE/>
        <w:autoSpaceDN/>
        <w:bidi w:val="0"/>
        <w:adjustRightInd w:val="0"/>
        <w:snapToGrid w:val="0"/>
        <w:ind w:firstLine="640" w:firstLineChars="200"/>
        <w:jc w:val="left"/>
        <w:textAlignment w:val="auto"/>
        <w:rPr>
          <w:rFonts w:hint="eastAsia" w:ascii="方正楷体_GBK" w:hAnsi="方正楷体_GBK" w:eastAsia="方正楷体_GBK" w:cs="方正楷体_GBK"/>
          <w:sz w:val="32"/>
          <w:szCs w:val="32"/>
          <w:shd w:val="clear" w:color="auto" w:fill="FFFFFF"/>
          <w:lang w:val="en-US" w:eastAsia="zh-CN"/>
        </w:rPr>
      </w:pPr>
      <w:r>
        <w:rPr>
          <w:rFonts w:hint="eastAsia" w:ascii="方正楷体_GBK" w:hAnsi="方正楷体_GBK" w:eastAsia="方正楷体_GBK" w:cs="方正楷体_GBK"/>
          <w:sz w:val="32"/>
          <w:szCs w:val="32"/>
          <w:shd w:val="clear" w:color="auto" w:fill="FFFFFF"/>
          <w:lang w:val="en-US" w:eastAsia="zh-CN"/>
        </w:rPr>
        <w:t>特别说明</w:t>
      </w:r>
    </w:p>
    <w:p w14:paraId="188236BD">
      <w:pPr>
        <w:keepNext w:val="0"/>
        <w:keepLines w:val="0"/>
        <w:pageBreakBefore w:val="0"/>
        <w:tabs>
          <w:tab w:val="left" w:pos="913"/>
        </w:tabs>
        <w:kinsoku/>
        <w:wordWrap/>
        <w:overflowPunct/>
        <w:topLinePunct w:val="0"/>
        <w:autoSpaceDE/>
        <w:autoSpaceDN/>
        <w:bidi w:val="0"/>
        <w:adjustRightInd w:val="0"/>
        <w:snapToGrid w:val="0"/>
        <w:ind w:firstLine="640"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
        </w:rPr>
      </w:pPr>
      <w:r>
        <w:rPr>
          <w:rFonts w:hint="eastAsia" w:ascii="方正仿宋_GBK" w:hAnsi="方正仿宋_GBK" w:eastAsia="方正仿宋_GBK" w:cs="方正仿宋_GBK"/>
          <w:kern w:val="0"/>
          <w:sz w:val="32"/>
          <w:szCs w:val="32"/>
          <w:shd w:val="clear" w:color="auto" w:fill="FFFFFF"/>
          <w:lang w:val="en-US" w:eastAsia="zh-CN" w:bidi="ar"/>
        </w:rPr>
        <w:t>本公告所要求的条件中，所指“以上”“以下”“以前”“以后”均包含本级（数）;如35周岁以下，均含35周岁，以此类推。</w:t>
      </w:r>
    </w:p>
    <w:p w14:paraId="2D6EFB00">
      <w:pPr>
        <w:keepNext w:val="0"/>
        <w:keepLines w:val="0"/>
        <w:pageBreakBefore w:val="0"/>
        <w:tabs>
          <w:tab w:val="left" w:pos="913"/>
        </w:tabs>
        <w:kinsoku/>
        <w:wordWrap/>
        <w:overflowPunct/>
        <w:topLinePunct w:val="0"/>
        <w:autoSpaceDE/>
        <w:autoSpaceDN/>
        <w:bidi w:val="0"/>
        <w:adjustRightInd w:val="0"/>
        <w:snapToGrid w:val="0"/>
        <w:ind w:firstLine="640"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
        </w:rPr>
      </w:pPr>
      <w:r>
        <w:rPr>
          <w:rFonts w:hint="eastAsia" w:ascii="方正仿宋_GBK" w:hAnsi="方正仿宋_GBK" w:eastAsia="方正仿宋_GBK" w:cs="方正仿宋_GBK"/>
          <w:kern w:val="0"/>
          <w:sz w:val="32"/>
          <w:szCs w:val="32"/>
          <w:shd w:val="clear" w:color="auto" w:fill="FFFFFF"/>
          <w:lang w:val="en-US" w:eastAsia="zh-CN" w:bidi="ar"/>
        </w:rPr>
        <w:t>本公告所涉及的时间节点，除明确规定外，均以本公告发布之日计算。未按期提交招聘公告规定的应聘资格材料的，取消进入后续招聘环节的资格。本公告要求的“工作经历”条件，需提交相关证明材料。</w:t>
      </w:r>
    </w:p>
    <w:p w14:paraId="38E84F9E">
      <w:pPr>
        <w:keepNext w:val="0"/>
        <w:keepLines w:val="0"/>
        <w:pageBreakBefore w:val="0"/>
        <w:tabs>
          <w:tab w:val="left" w:pos="913"/>
        </w:tabs>
        <w:kinsoku/>
        <w:wordWrap/>
        <w:overflowPunct/>
        <w:topLinePunct w:val="0"/>
        <w:autoSpaceDE/>
        <w:autoSpaceDN/>
        <w:bidi w:val="0"/>
        <w:adjustRightInd w:val="0"/>
        <w:snapToGrid w:val="0"/>
        <w:ind w:firstLine="640"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
        </w:rPr>
      </w:pPr>
      <w:r>
        <w:rPr>
          <w:rFonts w:hint="eastAsia" w:ascii="方正仿宋_GBK" w:hAnsi="方正仿宋_GBK" w:eastAsia="方正仿宋_GBK" w:cs="方正仿宋_GBK"/>
          <w:kern w:val="0"/>
          <w:sz w:val="32"/>
          <w:szCs w:val="32"/>
          <w:shd w:val="clear" w:color="auto" w:fill="FFFFFF"/>
          <w:lang w:val="en-US" w:eastAsia="zh-CN" w:bidi="ar"/>
        </w:rPr>
        <w:t>本次公开招聘各环节时间安排有调整的，将通过重庆水利电力职业技术学院官网及时通知。</w:t>
      </w:r>
    </w:p>
    <w:p w14:paraId="29A1F7E6">
      <w:pPr>
        <w:keepNext w:val="0"/>
        <w:keepLines w:val="0"/>
        <w:pageBreakBefore w:val="0"/>
        <w:tabs>
          <w:tab w:val="left" w:pos="913"/>
        </w:tabs>
        <w:kinsoku/>
        <w:wordWrap/>
        <w:overflowPunct/>
        <w:topLinePunct w:val="0"/>
        <w:autoSpaceDE/>
        <w:autoSpaceDN/>
        <w:bidi w:val="0"/>
        <w:adjustRightInd w:val="0"/>
        <w:snapToGrid w:val="0"/>
        <w:ind w:firstLine="640" w:firstLineChars="200"/>
        <w:jc w:val="left"/>
        <w:textAlignment w:val="auto"/>
        <w:rPr>
          <w:rFonts w:hint="eastAsia" w:ascii="方正黑体_GBK" w:hAnsi="方正黑体_GBK" w:eastAsia="方正黑体_GBK" w:cs="方正黑体_GBK"/>
          <w:sz w:val="32"/>
          <w:szCs w:val="32"/>
          <w:shd w:val="clear" w:color="auto" w:fill="FFFFFF"/>
          <w:lang w:val="en-US" w:eastAsia="zh-CN"/>
        </w:rPr>
      </w:pPr>
      <w:r>
        <w:rPr>
          <w:rFonts w:hint="eastAsia" w:ascii="方正黑体_GBK" w:hAnsi="方正黑体_GBK" w:eastAsia="方正黑体_GBK" w:cs="方正黑体_GBK"/>
          <w:sz w:val="32"/>
          <w:szCs w:val="32"/>
          <w:shd w:val="clear" w:color="auto" w:fill="FFFFFF"/>
          <w:lang w:val="en-US" w:eastAsia="zh-CN"/>
        </w:rPr>
        <w:t>六</w:t>
      </w:r>
      <w:r>
        <w:rPr>
          <w:rFonts w:hint="eastAsia" w:ascii="方正黑体_GBK" w:hAnsi="方正黑体_GBK" w:eastAsia="方正黑体_GBK" w:cs="方正黑体_GBK"/>
          <w:sz w:val="32"/>
          <w:szCs w:val="32"/>
          <w:shd w:val="clear" w:color="auto" w:fill="FFFFFF"/>
        </w:rPr>
        <w:t>、</w:t>
      </w:r>
      <w:r>
        <w:rPr>
          <w:rFonts w:hint="eastAsia" w:ascii="方正黑体_GBK" w:hAnsi="方正黑体_GBK" w:eastAsia="方正黑体_GBK" w:cs="方正黑体_GBK"/>
          <w:sz w:val="32"/>
          <w:szCs w:val="32"/>
          <w:shd w:val="clear" w:color="auto" w:fill="FFFFFF"/>
          <w:lang w:val="en-US" w:eastAsia="zh-CN"/>
        </w:rPr>
        <w:t>招聘程序</w:t>
      </w:r>
    </w:p>
    <w:p w14:paraId="44ABA07B">
      <w:pPr>
        <w:keepNext w:val="0"/>
        <w:keepLines w:val="0"/>
        <w:pageBreakBefore w:val="0"/>
        <w:tabs>
          <w:tab w:val="left" w:pos="913"/>
        </w:tabs>
        <w:kinsoku/>
        <w:wordWrap/>
        <w:overflowPunct/>
        <w:topLinePunct w:val="0"/>
        <w:autoSpaceDE/>
        <w:autoSpaceDN/>
        <w:bidi w:val="0"/>
        <w:adjustRightInd w:val="0"/>
        <w:snapToGrid w:val="0"/>
        <w:ind w:firstLine="640"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
        </w:rPr>
      </w:pPr>
      <w:r>
        <w:rPr>
          <w:rFonts w:hint="eastAsia" w:ascii="方正仿宋_GBK" w:hAnsi="方正仿宋_GBK" w:eastAsia="方正仿宋_GBK" w:cs="方正仿宋_GBK"/>
          <w:kern w:val="0"/>
          <w:sz w:val="32"/>
          <w:szCs w:val="32"/>
          <w:shd w:val="clear" w:color="auto" w:fill="FFFFFF"/>
          <w:lang w:val="en-US" w:eastAsia="zh-CN" w:bidi="ar"/>
        </w:rPr>
        <w:t>本次公开招聘进行网上报名，考生应按照招聘岗位要求，诚信、准确填写报考信息，并按网页提示上传电子材料。招聘单位及主管部门不得以任何理由拒绝符合条件的人员报考。</w:t>
      </w:r>
    </w:p>
    <w:p w14:paraId="1ABCDCF8">
      <w:pPr>
        <w:keepNext w:val="0"/>
        <w:keepLines w:val="0"/>
        <w:pageBreakBefore w:val="0"/>
        <w:numPr>
          <w:ilvl w:val="0"/>
          <w:numId w:val="3"/>
        </w:numPr>
        <w:tabs>
          <w:tab w:val="left" w:pos="913"/>
        </w:tabs>
        <w:kinsoku/>
        <w:wordWrap/>
        <w:overflowPunct/>
        <w:topLinePunct w:val="0"/>
        <w:autoSpaceDE/>
        <w:autoSpaceDN/>
        <w:bidi w:val="0"/>
        <w:adjustRightInd w:val="0"/>
        <w:snapToGrid w:val="0"/>
        <w:ind w:firstLine="640"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
        </w:rPr>
      </w:pPr>
      <w:r>
        <w:rPr>
          <w:rFonts w:hint="eastAsia" w:ascii="方正仿宋_GBK" w:hAnsi="方正仿宋_GBK" w:eastAsia="方正仿宋_GBK" w:cs="方正仿宋_GBK"/>
          <w:kern w:val="0"/>
          <w:sz w:val="32"/>
          <w:szCs w:val="32"/>
          <w:shd w:val="clear" w:color="auto" w:fill="FFFFFF"/>
          <w:lang w:val="en-US" w:eastAsia="zh-CN" w:bidi="ar"/>
        </w:rPr>
        <w:t>报名方式及时间</w:t>
      </w:r>
    </w:p>
    <w:p w14:paraId="51AFD2C1">
      <w:pPr>
        <w:keepNext w:val="0"/>
        <w:keepLines w:val="0"/>
        <w:pageBreakBefore w:val="0"/>
        <w:numPr>
          <w:ilvl w:val="0"/>
          <w:numId w:val="0"/>
        </w:numPr>
        <w:tabs>
          <w:tab w:val="left" w:pos="913"/>
        </w:tabs>
        <w:kinsoku/>
        <w:wordWrap/>
        <w:overflowPunct/>
        <w:topLinePunct w:val="0"/>
        <w:autoSpaceDE/>
        <w:autoSpaceDN/>
        <w:bidi w:val="0"/>
        <w:adjustRightInd w:val="0"/>
        <w:snapToGrid w:val="0"/>
        <w:ind w:firstLine="640"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
        </w:rPr>
      </w:pPr>
      <w:r>
        <w:rPr>
          <w:rFonts w:hint="eastAsia" w:ascii="方正仿宋_GBK" w:hAnsi="方正仿宋_GBK" w:eastAsia="方正仿宋_GBK" w:cs="方正仿宋_GBK"/>
          <w:kern w:val="0"/>
          <w:sz w:val="32"/>
          <w:szCs w:val="32"/>
          <w:highlight w:val="none"/>
          <w:shd w:val="clear" w:color="auto" w:fill="FFFFFF"/>
          <w:lang w:val="en-US" w:eastAsia="zh-CN" w:bidi="ar"/>
        </w:rPr>
        <w:t>本次招聘报名时间为公告挂网之日起至招满截止，</w:t>
      </w:r>
      <w:r>
        <w:rPr>
          <w:rFonts w:hint="eastAsia" w:ascii="方正仿宋_GBK" w:hAnsi="方正仿宋_GBK" w:eastAsia="方正仿宋_GBK" w:cs="方正仿宋_GBK"/>
          <w:kern w:val="0"/>
          <w:sz w:val="32"/>
          <w:szCs w:val="32"/>
          <w:shd w:val="clear" w:color="auto" w:fill="FFFFFF"/>
          <w:lang w:val="en-US" w:eastAsia="zh-CN" w:bidi="ar"/>
        </w:rPr>
        <w:t>报考人员自简章发布之日起。进入重庆水利电力职业技术学院招聘报名系统，提交报考申请（网址：</w:t>
      </w:r>
      <w:r>
        <w:rPr>
          <w:rFonts w:hint="eastAsia" w:ascii="方正仿宋_GBK" w:hAnsi="方正仿宋_GBK" w:eastAsia="方正仿宋_GBK" w:cs="方正仿宋_GBK"/>
          <w:kern w:val="0"/>
          <w:sz w:val="32"/>
          <w:szCs w:val="32"/>
          <w:shd w:val="clear" w:color="auto" w:fill="FFFFFF"/>
          <w:lang w:val="en-US" w:eastAsia="zh-CN" w:bidi="ar"/>
        </w:rPr>
        <w:fldChar w:fldCharType="begin"/>
      </w:r>
      <w:r>
        <w:rPr>
          <w:rFonts w:hint="eastAsia" w:ascii="方正仿宋_GBK" w:hAnsi="方正仿宋_GBK" w:eastAsia="方正仿宋_GBK" w:cs="方正仿宋_GBK"/>
          <w:kern w:val="0"/>
          <w:sz w:val="32"/>
          <w:szCs w:val="32"/>
          <w:shd w:val="clear" w:color="auto" w:fill="FFFFFF"/>
          <w:lang w:val="en-US" w:eastAsia="zh-CN" w:bidi="ar"/>
        </w:rPr>
        <w:instrText xml:space="preserve"> HYPERLINK "http://rs.cqsdzy.com:12330/zp.html#/）。" </w:instrText>
      </w:r>
      <w:r>
        <w:rPr>
          <w:rFonts w:hint="eastAsia" w:ascii="方正仿宋_GBK" w:hAnsi="方正仿宋_GBK" w:eastAsia="方正仿宋_GBK" w:cs="方正仿宋_GBK"/>
          <w:kern w:val="0"/>
          <w:sz w:val="32"/>
          <w:szCs w:val="32"/>
          <w:shd w:val="clear" w:color="auto" w:fill="FFFFFF"/>
          <w:lang w:val="en-US" w:eastAsia="zh-CN" w:bidi="ar"/>
        </w:rPr>
        <w:fldChar w:fldCharType="separate"/>
      </w:r>
      <w:r>
        <w:rPr>
          <w:rStyle w:val="5"/>
          <w:rFonts w:hint="eastAsia" w:ascii="方正仿宋_GBK" w:hAnsi="方正仿宋_GBK" w:eastAsia="方正仿宋_GBK" w:cs="方正仿宋_GBK"/>
          <w:kern w:val="0"/>
          <w:sz w:val="32"/>
          <w:szCs w:val="32"/>
          <w:shd w:val="clear" w:color="auto" w:fill="FFFFFF"/>
          <w:lang w:val="en-US" w:eastAsia="zh-CN" w:bidi="ar"/>
        </w:rPr>
        <w:t>http://rs.cqsdzy.com:12330/zp.html#/）。</w:t>
      </w:r>
      <w:r>
        <w:rPr>
          <w:rFonts w:hint="eastAsia" w:ascii="方正仿宋_GBK" w:hAnsi="方正仿宋_GBK" w:eastAsia="方正仿宋_GBK" w:cs="方正仿宋_GBK"/>
          <w:kern w:val="0"/>
          <w:sz w:val="32"/>
          <w:szCs w:val="32"/>
          <w:shd w:val="clear" w:color="auto" w:fill="FFFFFF"/>
          <w:lang w:val="en-US" w:eastAsia="zh-CN" w:bidi="ar"/>
        </w:rPr>
        <w:fldChar w:fldCharType="end"/>
      </w:r>
      <w:r>
        <w:rPr>
          <w:rFonts w:hint="eastAsia" w:ascii="方正仿宋_GBK" w:hAnsi="方正仿宋_GBK" w:eastAsia="方正仿宋_GBK" w:cs="方正仿宋_GBK"/>
          <w:kern w:val="0"/>
          <w:sz w:val="32"/>
          <w:szCs w:val="32"/>
          <w:shd w:val="clear" w:color="auto" w:fill="FFFFFF"/>
          <w:lang w:val="en-US" w:eastAsia="zh-CN" w:bidi="ar"/>
        </w:rPr>
        <w:t>报考人员只能选择一个岗位进行报名，报名与考试时使用的身份证必须一致。报考人员应仔细阅读本简章及附件内容，按照要求如实、准确填写报考信息的各项内容并上传电子材料（含照片，上传的照片必须为近期正面免冠电子证件照片，规格为：jpg/jpeg格式，100KB以下（建议用Photoshop“存储为Web所用格式”指令保存））并做好报名关键信息记录。凡弄虚作假的，一经查实，取消考试资格或聘用资格。</w:t>
      </w:r>
    </w:p>
    <w:p w14:paraId="7383051C">
      <w:pPr>
        <w:keepNext w:val="0"/>
        <w:keepLines w:val="0"/>
        <w:pageBreakBefore w:val="0"/>
        <w:numPr>
          <w:ilvl w:val="0"/>
          <w:numId w:val="0"/>
        </w:numPr>
        <w:tabs>
          <w:tab w:val="left" w:pos="913"/>
        </w:tabs>
        <w:kinsoku/>
        <w:wordWrap/>
        <w:overflowPunct/>
        <w:topLinePunct w:val="0"/>
        <w:autoSpaceDE/>
        <w:autoSpaceDN/>
        <w:bidi w:val="0"/>
        <w:adjustRightInd w:val="0"/>
        <w:snapToGrid w:val="0"/>
        <w:ind w:firstLine="640" w:firstLineChars="200"/>
        <w:jc w:val="left"/>
        <w:textAlignment w:val="auto"/>
        <w:rPr>
          <w:rFonts w:hint="default" w:ascii="方正仿宋_GBK" w:hAnsi="方正仿宋_GBK" w:eastAsia="方正仿宋_GBK" w:cs="方正仿宋_GBK"/>
          <w:kern w:val="0"/>
          <w:sz w:val="32"/>
          <w:szCs w:val="32"/>
          <w:shd w:val="clear" w:color="auto" w:fill="FFFFFF"/>
          <w:lang w:val="en-US" w:eastAsia="zh-CN" w:bidi="ar"/>
        </w:rPr>
      </w:pPr>
      <w:r>
        <w:rPr>
          <w:rFonts w:hint="eastAsia" w:ascii="方正仿宋_GBK" w:hAnsi="方正仿宋_GBK" w:eastAsia="方正仿宋_GBK" w:cs="方正仿宋_GBK"/>
          <w:kern w:val="0"/>
          <w:sz w:val="32"/>
          <w:szCs w:val="32"/>
          <w:shd w:val="clear" w:color="auto" w:fill="FFFFFF"/>
          <w:lang w:val="en-US" w:eastAsia="zh-CN" w:bidi="ar"/>
        </w:rPr>
        <w:t>（二）资格审查</w:t>
      </w:r>
    </w:p>
    <w:p w14:paraId="1E5F3AA3">
      <w:pPr>
        <w:keepNext w:val="0"/>
        <w:keepLines w:val="0"/>
        <w:pageBreakBefore w:val="0"/>
        <w:tabs>
          <w:tab w:val="left" w:pos="913"/>
        </w:tabs>
        <w:kinsoku/>
        <w:wordWrap/>
        <w:overflowPunct/>
        <w:topLinePunct w:val="0"/>
        <w:autoSpaceDE/>
        <w:autoSpaceDN/>
        <w:bidi w:val="0"/>
        <w:adjustRightInd w:val="0"/>
        <w:snapToGrid w:val="0"/>
        <w:ind w:firstLine="640"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
        </w:rPr>
      </w:pPr>
      <w:r>
        <w:rPr>
          <w:rFonts w:hint="eastAsia" w:ascii="方正仿宋_GBK" w:hAnsi="方正仿宋_GBK" w:eastAsia="方正仿宋_GBK" w:cs="方正仿宋_GBK"/>
          <w:kern w:val="0"/>
          <w:sz w:val="32"/>
          <w:szCs w:val="32"/>
          <w:shd w:val="clear" w:color="auto" w:fill="FFFFFF"/>
          <w:lang w:val="en-US" w:eastAsia="zh-CN" w:bidi="ar"/>
        </w:rPr>
        <w:t>1.资格初审。学校根据报考人员填报的信息，对照岗位报考要求，由党委教师工作部（人事处）总体统筹，各二级学院主要负责人进行资格初审，并提出审查意见。对审查不合格的，说明理由。报考人员可及时登录报名网站查询资格初审结果。如因填报信息错误而未通过审核的可在系统及时进行修改，重新进行资格初审。资格初审不合格的，不能参加考试。报名人员应慎重选择报考单位及岗位，一经资格审查通过后，报名人员不能更改报考单位及岗位（如对资格审查结果有疑问，可咨询学校人事处，联系电话：023-49821533张老师）。</w:t>
      </w:r>
    </w:p>
    <w:p w14:paraId="42E706A6">
      <w:pPr>
        <w:keepNext w:val="0"/>
        <w:keepLines w:val="0"/>
        <w:pageBreakBefore w:val="0"/>
        <w:tabs>
          <w:tab w:val="left" w:pos="913"/>
        </w:tabs>
        <w:kinsoku/>
        <w:wordWrap/>
        <w:overflowPunct/>
        <w:topLinePunct w:val="0"/>
        <w:autoSpaceDE/>
        <w:autoSpaceDN/>
        <w:bidi w:val="0"/>
        <w:adjustRightInd w:val="0"/>
        <w:snapToGrid w:val="0"/>
        <w:ind w:firstLine="640"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
        </w:rPr>
      </w:pPr>
      <w:r>
        <w:rPr>
          <w:rFonts w:hint="eastAsia" w:ascii="方正仿宋_GBK" w:hAnsi="方正仿宋_GBK" w:eastAsia="方正仿宋_GBK" w:cs="方正仿宋_GBK"/>
          <w:kern w:val="0"/>
          <w:sz w:val="32"/>
          <w:szCs w:val="32"/>
          <w:shd w:val="clear" w:color="auto" w:fill="FFFFFF"/>
          <w:lang w:val="en-US" w:eastAsia="zh-CN" w:bidi="ar"/>
        </w:rPr>
        <w:t>2.资格复审。资格复审在专业面试前开展，针对拟进入专业面试环节人员开展。进入专业面试环节人员按照通知的时间、地点，持资格复审材料接受现场资格复审，</w:t>
      </w:r>
      <w:r>
        <w:rPr>
          <w:rFonts w:hint="eastAsia" w:ascii="方正仿宋_GBK" w:hAnsi="方正仿宋_GBK" w:eastAsia="方正仿宋_GBK" w:cs="方正仿宋_GBK"/>
          <w:kern w:val="0"/>
          <w:sz w:val="32"/>
          <w:szCs w:val="32"/>
          <w:highlight w:val="none"/>
          <w:shd w:val="clear" w:color="auto" w:fill="FFFFFF"/>
          <w:lang w:val="en-US" w:eastAsia="zh-CN" w:bidi="ar"/>
        </w:rPr>
        <w:t>资格复审提供材料详见附件3。</w:t>
      </w:r>
      <w:r>
        <w:rPr>
          <w:rFonts w:hint="eastAsia" w:ascii="方正仿宋_GBK" w:hAnsi="方正仿宋_GBK" w:eastAsia="方正仿宋_GBK" w:cs="方正仿宋_GBK"/>
          <w:kern w:val="0"/>
          <w:sz w:val="32"/>
          <w:szCs w:val="32"/>
          <w:shd w:val="clear" w:color="auto" w:fill="FFFFFF"/>
          <w:lang w:val="en-US" w:eastAsia="zh-CN" w:bidi="ar"/>
        </w:rPr>
        <w:t>高校毕业生在校期间参加社会实践、实习、兼职等经历，不论是否与单位签订劳动合同、缴纳社会保险，均不视为工作经历。</w:t>
      </w:r>
    </w:p>
    <w:p w14:paraId="55D7932B">
      <w:pPr>
        <w:keepNext w:val="0"/>
        <w:keepLines w:val="0"/>
        <w:pageBreakBefore w:val="0"/>
        <w:tabs>
          <w:tab w:val="left" w:pos="913"/>
        </w:tabs>
        <w:kinsoku/>
        <w:wordWrap/>
        <w:overflowPunct/>
        <w:topLinePunct w:val="0"/>
        <w:autoSpaceDE/>
        <w:autoSpaceDN/>
        <w:bidi w:val="0"/>
        <w:adjustRightInd w:val="0"/>
        <w:snapToGrid w:val="0"/>
        <w:ind w:firstLine="640" w:firstLineChars="200"/>
        <w:jc w:val="left"/>
        <w:textAlignment w:val="auto"/>
        <w:rPr>
          <w:rFonts w:hint="default" w:ascii="方正仿宋_GBK" w:hAnsi="方正仿宋_GBK" w:eastAsia="方正仿宋_GBK" w:cs="方正仿宋_GBK"/>
          <w:kern w:val="0"/>
          <w:sz w:val="32"/>
          <w:szCs w:val="32"/>
          <w:shd w:val="clear" w:color="auto" w:fill="FFFFFF"/>
          <w:lang w:val="en-US" w:eastAsia="zh-CN" w:bidi="ar"/>
        </w:rPr>
      </w:pPr>
      <w:r>
        <w:rPr>
          <w:rFonts w:hint="eastAsia" w:ascii="方正仿宋_GBK" w:hAnsi="方正仿宋_GBK" w:eastAsia="方正仿宋_GBK" w:cs="方正仿宋_GBK"/>
          <w:kern w:val="0"/>
          <w:sz w:val="32"/>
          <w:szCs w:val="32"/>
          <w:shd w:val="clear" w:color="auto" w:fill="FFFFFF"/>
          <w:lang w:val="en-US" w:eastAsia="zh-CN" w:bidi="ar"/>
        </w:rPr>
        <w:t>资格审查贯穿于招聘工作全过程，凡发现应聘人员与公告岗位所要求的资格条件不符的，一经查实即取消考核和聘用资格，由此造成的后果由应聘人员本人承担。</w:t>
      </w:r>
    </w:p>
    <w:p w14:paraId="45B0553B">
      <w:pPr>
        <w:keepNext w:val="0"/>
        <w:keepLines w:val="0"/>
        <w:pageBreakBefore w:val="0"/>
        <w:widowControl w:val="0"/>
        <w:numPr>
          <w:ilvl w:val="0"/>
          <w:numId w:val="0"/>
        </w:numPr>
        <w:tabs>
          <w:tab w:val="left" w:pos="913"/>
        </w:tabs>
        <w:kinsoku/>
        <w:wordWrap/>
        <w:overflowPunct/>
        <w:topLinePunct w:val="0"/>
        <w:autoSpaceDE/>
        <w:autoSpaceDN/>
        <w:bidi w:val="0"/>
        <w:adjustRightInd w:val="0"/>
        <w:snapToGrid w:val="0"/>
        <w:ind w:leftChars="0" w:firstLine="640"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
        </w:rPr>
      </w:pPr>
      <w:r>
        <w:rPr>
          <w:rFonts w:hint="eastAsia" w:ascii="方正仿宋_GBK" w:hAnsi="方正仿宋_GBK" w:eastAsia="方正仿宋_GBK" w:cs="方正仿宋_GBK"/>
          <w:kern w:val="0"/>
          <w:sz w:val="32"/>
          <w:szCs w:val="32"/>
          <w:shd w:val="clear" w:color="auto" w:fill="FFFFFF"/>
          <w:lang w:val="en-US" w:eastAsia="zh-CN" w:bidi="ar"/>
        </w:rPr>
        <w:t>（三）网上缴费。</w:t>
      </w:r>
    </w:p>
    <w:p w14:paraId="034F44F1">
      <w:pPr>
        <w:keepNext w:val="0"/>
        <w:keepLines w:val="0"/>
        <w:pageBreakBefore w:val="0"/>
        <w:widowControl w:val="0"/>
        <w:numPr>
          <w:ilvl w:val="0"/>
          <w:numId w:val="0"/>
        </w:numPr>
        <w:tabs>
          <w:tab w:val="left" w:pos="913"/>
        </w:tabs>
        <w:kinsoku/>
        <w:wordWrap/>
        <w:overflowPunct/>
        <w:topLinePunct w:val="0"/>
        <w:autoSpaceDE/>
        <w:autoSpaceDN/>
        <w:bidi w:val="0"/>
        <w:adjustRightInd w:val="0"/>
        <w:snapToGrid w:val="0"/>
        <w:ind w:leftChars="0" w:firstLine="640"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
        </w:rPr>
      </w:pPr>
      <w:r>
        <w:rPr>
          <w:rFonts w:hint="eastAsia" w:ascii="方正仿宋_GBK" w:hAnsi="方正仿宋_GBK" w:eastAsia="方正仿宋_GBK" w:cs="方正仿宋_GBK"/>
          <w:kern w:val="0"/>
          <w:sz w:val="32"/>
          <w:szCs w:val="32"/>
          <w:shd w:val="clear" w:color="auto" w:fill="FFFFFF"/>
          <w:lang w:val="en-US" w:eastAsia="zh-CN" w:bidi="ar"/>
        </w:rPr>
        <w:t>资格初审合格后，考生应在审核合格后完成网上缴纳考务费（按财政、物价部门批准的标准收取），确认参考。未在规定时间缴费的，视为自动放弃。</w:t>
      </w:r>
    </w:p>
    <w:p w14:paraId="65985A01">
      <w:pPr>
        <w:keepNext w:val="0"/>
        <w:keepLines w:val="0"/>
        <w:pageBreakBefore w:val="0"/>
        <w:tabs>
          <w:tab w:val="left" w:pos="913"/>
        </w:tabs>
        <w:kinsoku/>
        <w:wordWrap/>
        <w:overflowPunct/>
        <w:topLinePunct w:val="0"/>
        <w:autoSpaceDE/>
        <w:autoSpaceDN/>
        <w:bidi w:val="0"/>
        <w:adjustRightInd w:val="0"/>
        <w:snapToGrid w:val="0"/>
        <w:ind w:firstLine="640" w:firstLineChars="200"/>
        <w:jc w:val="left"/>
        <w:textAlignment w:val="auto"/>
        <w:rPr>
          <w:rFonts w:hint="default" w:ascii="方正仿宋_GBK" w:hAnsi="方正仿宋_GBK" w:eastAsia="方正仿宋_GBK" w:cs="方正仿宋_GBK"/>
          <w:kern w:val="0"/>
          <w:sz w:val="32"/>
          <w:szCs w:val="32"/>
          <w:highlight w:val="lightGray"/>
          <w:shd w:val="clear" w:color="auto" w:fill="FFFFFF"/>
          <w:lang w:val="en-US" w:eastAsia="zh-CN" w:bidi="ar"/>
        </w:rPr>
      </w:pPr>
      <w:r>
        <w:rPr>
          <w:rFonts w:hint="eastAsia" w:ascii="方正仿宋_GBK" w:hAnsi="方正仿宋_GBK" w:eastAsia="方正仿宋_GBK" w:cs="方正仿宋_GBK"/>
          <w:kern w:val="0"/>
          <w:sz w:val="32"/>
          <w:szCs w:val="32"/>
          <w:shd w:val="clear" w:color="auto" w:fill="FFFFFF"/>
          <w:lang w:val="en-US" w:eastAsia="zh-CN" w:bidi="ar"/>
        </w:rPr>
        <w:t>（四）开考比例。</w:t>
      </w:r>
      <w:r>
        <w:rPr>
          <w:rFonts w:hint="eastAsia" w:ascii="方正仿宋_GBK" w:hAnsi="方正仿宋_GBK" w:eastAsia="方正仿宋_GBK" w:cs="方正仿宋_GBK"/>
          <w:kern w:val="0"/>
          <w:sz w:val="32"/>
          <w:szCs w:val="32"/>
          <w:highlight w:val="none"/>
          <w:shd w:val="clear" w:color="auto" w:fill="FFFFFF"/>
          <w:lang w:val="en-US" w:eastAsia="zh-CN" w:bidi="ar"/>
        </w:rPr>
        <w:t>长期招聘不设开考比例，</w:t>
      </w:r>
      <w:r>
        <w:rPr>
          <w:rFonts w:hint="eastAsia" w:ascii="方正仿宋_GBK" w:hAnsi="方正仿宋_GBK" w:eastAsia="方正仿宋_GBK" w:cs="方正仿宋_GBK"/>
          <w:kern w:val="0"/>
          <w:sz w:val="32"/>
          <w:szCs w:val="32"/>
          <w:shd w:val="clear" w:color="auto" w:fill="FFFFFF"/>
          <w:lang w:bidi="ar"/>
        </w:rPr>
        <w:t>根据报名情况适时启动考</w:t>
      </w:r>
      <w:r>
        <w:rPr>
          <w:rFonts w:hint="eastAsia" w:ascii="方正仿宋_GBK" w:hAnsi="方正仿宋_GBK" w:eastAsia="方正仿宋_GBK" w:cs="方正仿宋_GBK"/>
          <w:kern w:val="0"/>
          <w:sz w:val="32"/>
          <w:szCs w:val="32"/>
          <w:shd w:val="clear" w:color="auto" w:fill="FFFFFF"/>
          <w:lang w:val="en-US" w:eastAsia="zh-CN" w:bidi="ar"/>
        </w:rPr>
        <w:t>试</w:t>
      </w:r>
      <w:r>
        <w:rPr>
          <w:rFonts w:hint="eastAsia" w:ascii="方正仿宋_GBK" w:hAnsi="方正仿宋_GBK" w:eastAsia="方正仿宋_GBK" w:cs="方正仿宋_GBK"/>
          <w:kern w:val="0"/>
          <w:sz w:val="32"/>
          <w:szCs w:val="32"/>
          <w:shd w:val="clear" w:color="auto" w:fill="FFFFFF"/>
          <w:lang w:bidi="ar"/>
        </w:rPr>
        <w:t>程序</w:t>
      </w:r>
      <w:r>
        <w:rPr>
          <w:rFonts w:hint="eastAsia" w:ascii="方正仿宋_GBK" w:hAnsi="方正仿宋_GBK" w:eastAsia="方正仿宋_GBK" w:cs="方正仿宋_GBK"/>
          <w:kern w:val="0"/>
          <w:sz w:val="32"/>
          <w:szCs w:val="32"/>
          <w:shd w:val="clear" w:color="auto" w:fill="FFFFFF"/>
          <w:lang w:eastAsia="zh-CN" w:bidi="ar"/>
        </w:rPr>
        <w:t>，</w:t>
      </w:r>
      <w:r>
        <w:rPr>
          <w:rFonts w:hint="eastAsia" w:ascii="方正仿宋_GBK" w:hAnsi="方正仿宋_GBK" w:eastAsia="方正仿宋_GBK" w:cs="方正仿宋_GBK"/>
          <w:kern w:val="0"/>
          <w:sz w:val="32"/>
          <w:szCs w:val="32"/>
          <w:shd w:val="clear" w:color="auto" w:fill="FFFFFF"/>
          <w:lang w:val="en-US" w:eastAsia="zh-CN" w:bidi="ar"/>
        </w:rPr>
        <w:t>以电话通知为准</w:t>
      </w:r>
      <w:r>
        <w:rPr>
          <w:rFonts w:hint="eastAsia" w:ascii="方正仿宋_GBK" w:hAnsi="方正仿宋_GBK" w:eastAsia="方正仿宋_GBK" w:cs="方正仿宋_GBK"/>
          <w:kern w:val="0"/>
          <w:sz w:val="32"/>
          <w:szCs w:val="32"/>
          <w:shd w:val="clear" w:color="auto" w:fill="FFFFFF"/>
          <w:lang w:bidi="ar"/>
        </w:rPr>
        <w:t>。</w:t>
      </w:r>
    </w:p>
    <w:p w14:paraId="5B1E69C2">
      <w:pPr>
        <w:keepNext w:val="0"/>
        <w:keepLines w:val="0"/>
        <w:pageBreakBefore w:val="0"/>
        <w:tabs>
          <w:tab w:val="left" w:pos="913"/>
        </w:tabs>
        <w:kinsoku/>
        <w:wordWrap/>
        <w:overflowPunct/>
        <w:topLinePunct w:val="0"/>
        <w:autoSpaceDE/>
        <w:autoSpaceDN/>
        <w:bidi w:val="0"/>
        <w:adjustRightInd w:val="0"/>
        <w:snapToGrid w:val="0"/>
        <w:ind w:firstLine="640"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
        </w:rPr>
      </w:pPr>
      <w:r>
        <w:rPr>
          <w:rFonts w:hint="eastAsia" w:ascii="方正仿宋_GBK" w:hAnsi="方正仿宋_GBK" w:eastAsia="方正仿宋_GBK" w:cs="方正仿宋_GBK"/>
          <w:kern w:val="0"/>
          <w:sz w:val="32"/>
          <w:szCs w:val="32"/>
          <w:shd w:val="clear" w:color="auto" w:fill="FFFFFF"/>
          <w:lang w:val="en-US" w:eastAsia="zh-CN" w:bidi="ar"/>
        </w:rPr>
        <w:t>（五）打印准考证。报名资格初审合格并接到面试通知的人员，缴纳了报名考务费的，可于考试前登录报名系统打印本人准考证（使用A4纸打印，保证字迹、照片清晰），并在考试当天持本人准考证和身份证原件按时到准考证指定的考点参加考试。因逾期打印准考证而影响参加考试的责任，由考生自负。</w:t>
      </w:r>
    </w:p>
    <w:p w14:paraId="2CD69F24">
      <w:pPr>
        <w:keepNext w:val="0"/>
        <w:keepLines w:val="0"/>
        <w:pageBreakBefore w:val="0"/>
        <w:tabs>
          <w:tab w:val="left" w:pos="913"/>
        </w:tabs>
        <w:kinsoku/>
        <w:wordWrap/>
        <w:overflowPunct/>
        <w:topLinePunct w:val="0"/>
        <w:autoSpaceDE/>
        <w:autoSpaceDN/>
        <w:bidi w:val="0"/>
        <w:adjustRightInd w:val="0"/>
        <w:snapToGrid w:val="0"/>
        <w:ind w:firstLine="640" w:firstLineChars="200"/>
        <w:jc w:val="left"/>
        <w:textAlignment w:val="auto"/>
        <w:rPr>
          <w:rFonts w:hint="eastAsia" w:ascii="方正黑体_GBK" w:hAnsi="方正黑体_GBK" w:eastAsia="方正黑体_GBK" w:cs="方正黑体_GBK"/>
          <w:sz w:val="32"/>
          <w:szCs w:val="32"/>
          <w:shd w:val="clear" w:color="auto" w:fill="FFFFFF"/>
        </w:rPr>
      </w:pPr>
      <w:r>
        <w:rPr>
          <w:rFonts w:hint="eastAsia" w:ascii="方正黑体_GBK" w:hAnsi="方正黑体_GBK" w:eastAsia="方正黑体_GBK" w:cs="方正黑体_GBK"/>
          <w:sz w:val="32"/>
          <w:szCs w:val="32"/>
          <w:shd w:val="clear" w:color="auto" w:fill="FFFFFF"/>
          <w:lang w:val="en-US" w:eastAsia="zh-CN"/>
        </w:rPr>
        <w:t>七</w:t>
      </w:r>
      <w:r>
        <w:rPr>
          <w:rFonts w:hint="eastAsia" w:ascii="方正黑体_GBK" w:hAnsi="方正黑体_GBK" w:eastAsia="方正黑体_GBK" w:cs="方正黑体_GBK"/>
          <w:sz w:val="32"/>
          <w:szCs w:val="32"/>
          <w:shd w:val="clear" w:color="auto" w:fill="FFFFFF"/>
        </w:rPr>
        <w:t>、考试考核</w:t>
      </w:r>
    </w:p>
    <w:p w14:paraId="19D1787A">
      <w:pPr>
        <w:keepNext w:val="0"/>
        <w:keepLines w:val="0"/>
        <w:pageBreakBefore w:val="0"/>
        <w:tabs>
          <w:tab w:val="left" w:pos="913"/>
        </w:tabs>
        <w:kinsoku/>
        <w:wordWrap/>
        <w:overflowPunct/>
        <w:topLinePunct w:val="0"/>
        <w:autoSpaceDE/>
        <w:autoSpaceDN/>
        <w:bidi w:val="0"/>
        <w:adjustRightInd w:val="0"/>
        <w:snapToGrid w:val="0"/>
        <w:ind w:firstLine="640" w:firstLineChars="200"/>
        <w:jc w:val="left"/>
        <w:textAlignment w:val="auto"/>
        <w:rPr>
          <w:rFonts w:hint="eastAsia" w:ascii="方正仿宋_GBK" w:hAnsi="方正仿宋_GBK" w:eastAsia="方正仿宋_GBK" w:cs="方正仿宋_GBK"/>
          <w:kern w:val="0"/>
          <w:sz w:val="32"/>
          <w:szCs w:val="32"/>
          <w:highlight w:val="yellow"/>
          <w:shd w:val="clear" w:color="auto" w:fill="FFFFFF"/>
          <w:lang w:val="en-US" w:eastAsia="zh-CN" w:bidi="ar"/>
        </w:rPr>
      </w:pPr>
      <w:r>
        <w:rPr>
          <w:rFonts w:hint="eastAsia" w:ascii="方正仿宋_GBK" w:hAnsi="方正仿宋_GBK" w:eastAsia="方正仿宋_GBK" w:cs="方正仿宋_GBK"/>
          <w:kern w:val="0"/>
          <w:sz w:val="32"/>
          <w:szCs w:val="32"/>
          <w:highlight w:val="none"/>
          <w:shd w:val="clear" w:color="auto" w:fill="FFFFFF"/>
          <w:lang w:val="en-US" w:eastAsia="zh-CN" w:bidi="ar"/>
        </w:rPr>
        <w:t>公开招聘考试为面试。面试科目为专业试讲和技能测试。</w:t>
      </w:r>
    </w:p>
    <w:p w14:paraId="39EB7147">
      <w:pPr>
        <w:keepNext w:val="0"/>
        <w:keepLines w:val="0"/>
        <w:pageBreakBefore w:val="0"/>
        <w:tabs>
          <w:tab w:val="left" w:pos="913"/>
        </w:tabs>
        <w:kinsoku/>
        <w:wordWrap/>
        <w:overflowPunct/>
        <w:topLinePunct w:val="0"/>
        <w:autoSpaceDE/>
        <w:autoSpaceDN/>
        <w:bidi w:val="0"/>
        <w:adjustRightInd w:val="0"/>
        <w:snapToGrid w:val="0"/>
        <w:ind w:firstLine="640" w:firstLineChars="200"/>
        <w:jc w:val="left"/>
        <w:textAlignment w:val="auto"/>
        <w:rPr>
          <w:rFonts w:hint="eastAsia"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w:t>
      </w:r>
      <w:r>
        <w:rPr>
          <w:rFonts w:hint="eastAsia" w:ascii="方正楷体_GBK" w:hAnsi="方正楷体_GBK" w:eastAsia="方正楷体_GBK" w:cs="方正楷体_GBK"/>
          <w:sz w:val="32"/>
          <w:szCs w:val="32"/>
          <w:shd w:val="clear" w:color="auto" w:fill="FFFFFF"/>
          <w:lang w:val="en-US" w:eastAsia="zh-CN"/>
        </w:rPr>
        <w:t>一</w:t>
      </w:r>
      <w:r>
        <w:rPr>
          <w:rFonts w:hint="eastAsia" w:ascii="方正楷体_GBK" w:hAnsi="方正楷体_GBK" w:eastAsia="方正楷体_GBK" w:cs="方正楷体_GBK"/>
          <w:sz w:val="32"/>
          <w:szCs w:val="32"/>
          <w:shd w:val="clear" w:color="auto" w:fill="FFFFFF"/>
        </w:rPr>
        <w:t>）资格复审</w:t>
      </w:r>
    </w:p>
    <w:p w14:paraId="2743DAF4">
      <w:pPr>
        <w:keepNext w:val="0"/>
        <w:keepLines w:val="0"/>
        <w:pageBreakBefore w:val="0"/>
        <w:widowControl w:val="0"/>
        <w:tabs>
          <w:tab w:val="left" w:pos="1018"/>
        </w:tabs>
        <w:kinsoku/>
        <w:wordWrap/>
        <w:overflowPunct/>
        <w:topLinePunct w:val="0"/>
        <w:autoSpaceDE/>
        <w:autoSpaceDN/>
        <w:bidi w:val="0"/>
        <w:adjustRightInd w:val="0"/>
        <w:snapToGrid w:val="0"/>
        <w:ind w:firstLine="640" w:firstLineChars="200"/>
        <w:jc w:val="left"/>
        <w:textAlignment w:val="auto"/>
        <w:rPr>
          <w:rFonts w:hint="eastAsia" w:ascii="方正仿宋_GBK" w:hAnsi="仿宋" w:eastAsia="方正仿宋_GBK" w:cs="宋体"/>
          <w:snapToGrid w:val="0"/>
          <w:kern w:val="0"/>
          <w:sz w:val="32"/>
          <w:szCs w:val="32"/>
          <w:lang w:val="en-US" w:eastAsia="zh-CN"/>
        </w:rPr>
      </w:pPr>
      <w:r>
        <w:rPr>
          <w:rFonts w:hint="eastAsia" w:ascii="方正仿宋_GBK" w:hAnsi="仿宋" w:eastAsia="方正仿宋_GBK" w:cs="宋体"/>
          <w:snapToGrid w:val="0"/>
          <w:kern w:val="0"/>
          <w:sz w:val="32"/>
          <w:szCs w:val="32"/>
          <w:lang w:val="en-US" w:eastAsia="zh-CN"/>
        </w:rPr>
        <w:t>资格复审在面试开展前进行，针对进入面试环节人员开展，在面试人员名单公示期间进行。</w:t>
      </w:r>
    </w:p>
    <w:p w14:paraId="22E34B46">
      <w:pPr>
        <w:keepNext w:val="0"/>
        <w:keepLines w:val="0"/>
        <w:pageBreakBefore w:val="0"/>
        <w:widowControl w:val="0"/>
        <w:tabs>
          <w:tab w:val="left" w:pos="1018"/>
        </w:tabs>
        <w:kinsoku/>
        <w:wordWrap/>
        <w:overflowPunct/>
        <w:topLinePunct w:val="0"/>
        <w:autoSpaceDE/>
        <w:autoSpaceDN/>
        <w:bidi w:val="0"/>
        <w:adjustRightInd w:val="0"/>
        <w:snapToGrid w:val="0"/>
        <w:ind w:firstLine="640" w:firstLineChars="200"/>
        <w:jc w:val="left"/>
        <w:textAlignment w:val="auto"/>
        <w:rPr>
          <w:rFonts w:hint="eastAsia" w:ascii="方正仿宋_GBK" w:hAnsi="仿宋" w:eastAsia="方正仿宋_GBK" w:cs="宋体"/>
          <w:snapToGrid w:val="0"/>
          <w:kern w:val="0"/>
          <w:sz w:val="32"/>
          <w:szCs w:val="32"/>
          <w:lang w:val="en-US" w:eastAsia="zh-CN"/>
        </w:rPr>
      </w:pPr>
      <w:r>
        <w:rPr>
          <w:rFonts w:hint="eastAsia" w:ascii="方正仿宋_GBK" w:hAnsi="仿宋" w:eastAsia="方正仿宋_GBK" w:cs="宋体"/>
          <w:snapToGrid w:val="0"/>
          <w:kern w:val="0"/>
          <w:sz w:val="32"/>
          <w:szCs w:val="32"/>
          <w:lang w:val="en-US" w:eastAsia="zh-CN"/>
        </w:rPr>
        <w:t>进入公示的面试人员按照通知的时间、地点，持本人身份证、学历证、学位证以及岗位要求的职称、职业（执业）资格、工作经历等证明材料原件和复印件等材料，接受现场资格复审。</w:t>
      </w:r>
    </w:p>
    <w:p w14:paraId="2248C5BA">
      <w:pPr>
        <w:keepNext w:val="0"/>
        <w:keepLines w:val="0"/>
        <w:pageBreakBefore w:val="0"/>
        <w:widowControl w:val="0"/>
        <w:tabs>
          <w:tab w:val="left" w:pos="1018"/>
        </w:tabs>
        <w:kinsoku/>
        <w:wordWrap/>
        <w:overflowPunct/>
        <w:topLinePunct w:val="0"/>
        <w:autoSpaceDE/>
        <w:autoSpaceDN/>
        <w:bidi w:val="0"/>
        <w:adjustRightInd w:val="0"/>
        <w:snapToGrid w:val="0"/>
        <w:ind w:firstLine="640" w:firstLineChars="200"/>
        <w:jc w:val="left"/>
        <w:textAlignment w:val="auto"/>
        <w:rPr>
          <w:rFonts w:hint="eastAsia" w:ascii="方正仿宋_GBK" w:hAnsi="仿宋" w:eastAsia="方正仿宋_GBK" w:cs="宋体"/>
          <w:snapToGrid w:val="0"/>
          <w:kern w:val="0"/>
          <w:sz w:val="32"/>
          <w:szCs w:val="32"/>
          <w:highlight w:val="none"/>
          <w:lang w:val="en-US" w:eastAsia="zh-CN"/>
        </w:rPr>
      </w:pPr>
      <w:r>
        <w:rPr>
          <w:rFonts w:hint="eastAsia" w:ascii="方正仿宋_GBK" w:hAnsi="仿宋" w:eastAsia="方正仿宋_GBK" w:cs="宋体"/>
          <w:snapToGrid w:val="0"/>
          <w:kern w:val="0"/>
          <w:sz w:val="32"/>
          <w:szCs w:val="32"/>
          <w:lang w:val="en-US" w:eastAsia="zh-CN"/>
        </w:rPr>
        <w:t>资格复审合格者，参加面试；资格复审不合格者或经确认自动放弃面试者。在面试组织实施后，</w:t>
      </w:r>
      <w:r>
        <w:rPr>
          <w:rFonts w:hint="eastAsia" w:ascii="方正仿宋_GBK" w:hAnsi="仿宋" w:eastAsia="方正仿宋_GBK" w:cs="宋体"/>
          <w:snapToGrid w:val="0"/>
          <w:kern w:val="0"/>
          <w:sz w:val="32"/>
          <w:szCs w:val="32"/>
          <w:highlight w:val="none"/>
          <w:lang w:val="en-US" w:eastAsia="zh-CN"/>
        </w:rPr>
        <w:t>查实报考人员条件不符合应聘资格条件的，按照考核总成绩依次递补。</w:t>
      </w:r>
    </w:p>
    <w:p w14:paraId="3839EB2C">
      <w:pPr>
        <w:keepNext w:val="0"/>
        <w:keepLines w:val="0"/>
        <w:pageBreakBefore w:val="0"/>
        <w:tabs>
          <w:tab w:val="left" w:pos="913"/>
        </w:tabs>
        <w:kinsoku/>
        <w:wordWrap/>
        <w:overflowPunct/>
        <w:topLinePunct w:val="0"/>
        <w:autoSpaceDE/>
        <w:autoSpaceDN/>
        <w:bidi w:val="0"/>
        <w:adjustRightInd w:val="0"/>
        <w:snapToGrid w:val="0"/>
        <w:ind w:firstLine="640" w:firstLineChars="200"/>
        <w:jc w:val="left"/>
        <w:textAlignment w:val="auto"/>
        <w:rPr>
          <w:rFonts w:hint="eastAsia" w:ascii="方正仿宋_GBK" w:hAnsi="仿宋" w:eastAsia="方正仿宋_GBK" w:cs="宋体"/>
          <w:snapToGrid w:val="0"/>
          <w:kern w:val="0"/>
          <w:sz w:val="32"/>
          <w:szCs w:val="32"/>
          <w:lang w:val="en-US" w:eastAsia="zh-CN"/>
        </w:rPr>
      </w:pPr>
      <w:r>
        <w:rPr>
          <w:rFonts w:hint="eastAsia" w:ascii="方正仿宋_GBK" w:hAnsi="仿宋" w:eastAsia="方正仿宋_GBK" w:cs="宋体"/>
          <w:snapToGrid w:val="0"/>
          <w:kern w:val="0"/>
          <w:sz w:val="32"/>
          <w:szCs w:val="32"/>
          <w:lang w:val="en-US" w:eastAsia="zh-CN"/>
        </w:rPr>
        <w:t>资格复审合格人员名单和面试相关事宜将通过学校官网通知公告栏另行通知。</w:t>
      </w:r>
    </w:p>
    <w:p w14:paraId="65CDF2F1">
      <w:pPr>
        <w:keepNext w:val="0"/>
        <w:keepLines w:val="0"/>
        <w:pageBreakBefore w:val="0"/>
        <w:tabs>
          <w:tab w:val="left" w:pos="913"/>
        </w:tabs>
        <w:kinsoku/>
        <w:wordWrap/>
        <w:overflowPunct/>
        <w:topLinePunct w:val="0"/>
        <w:autoSpaceDE/>
        <w:autoSpaceDN/>
        <w:bidi w:val="0"/>
        <w:adjustRightInd w:val="0"/>
        <w:snapToGrid w:val="0"/>
        <w:ind w:firstLine="640" w:firstLineChars="200"/>
        <w:jc w:val="left"/>
        <w:textAlignment w:val="auto"/>
        <w:rPr>
          <w:rFonts w:hint="eastAsia"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w:t>
      </w:r>
      <w:r>
        <w:rPr>
          <w:rFonts w:hint="eastAsia" w:ascii="方正楷体_GBK" w:hAnsi="方正楷体_GBK" w:eastAsia="方正楷体_GBK" w:cs="方正楷体_GBK"/>
          <w:sz w:val="32"/>
          <w:szCs w:val="32"/>
          <w:shd w:val="clear" w:color="auto" w:fill="FFFFFF"/>
          <w:lang w:val="en-US" w:eastAsia="zh-CN"/>
        </w:rPr>
        <w:t>二</w:t>
      </w:r>
      <w:r>
        <w:rPr>
          <w:rFonts w:hint="eastAsia" w:ascii="方正楷体_GBK" w:hAnsi="方正楷体_GBK" w:eastAsia="方正楷体_GBK" w:cs="方正楷体_GBK"/>
          <w:sz w:val="32"/>
          <w:szCs w:val="32"/>
          <w:shd w:val="clear" w:color="auto" w:fill="FFFFFF"/>
        </w:rPr>
        <w:t>）心理测试</w:t>
      </w:r>
    </w:p>
    <w:p w14:paraId="7AAF12E5">
      <w:pPr>
        <w:keepNext w:val="0"/>
        <w:keepLines w:val="0"/>
        <w:pageBreakBefore w:val="0"/>
        <w:widowControl w:val="0"/>
        <w:tabs>
          <w:tab w:val="left" w:pos="1018"/>
        </w:tabs>
        <w:kinsoku/>
        <w:wordWrap/>
        <w:overflowPunct/>
        <w:topLinePunct w:val="0"/>
        <w:autoSpaceDE/>
        <w:autoSpaceDN/>
        <w:bidi w:val="0"/>
        <w:adjustRightInd w:val="0"/>
        <w:snapToGrid w:val="0"/>
        <w:ind w:firstLine="640" w:firstLineChars="200"/>
        <w:jc w:val="left"/>
        <w:textAlignment w:val="auto"/>
        <w:rPr>
          <w:rFonts w:hint="eastAsia" w:ascii="方正仿宋_GBK" w:hAnsi="仿宋" w:eastAsia="方正仿宋_GBK" w:cs="宋体"/>
          <w:snapToGrid w:val="0"/>
          <w:kern w:val="0"/>
          <w:sz w:val="32"/>
          <w:szCs w:val="32"/>
          <w:lang w:val="en-US" w:eastAsia="zh-CN"/>
        </w:rPr>
      </w:pPr>
      <w:r>
        <w:rPr>
          <w:rFonts w:hint="eastAsia" w:ascii="方正仿宋_GBK" w:hAnsi="仿宋" w:eastAsia="方正仿宋_GBK" w:cs="宋体"/>
          <w:snapToGrid w:val="0"/>
          <w:kern w:val="0"/>
          <w:sz w:val="32"/>
          <w:szCs w:val="32"/>
          <w:lang w:val="en-US" w:eastAsia="zh-CN"/>
        </w:rPr>
        <w:t>在面试前，考生接受学校心理素质测试安排，测试结果不纳入考试总成绩，测试结果仅作为聘用的重要参考依据。</w:t>
      </w:r>
    </w:p>
    <w:p w14:paraId="31669511">
      <w:pPr>
        <w:keepNext w:val="0"/>
        <w:keepLines w:val="0"/>
        <w:pageBreakBefore w:val="0"/>
        <w:tabs>
          <w:tab w:val="left" w:pos="913"/>
        </w:tabs>
        <w:kinsoku/>
        <w:wordWrap/>
        <w:overflowPunct/>
        <w:topLinePunct w:val="0"/>
        <w:autoSpaceDE/>
        <w:autoSpaceDN/>
        <w:bidi w:val="0"/>
        <w:adjustRightInd w:val="0"/>
        <w:snapToGrid w:val="0"/>
        <w:ind w:firstLine="640" w:firstLineChars="200"/>
        <w:jc w:val="left"/>
        <w:textAlignment w:val="auto"/>
        <w:rPr>
          <w:rFonts w:hint="eastAsia" w:ascii="方正楷体_GBK" w:hAnsi="方正楷体_GBK" w:eastAsia="方正楷体_GBK" w:cs="方正楷体_GBK"/>
          <w:sz w:val="32"/>
          <w:szCs w:val="32"/>
          <w:shd w:val="clear" w:color="auto" w:fill="FFFFFF"/>
          <w:lang w:eastAsia="zh-CN"/>
        </w:rPr>
      </w:pPr>
      <w:r>
        <w:rPr>
          <w:rFonts w:hint="eastAsia" w:ascii="方正楷体_GBK" w:hAnsi="方正楷体_GBK" w:eastAsia="方正楷体_GBK" w:cs="方正楷体_GBK"/>
          <w:sz w:val="32"/>
          <w:szCs w:val="32"/>
          <w:shd w:val="clear" w:color="auto" w:fill="FFFFFF"/>
        </w:rPr>
        <w:t>（</w:t>
      </w:r>
      <w:r>
        <w:rPr>
          <w:rFonts w:hint="eastAsia" w:ascii="方正楷体_GBK" w:hAnsi="方正楷体_GBK" w:eastAsia="方正楷体_GBK" w:cs="方正楷体_GBK"/>
          <w:sz w:val="32"/>
          <w:szCs w:val="32"/>
          <w:shd w:val="clear" w:color="auto" w:fill="FFFFFF"/>
          <w:lang w:val="en-US" w:eastAsia="zh-CN"/>
        </w:rPr>
        <w:t>三</w:t>
      </w:r>
      <w:r>
        <w:rPr>
          <w:rFonts w:hint="eastAsia" w:ascii="方正楷体_GBK" w:hAnsi="方正楷体_GBK" w:eastAsia="方正楷体_GBK" w:cs="方正楷体_GBK"/>
          <w:sz w:val="32"/>
          <w:szCs w:val="32"/>
          <w:shd w:val="clear" w:color="auto" w:fill="FFFFFF"/>
        </w:rPr>
        <w:t>）</w:t>
      </w:r>
      <w:r>
        <w:rPr>
          <w:rFonts w:hint="eastAsia" w:ascii="方正楷体_GBK" w:hAnsi="方正楷体_GBK" w:eastAsia="方正楷体_GBK" w:cs="方正楷体_GBK"/>
          <w:sz w:val="32"/>
          <w:szCs w:val="32"/>
          <w:shd w:val="clear" w:color="auto" w:fill="FFFFFF"/>
          <w:lang w:eastAsia="zh-CN"/>
        </w:rPr>
        <w:t>面试</w:t>
      </w:r>
    </w:p>
    <w:p w14:paraId="1314350C">
      <w:pPr>
        <w:keepNext w:val="0"/>
        <w:keepLines w:val="0"/>
        <w:pageBreakBefore w:val="0"/>
        <w:widowControl w:val="0"/>
        <w:tabs>
          <w:tab w:val="left" w:pos="1018"/>
        </w:tabs>
        <w:kinsoku/>
        <w:wordWrap/>
        <w:overflowPunct/>
        <w:topLinePunct w:val="0"/>
        <w:autoSpaceDE/>
        <w:autoSpaceDN/>
        <w:bidi w:val="0"/>
        <w:adjustRightInd w:val="0"/>
        <w:snapToGrid w:val="0"/>
        <w:ind w:firstLine="640" w:firstLineChars="200"/>
        <w:jc w:val="left"/>
        <w:textAlignment w:val="auto"/>
        <w:rPr>
          <w:rFonts w:hint="eastAsia" w:ascii="方正仿宋_GBK" w:hAnsi="仿宋" w:eastAsia="方正仿宋_GBK" w:cs="宋体"/>
          <w:snapToGrid w:val="0"/>
          <w:kern w:val="0"/>
          <w:sz w:val="32"/>
          <w:szCs w:val="32"/>
          <w:lang w:val="en-US" w:eastAsia="zh-CN"/>
        </w:rPr>
      </w:pPr>
      <w:r>
        <w:rPr>
          <w:rFonts w:hint="eastAsia" w:ascii="方正仿宋_GBK" w:hAnsi="仿宋" w:eastAsia="方正仿宋_GBK" w:cs="宋体"/>
          <w:snapToGrid w:val="0"/>
          <w:kern w:val="0"/>
          <w:sz w:val="32"/>
          <w:szCs w:val="32"/>
          <w:lang w:val="en-US" w:eastAsia="zh-CN"/>
        </w:rPr>
        <w:t>面试由重庆水利电力职业技术学院组织实施，面试的具体时间、地点由学校通知。请考生保持通信畅通并关注学校官网。未按规定时间到指定地点参加面试的，视为放弃面试。</w:t>
      </w:r>
      <w:r>
        <w:rPr>
          <w:rFonts w:hint="eastAsia" w:ascii="方正仿宋_GBK" w:hAnsi="仿宋" w:eastAsia="方正仿宋_GBK" w:cs="宋体"/>
          <w:snapToGrid w:val="0"/>
          <w:color w:val="auto"/>
          <w:kern w:val="0"/>
          <w:sz w:val="32"/>
          <w:szCs w:val="32"/>
          <w:lang w:val="en-US" w:eastAsia="zh-CN"/>
        </w:rPr>
        <w:t>公开招聘面试包括专业面试和技能测试。</w:t>
      </w:r>
      <w:r>
        <w:rPr>
          <w:rFonts w:hint="eastAsia" w:ascii="方正仿宋_GBK" w:hAnsi="仿宋" w:eastAsia="方正仿宋_GBK" w:cs="宋体"/>
          <w:snapToGrid w:val="0"/>
          <w:kern w:val="0"/>
          <w:sz w:val="32"/>
          <w:szCs w:val="32"/>
          <w:lang w:val="en-US" w:eastAsia="zh-CN"/>
        </w:rPr>
        <w:t>各岗位面试具体方式详见附件1。面试成绩当场公布并由考生签字确认。</w:t>
      </w:r>
    </w:p>
    <w:p w14:paraId="30B3B56A">
      <w:pPr>
        <w:keepNext w:val="0"/>
        <w:keepLines w:val="0"/>
        <w:pageBreakBefore w:val="0"/>
        <w:widowControl w:val="0"/>
        <w:numPr>
          <w:ilvl w:val="0"/>
          <w:numId w:val="4"/>
        </w:numPr>
        <w:tabs>
          <w:tab w:val="left" w:pos="1018"/>
          <w:tab w:val="clear" w:pos="312"/>
        </w:tabs>
        <w:kinsoku/>
        <w:wordWrap/>
        <w:overflowPunct/>
        <w:topLinePunct w:val="0"/>
        <w:autoSpaceDE/>
        <w:autoSpaceDN/>
        <w:bidi w:val="0"/>
        <w:adjustRightInd w:val="0"/>
        <w:snapToGrid w:val="0"/>
        <w:ind w:firstLine="640" w:firstLineChars="200"/>
        <w:jc w:val="left"/>
        <w:textAlignment w:val="auto"/>
        <w:rPr>
          <w:rFonts w:hint="eastAsia" w:ascii="方正仿宋_GBK" w:hAnsi="仿宋" w:eastAsia="方正仿宋_GBK" w:cs="宋体"/>
          <w:snapToGrid w:val="0"/>
          <w:kern w:val="0"/>
          <w:sz w:val="32"/>
          <w:szCs w:val="32"/>
          <w:highlight w:val="none"/>
          <w:lang w:val="en-US" w:eastAsia="zh-CN"/>
        </w:rPr>
      </w:pPr>
      <w:r>
        <w:rPr>
          <w:rFonts w:hint="eastAsia" w:ascii="方正仿宋_GBK" w:hAnsi="仿宋" w:eastAsia="方正仿宋_GBK" w:cs="宋体"/>
          <w:snapToGrid w:val="0"/>
          <w:kern w:val="0"/>
          <w:sz w:val="32"/>
          <w:szCs w:val="32"/>
          <w:highlight w:val="none"/>
          <w:lang w:val="en-US" w:eastAsia="zh-CN"/>
        </w:rPr>
        <w:t>专业面试</w:t>
      </w:r>
    </w:p>
    <w:p w14:paraId="0548C920">
      <w:pPr>
        <w:keepNext w:val="0"/>
        <w:keepLines w:val="0"/>
        <w:pageBreakBefore w:val="0"/>
        <w:widowControl w:val="0"/>
        <w:numPr>
          <w:ilvl w:val="0"/>
          <w:numId w:val="0"/>
        </w:numPr>
        <w:tabs>
          <w:tab w:val="left" w:pos="1018"/>
        </w:tabs>
        <w:kinsoku/>
        <w:wordWrap/>
        <w:overflowPunct/>
        <w:topLinePunct w:val="0"/>
        <w:autoSpaceDE/>
        <w:autoSpaceDN/>
        <w:bidi w:val="0"/>
        <w:adjustRightInd w:val="0"/>
        <w:snapToGrid w:val="0"/>
        <w:ind w:firstLine="640" w:firstLineChars="200"/>
        <w:jc w:val="left"/>
        <w:textAlignment w:val="auto"/>
        <w:rPr>
          <w:rFonts w:hint="eastAsia" w:ascii="方正仿宋_GBK" w:hAnsi="仿宋" w:eastAsia="方正仿宋_GBK" w:cs="宋体"/>
          <w:snapToGrid w:val="0"/>
          <w:kern w:val="0"/>
          <w:sz w:val="32"/>
          <w:szCs w:val="32"/>
          <w:highlight w:val="none"/>
          <w:lang w:val="en-US" w:eastAsia="zh-CN"/>
        </w:rPr>
      </w:pPr>
      <w:r>
        <w:rPr>
          <w:rFonts w:hint="eastAsia" w:ascii="方正仿宋_GBK" w:hAnsi="仿宋" w:eastAsia="方正仿宋_GBK" w:cs="宋体"/>
          <w:snapToGrid w:val="0"/>
          <w:kern w:val="0"/>
          <w:sz w:val="32"/>
          <w:szCs w:val="32"/>
          <w:highlight w:val="none"/>
          <w:lang w:val="en-US" w:eastAsia="zh-CN"/>
        </w:rPr>
        <w:t>专业面试采取试讲（或案例分析）的方式进行，主要测试应聘人员的适岗能力、专业知识和业务能力。专业面试时间为10分钟，分值100分。</w:t>
      </w:r>
    </w:p>
    <w:p w14:paraId="4F856C7F">
      <w:pPr>
        <w:keepNext w:val="0"/>
        <w:keepLines w:val="0"/>
        <w:pageBreakBefore w:val="0"/>
        <w:widowControl w:val="0"/>
        <w:numPr>
          <w:ilvl w:val="0"/>
          <w:numId w:val="4"/>
        </w:numPr>
        <w:tabs>
          <w:tab w:val="left" w:pos="1018"/>
          <w:tab w:val="clear" w:pos="312"/>
        </w:tabs>
        <w:kinsoku/>
        <w:wordWrap/>
        <w:overflowPunct/>
        <w:topLinePunct w:val="0"/>
        <w:autoSpaceDE/>
        <w:autoSpaceDN/>
        <w:bidi w:val="0"/>
        <w:adjustRightInd w:val="0"/>
        <w:snapToGrid w:val="0"/>
        <w:ind w:firstLine="640" w:firstLineChars="200"/>
        <w:jc w:val="left"/>
        <w:textAlignment w:val="auto"/>
        <w:rPr>
          <w:rFonts w:hint="eastAsia" w:ascii="方正仿宋_GBK" w:hAnsi="仿宋" w:eastAsia="方正仿宋_GBK" w:cs="宋体"/>
          <w:snapToGrid w:val="0"/>
          <w:kern w:val="0"/>
          <w:sz w:val="32"/>
          <w:szCs w:val="32"/>
          <w:highlight w:val="none"/>
          <w:lang w:val="en-US" w:eastAsia="zh-CN"/>
        </w:rPr>
      </w:pPr>
      <w:r>
        <w:rPr>
          <w:rFonts w:hint="eastAsia" w:ascii="方正仿宋_GBK" w:hAnsi="仿宋" w:eastAsia="方正仿宋_GBK" w:cs="宋体"/>
          <w:snapToGrid w:val="0"/>
          <w:kern w:val="0"/>
          <w:sz w:val="32"/>
          <w:szCs w:val="32"/>
          <w:highlight w:val="none"/>
          <w:lang w:val="en-US" w:eastAsia="zh-CN"/>
        </w:rPr>
        <w:t>技能测试</w:t>
      </w:r>
    </w:p>
    <w:p w14:paraId="1FC5FEFE">
      <w:pPr>
        <w:keepNext w:val="0"/>
        <w:keepLines w:val="0"/>
        <w:pageBreakBefore w:val="0"/>
        <w:widowControl w:val="0"/>
        <w:tabs>
          <w:tab w:val="left" w:pos="1018"/>
        </w:tabs>
        <w:kinsoku/>
        <w:wordWrap/>
        <w:overflowPunct/>
        <w:topLinePunct w:val="0"/>
        <w:autoSpaceDE/>
        <w:autoSpaceDN/>
        <w:bidi w:val="0"/>
        <w:adjustRightInd w:val="0"/>
        <w:snapToGrid w:val="0"/>
        <w:ind w:firstLine="640" w:firstLineChars="200"/>
        <w:jc w:val="left"/>
        <w:textAlignment w:val="auto"/>
        <w:rPr>
          <w:rFonts w:hint="eastAsia" w:ascii="方正仿宋_GBK" w:hAnsi="仿宋" w:eastAsia="方正仿宋_GBK" w:cs="宋体"/>
          <w:snapToGrid w:val="0"/>
          <w:kern w:val="0"/>
          <w:sz w:val="32"/>
          <w:szCs w:val="32"/>
          <w:highlight w:val="none"/>
          <w:lang w:val="en-US" w:eastAsia="zh-CN" w:bidi="ar-SA"/>
        </w:rPr>
      </w:pPr>
      <w:r>
        <w:rPr>
          <w:rFonts w:hint="eastAsia" w:ascii="方正仿宋_GBK" w:hAnsi="仿宋" w:eastAsia="方正仿宋_GBK" w:cs="宋体"/>
          <w:snapToGrid w:val="0"/>
          <w:kern w:val="0"/>
          <w:sz w:val="32"/>
          <w:szCs w:val="32"/>
          <w:highlight w:val="none"/>
          <w:lang w:val="en-US" w:eastAsia="zh-CN"/>
        </w:rPr>
        <w:t>技能测试</w:t>
      </w:r>
      <w:r>
        <w:rPr>
          <w:rFonts w:hint="eastAsia" w:ascii="方正仿宋_GBK" w:hAnsi="仿宋" w:eastAsia="方正仿宋_GBK" w:cs="宋体"/>
          <w:snapToGrid w:val="0"/>
          <w:kern w:val="0"/>
          <w:sz w:val="32"/>
          <w:szCs w:val="32"/>
          <w:highlight w:val="none"/>
          <w:lang w:val="en-US" w:eastAsia="zh-CN" w:bidi="ar-SA"/>
        </w:rPr>
        <w:t xml:space="preserve">主要考察应聘者的实践操作能力、技术应用能力和解决问题的能力。测试时间以试题时间为准，分值100分。   </w:t>
      </w:r>
    </w:p>
    <w:p w14:paraId="43431163">
      <w:pPr>
        <w:keepNext w:val="0"/>
        <w:keepLines w:val="0"/>
        <w:pageBreakBefore w:val="0"/>
        <w:widowControl w:val="0"/>
        <w:tabs>
          <w:tab w:val="left" w:pos="1018"/>
        </w:tabs>
        <w:kinsoku/>
        <w:wordWrap/>
        <w:overflowPunct/>
        <w:topLinePunct w:val="0"/>
        <w:autoSpaceDE/>
        <w:autoSpaceDN/>
        <w:bidi w:val="0"/>
        <w:adjustRightInd w:val="0"/>
        <w:snapToGrid w:val="0"/>
        <w:ind w:firstLine="640" w:firstLineChars="200"/>
        <w:jc w:val="left"/>
        <w:textAlignment w:val="auto"/>
        <w:rPr>
          <w:rFonts w:hint="eastAsia" w:ascii="方正仿宋_GBK" w:hAnsi="仿宋" w:eastAsia="方正仿宋_GBK" w:cs="宋体"/>
          <w:snapToGrid w:val="0"/>
          <w:kern w:val="0"/>
          <w:sz w:val="32"/>
          <w:szCs w:val="32"/>
          <w:highlight w:val="none"/>
          <w:lang w:val="en-US" w:eastAsia="zh-CN"/>
        </w:rPr>
      </w:pPr>
      <w:r>
        <w:rPr>
          <w:rFonts w:hint="eastAsia" w:ascii="方正仿宋_GBK" w:hAnsi="仿宋" w:eastAsia="方正仿宋_GBK" w:cs="宋体"/>
          <w:snapToGrid w:val="0"/>
          <w:kern w:val="0"/>
          <w:sz w:val="32"/>
          <w:szCs w:val="32"/>
          <w:highlight w:val="none"/>
          <w:lang w:val="en-US" w:eastAsia="zh-CN"/>
        </w:rPr>
        <w:t>未按规定时间到指定地点参加面试的，取消本次面试资格。面试成绩当场公布并由考生签字确认。面试成绩有任意一科未达到70分者不得确定为体检人选。面试环节未能形成有效竞争的岗位，参与面试的考生每门面试成绩达到75分及以上，才能确定为体检人选。</w:t>
      </w:r>
    </w:p>
    <w:p w14:paraId="30CC9C4B">
      <w:pPr>
        <w:keepNext w:val="0"/>
        <w:keepLines w:val="0"/>
        <w:pageBreakBefore w:val="0"/>
        <w:tabs>
          <w:tab w:val="left" w:pos="913"/>
        </w:tabs>
        <w:kinsoku/>
        <w:wordWrap/>
        <w:overflowPunct/>
        <w:topLinePunct w:val="0"/>
        <w:autoSpaceDE/>
        <w:autoSpaceDN/>
        <w:bidi w:val="0"/>
        <w:adjustRightInd w:val="0"/>
        <w:snapToGrid w:val="0"/>
        <w:ind w:firstLine="640" w:firstLineChars="200"/>
        <w:jc w:val="left"/>
        <w:textAlignment w:val="auto"/>
        <w:rPr>
          <w:rFonts w:hint="eastAsia"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w:t>
      </w:r>
      <w:r>
        <w:rPr>
          <w:rFonts w:hint="eastAsia" w:ascii="方正楷体_GBK" w:hAnsi="方正楷体_GBK" w:eastAsia="方正楷体_GBK" w:cs="方正楷体_GBK"/>
          <w:sz w:val="32"/>
          <w:szCs w:val="32"/>
          <w:shd w:val="clear" w:color="auto" w:fill="FFFFFF"/>
          <w:lang w:val="en-US" w:eastAsia="zh-CN"/>
        </w:rPr>
        <w:t>四</w:t>
      </w:r>
      <w:r>
        <w:rPr>
          <w:rFonts w:hint="eastAsia" w:ascii="方正楷体_GBK" w:hAnsi="方正楷体_GBK" w:eastAsia="方正楷体_GBK" w:cs="方正楷体_GBK"/>
          <w:sz w:val="32"/>
          <w:szCs w:val="32"/>
          <w:shd w:val="clear" w:color="auto" w:fill="FFFFFF"/>
        </w:rPr>
        <w:t>）考试考核总成绩计算</w:t>
      </w:r>
    </w:p>
    <w:p w14:paraId="0FD030A3">
      <w:pPr>
        <w:keepNext w:val="0"/>
        <w:keepLines w:val="0"/>
        <w:pageBreakBefore w:val="0"/>
        <w:widowControl w:val="0"/>
        <w:tabs>
          <w:tab w:val="left" w:pos="1018"/>
        </w:tabs>
        <w:kinsoku/>
        <w:wordWrap/>
        <w:overflowPunct/>
        <w:topLinePunct w:val="0"/>
        <w:autoSpaceDE/>
        <w:autoSpaceDN/>
        <w:bidi w:val="0"/>
        <w:adjustRightInd w:val="0"/>
        <w:snapToGrid w:val="0"/>
        <w:ind w:firstLine="640" w:firstLineChars="200"/>
        <w:jc w:val="left"/>
        <w:textAlignment w:val="auto"/>
        <w:rPr>
          <w:rFonts w:hint="eastAsia" w:ascii="方正仿宋_GBK" w:hAnsi="仿宋" w:eastAsia="方正仿宋_GBK" w:cs="宋体"/>
          <w:snapToGrid w:val="0"/>
          <w:kern w:val="0"/>
          <w:sz w:val="32"/>
          <w:szCs w:val="32"/>
          <w:highlight w:val="none"/>
          <w:lang w:val="en-US" w:eastAsia="zh-CN"/>
        </w:rPr>
      </w:pPr>
      <w:r>
        <w:rPr>
          <w:rFonts w:hint="eastAsia" w:ascii="方正仿宋_GBK" w:hAnsi="仿宋" w:eastAsia="方正仿宋_GBK" w:cs="宋体"/>
          <w:snapToGrid w:val="0"/>
          <w:kern w:val="0"/>
          <w:sz w:val="32"/>
          <w:szCs w:val="32"/>
          <w:highlight w:val="none"/>
          <w:lang w:val="en-US" w:eastAsia="zh-CN"/>
        </w:rPr>
        <w:t>总成绩：</w:t>
      </w:r>
    </w:p>
    <w:p w14:paraId="76595FDC">
      <w:pPr>
        <w:keepNext w:val="0"/>
        <w:keepLines w:val="0"/>
        <w:pageBreakBefore w:val="0"/>
        <w:widowControl w:val="0"/>
        <w:tabs>
          <w:tab w:val="left" w:pos="1018"/>
        </w:tabs>
        <w:kinsoku/>
        <w:wordWrap/>
        <w:overflowPunct/>
        <w:topLinePunct w:val="0"/>
        <w:autoSpaceDE/>
        <w:autoSpaceDN/>
        <w:bidi w:val="0"/>
        <w:adjustRightInd w:val="0"/>
        <w:snapToGrid w:val="0"/>
        <w:ind w:firstLine="640" w:firstLineChars="200"/>
        <w:jc w:val="left"/>
        <w:textAlignment w:val="auto"/>
        <w:rPr>
          <w:rFonts w:hint="default" w:ascii="方正仿宋_GBK" w:hAnsi="仿宋" w:eastAsia="方正仿宋_GBK" w:cs="宋体"/>
          <w:snapToGrid w:val="0"/>
          <w:kern w:val="0"/>
          <w:sz w:val="32"/>
          <w:szCs w:val="32"/>
          <w:highlight w:val="none"/>
          <w:lang w:val="en-US" w:eastAsia="zh-CN"/>
        </w:rPr>
      </w:pPr>
      <w:r>
        <w:rPr>
          <w:rFonts w:hint="eastAsia" w:ascii="方正仿宋_GBK" w:hAnsi="仿宋" w:eastAsia="方正仿宋_GBK" w:cs="宋体"/>
          <w:snapToGrid w:val="0"/>
          <w:kern w:val="0"/>
          <w:sz w:val="32"/>
          <w:szCs w:val="32"/>
          <w:highlight w:val="none"/>
          <w:lang w:val="en-US" w:eastAsia="zh-CN"/>
        </w:rPr>
        <w:t>考试总成绩A=专业面试</w:t>
      </w:r>
      <w:r>
        <w:rPr>
          <w:rFonts w:hint="eastAsia" w:ascii="方正仿宋_GBK" w:hAnsi="仿宋" w:eastAsia="方正仿宋_GBK" w:cs="宋体"/>
          <w:snapToGrid w:val="0"/>
          <w:kern w:val="0"/>
          <w:sz w:val="32"/>
          <w:szCs w:val="32"/>
          <w:highlight w:val="none"/>
        </w:rPr>
        <w:t>×</w:t>
      </w:r>
      <w:r>
        <w:rPr>
          <w:rFonts w:hint="eastAsia" w:ascii="方正仿宋_GBK" w:hAnsi="仿宋" w:eastAsia="方正仿宋_GBK" w:cs="宋体"/>
          <w:snapToGrid w:val="0"/>
          <w:kern w:val="0"/>
          <w:sz w:val="32"/>
          <w:szCs w:val="32"/>
          <w:highlight w:val="none"/>
          <w:lang w:val="en-US" w:eastAsia="zh-CN"/>
        </w:rPr>
        <w:t>10</w:t>
      </w:r>
      <w:r>
        <w:rPr>
          <w:rFonts w:hint="eastAsia" w:ascii="方正仿宋_GBK" w:hAnsi="仿宋" w:eastAsia="方正仿宋_GBK" w:cs="宋体"/>
          <w:snapToGrid w:val="0"/>
          <w:kern w:val="0"/>
          <w:sz w:val="32"/>
          <w:szCs w:val="32"/>
          <w:highlight w:val="none"/>
        </w:rPr>
        <w:t>0%</w:t>
      </w:r>
    </w:p>
    <w:p w14:paraId="2C3E990B">
      <w:pPr>
        <w:keepNext w:val="0"/>
        <w:keepLines w:val="0"/>
        <w:pageBreakBefore w:val="0"/>
        <w:widowControl w:val="0"/>
        <w:tabs>
          <w:tab w:val="left" w:pos="1018"/>
        </w:tabs>
        <w:kinsoku/>
        <w:wordWrap/>
        <w:overflowPunct/>
        <w:topLinePunct w:val="0"/>
        <w:autoSpaceDE/>
        <w:autoSpaceDN/>
        <w:bidi w:val="0"/>
        <w:adjustRightInd w:val="0"/>
        <w:snapToGrid w:val="0"/>
        <w:ind w:firstLine="640" w:firstLineChars="200"/>
        <w:jc w:val="left"/>
        <w:textAlignment w:val="auto"/>
        <w:rPr>
          <w:rFonts w:hint="eastAsia" w:ascii="方正仿宋_GBK" w:hAnsi="方正仿宋_GBK" w:eastAsia="方正仿宋_GBK" w:cs="方正仿宋_GBK"/>
          <w:sz w:val="32"/>
          <w:szCs w:val="32"/>
          <w:highlight w:val="none"/>
          <w:shd w:val="clear" w:color="auto" w:fill="FFFFFF"/>
          <w:lang w:eastAsia="zh-CN"/>
        </w:rPr>
      </w:pPr>
      <w:r>
        <w:rPr>
          <w:rFonts w:hint="eastAsia" w:ascii="方正仿宋_GBK" w:hAnsi="仿宋" w:eastAsia="方正仿宋_GBK" w:cs="宋体"/>
          <w:snapToGrid w:val="0"/>
          <w:kern w:val="0"/>
          <w:sz w:val="32"/>
          <w:szCs w:val="32"/>
          <w:highlight w:val="none"/>
          <w:lang w:val="en-US" w:eastAsia="zh-CN"/>
        </w:rPr>
        <w:t>考试总成绩B=专业面试</w:t>
      </w:r>
      <w:r>
        <w:rPr>
          <w:rFonts w:hint="eastAsia" w:ascii="方正仿宋_GBK" w:hAnsi="仿宋" w:eastAsia="方正仿宋_GBK" w:cs="宋体"/>
          <w:snapToGrid w:val="0"/>
          <w:kern w:val="0"/>
          <w:sz w:val="32"/>
          <w:szCs w:val="32"/>
          <w:highlight w:val="none"/>
        </w:rPr>
        <w:t>×</w:t>
      </w:r>
      <w:r>
        <w:rPr>
          <w:rFonts w:hint="eastAsia" w:ascii="方正仿宋_GBK" w:hAnsi="仿宋" w:eastAsia="方正仿宋_GBK" w:cs="宋体"/>
          <w:snapToGrid w:val="0"/>
          <w:kern w:val="0"/>
          <w:sz w:val="32"/>
          <w:szCs w:val="32"/>
          <w:highlight w:val="none"/>
          <w:lang w:val="en-US" w:eastAsia="zh-CN"/>
        </w:rPr>
        <w:t>5</w:t>
      </w:r>
      <w:r>
        <w:rPr>
          <w:rFonts w:hint="eastAsia" w:ascii="方正仿宋_GBK" w:hAnsi="仿宋" w:eastAsia="方正仿宋_GBK" w:cs="宋体"/>
          <w:snapToGrid w:val="0"/>
          <w:kern w:val="0"/>
          <w:sz w:val="32"/>
          <w:szCs w:val="32"/>
          <w:highlight w:val="none"/>
        </w:rPr>
        <w:t>0%</w:t>
      </w:r>
      <w:r>
        <w:rPr>
          <w:rFonts w:hint="eastAsia" w:ascii="方正仿宋_GBK" w:hAnsi="仿宋" w:eastAsia="方正仿宋_GBK" w:cs="宋体"/>
          <w:snapToGrid w:val="0"/>
          <w:kern w:val="0"/>
          <w:sz w:val="32"/>
          <w:szCs w:val="32"/>
          <w:highlight w:val="none"/>
          <w:lang w:val="en-US" w:eastAsia="zh-CN"/>
        </w:rPr>
        <w:t>+技能测试</w:t>
      </w:r>
      <w:r>
        <w:rPr>
          <w:rFonts w:hint="eastAsia" w:ascii="方正仿宋_GBK" w:hAnsi="仿宋" w:eastAsia="方正仿宋_GBK" w:cs="宋体"/>
          <w:snapToGrid w:val="0"/>
          <w:kern w:val="0"/>
          <w:sz w:val="32"/>
          <w:szCs w:val="32"/>
          <w:highlight w:val="none"/>
        </w:rPr>
        <w:t>×</w:t>
      </w:r>
      <w:r>
        <w:rPr>
          <w:rFonts w:hint="eastAsia" w:ascii="方正仿宋_GBK" w:hAnsi="仿宋" w:eastAsia="方正仿宋_GBK" w:cs="宋体"/>
          <w:snapToGrid w:val="0"/>
          <w:kern w:val="0"/>
          <w:sz w:val="32"/>
          <w:szCs w:val="32"/>
          <w:highlight w:val="none"/>
          <w:lang w:val="en-US" w:eastAsia="zh-CN"/>
        </w:rPr>
        <w:t>5</w:t>
      </w:r>
      <w:r>
        <w:rPr>
          <w:rFonts w:hint="eastAsia" w:ascii="方正仿宋_GBK" w:hAnsi="仿宋" w:eastAsia="方正仿宋_GBK" w:cs="宋体"/>
          <w:snapToGrid w:val="0"/>
          <w:kern w:val="0"/>
          <w:sz w:val="32"/>
          <w:szCs w:val="32"/>
          <w:highlight w:val="none"/>
        </w:rPr>
        <w:t>0%</w:t>
      </w:r>
      <w:r>
        <w:rPr>
          <w:rFonts w:hint="eastAsia" w:ascii="方正仿宋_GBK" w:hAnsi="仿宋" w:eastAsia="方正仿宋_GBK" w:cs="宋体"/>
          <w:snapToGrid w:val="0"/>
          <w:kern w:val="0"/>
          <w:sz w:val="32"/>
          <w:szCs w:val="32"/>
          <w:highlight w:val="none"/>
          <w:lang w:eastAsia="zh-CN"/>
        </w:rPr>
        <w:t>。</w:t>
      </w:r>
    </w:p>
    <w:p w14:paraId="69F56785">
      <w:pPr>
        <w:keepNext w:val="0"/>
        <w:keepLines w:val="0"/>
        <w:pageBreakBefore w:val="0"/>
        <w:tabs>
          <w:tab w:val="left" w:pos="913"/>
        </w:tabs>
        <w:kinsoku/>
        <w:wordWrap/>
        <w:overflowPunct/>
        <w:topLinePunct w:val="0"/>
        <w:autoSpaceDE/>
        <w:autoSpaceDN/>
        <w:bidi w:val="0"/>
        <w:adjustRightInd w:val="0"/>
        <w:snapToGrid w:val="0"/>
        <w:ind w:firstLine="640" w:firstLineChars="200"/>
        <w:jc w:val="left"/>
        <w:textAlignment w:val="auto"/>
        <w:rPr>
          <w:rFonts w:hint="eastAsia" w:ascii="方正黑体_GBK" w:hAnsi="方正黑体_GBK" w:eastAsia="方正黑体_GBK" w:cs="方正黑体_GBK"/>
          <w:sz w:val="32"/>
          <w:szCs w:val="32"/>
          <w:shd w:val="clear" w:color="auto" w:fill="FFFFFF"/>
        </w:rPr>
      </w:pPr>
      <w:r>
        <w:rPr>
          <w:rFonts w:hint="eastAsia" w:ascii="方正黑体_GBK" w:hAnsi="方正黑体_GBK" w:eastAsia="方正黑体_GBK" w:cs="方正黑体_GBK"/>
          <w:sz w:val="32"/>
          <w:szCs w:val="32"/>
          <w:shd w:val="clear" w:color="auto" w:fill="FFFFFF"/>
          <w:lang w:val="en-US" w:eastAsia="zh-CN"/>
        </w:rPr>
        <w:t>八</w:t>
      </w:r>
      <w:r>
        <w:rPr>
          <w:rFonts w:hint="eastAsia" w:ascii="方正黑体_GBK" w:hAnsi="方正黑体_GBK" w:eastAsia="方正黑体_GBK" w:cs="方正黑体_GBK"/>
          <w:sz w:val="32"/>
          <w:szCs w:val="32"/>
          <w:shd w:val="clear" w:color="auto" w:fill="FFFFFF"/>
        </w:rPr>
        <w:t>、体检和考察</w:t>
      </w:r>
    </w:p>
    <w:p w14:paraId="4A5D74CB">
      <w:pPr>
        <w:keepNext w:val="0"/>
        <w:keepLines w:val="0"/>
        <w:pageBreakBefore w:val="0"/>
        <w:widowControl w:val="0"/>
        <w:tabs>
          <w:tab w:val="left" w:pos="1018"/>
        </w:tabs>
        <w:kinsoku/>
        <w:wordWrap/>
        <w:overflowPunct/>
        <w:topLinePunct w:val="0"/>
        <w:autoSpaceDE/>
        <w:autoSpaceDN/>
        <w:bidi w:val="0"/>
        <w:adjustRightInd w:val="0"/>
        <w:snapToGrid w:val="0"/>
        <w:ind w:firstLine="640" w:firstLineChars="200"/>
        <w:jc w:val="left"/>
        <w:textAlignment w:val="auto"/>
        <w:rPr>
          <w:rFonts w:hint="eastAsia" w:ascii="方正仿宋_GBK" w:hAnsi="仿宋" w:eastAsia="方正仿宋_GBK" w:cs="宋体"/>
          <w:snapToGrid w:val="0"/>
          <w:kern w:val="0"/>
          <w:sz w:val="32"/>
          <w:szCs w:val="32"/>
          <w:lang w:val="en-US" w:eastAsia="zh-CN"/>
        </w:rPr>
      </w:pPr>
      <w:r>
        <w:rPr>
          <w:rFonts w:hint="eastAsia" w:ascii="方正仿宋_GBK" w:hAnsi="仿宋" w:eastAsia="方正仿宋_GBK" w:cs="宋体"/>
          <w:snapToGrid w:val="0"/>
          <w:kern w:val="0"/>
          <w:sz w:val="32"/>
          <w:szCs w:val="32"/>
          <w:lang w:val="en-US" w:eastAsia="zh-CN"/>
        </w:rPr>
        <w:t>根据拟招聘岗位人数，按照考试总成绩采取百分制计算，四舍五入后精确到小数点后两位数，按岗位从高到低1:1确定体检人选。若考试考核总成绩出现并列时，有优先条件说明的则按优先原则，若再次相同则依次按符合岗位资格条件的学历、职称、职业资格、执业资格、面试成绩、折合总成绩高者优先确定进入体检人选。如仍相同，则组织加试，以加试成绩高者优先。</w:t>
      </w:r>
    </w:p>
    <w:p w14:paraId="40638ACA">
      <w:pPr>
        <w:keepNext w:val="0"/>
        <w:keepLines w:val="0"/>
        <w:pageBreakBefore w:val="0"/>
        <w:widowControl w:val="0"/>
        <w:tabs>
          <w:tab w:val="left" w:pos="1018"/>
        </w:tabs>
        <w:kinsoku/>
        <w:wordWrap/>
        <w:overflowPunct/>
        <w:topLinePunct w:val="0"/>
        <w:autoSpaceDE/>
        <w:autoSpaceDN/>
        <w:bidi w:val="0"/>
        <w:adjustRightInd w:val="0"/>
        <w:snapToGrid w:val="0"/>
        <w:ind w:firstLine="640" w:firstLineChars="200"/>
        <w:jc w:val="left"/>
        <w:textAlignment w:val="auto"/>
        <w:rPr>
          <w:rFonts w:hint="eastAsia" w:ascii="方正仿宋_GBK" w:hAnsi="仿宋" w:eastAsia="方正仿宋_GBK" w:cs="宋体"/>
          <w:snapToGrid w:val="0"/>
          <w:kern w:val="0"/>
          <w:sz w:val="32"/>
          <w:szCs w:val="32"/>
          <w:lang w:val="en-US" w:eastAsia="zh-CN"/>
        </w:rPr>
      </w:pPr>
      <w:r>
        <w:rPr>
          <w:rFonts w:hint="eastAsia" w:ascii="方正仿宋_GBK" w:hAnsi="仿宋" w:eastAsia="方正仿宋_GBK" w:cs="宋体"/>
          <w:snapToGrid w:val="0"/>
          <w:kern w:val="0"/>
          <w:sz w:val="32"/>
          <w:szCs w:val="32"/>
          <w:lang w:val="en-US" w:eastAsia="zh-CN"/>
        </w:rPr>
        <w:t>体检由学校按规定组织实施。体检在指定的具有资质的县级以上医疗卫生机构进行。除按相关规定应在当场或当天复检并确认体检结果的项目外，招聘单位或受检人对体检结论有异议的，可在接到体检结论通知之日起7日内书面提出复检申请，经招聘单位主管部门同意后到指定医院进行一次性复检，体检结论以复检结论为准。体检费用由考生自行承担。</w:t>
      </w:r>
    </w:p>
    <w:p w14:paraId="47572572">
      <w:pPr>
        <w:keepNext w:val="0"/>
        <w:keepLines w:val="0"/>
        <w:pageBreakBefore w:val="0"/>
        <w:widowControl w:val="0"/>
        <w:tabs>
          <w:tab w:val="left" w:pos="1018"/>
        </w:tabs>
        <w:kinsoku/>
        <w:wordWrap/>
        <w:overflowPunct/>
        <w:topLinePunct w:val="0"/>
        <w:autoSpaceDE/>
        <w:autoSpaceDN/>
        <w:bidi w:val="0"/>
        <w:adjustRightInd w:val="0"/>
        <w:snapToGrid w:val="0"/>
        <w:ind w:firstLine="640" w:firstLineChars="200"/>
        <w:jc w:val="left"/>
        <w:textAlignment w:val="auto"/>
        <w:rPr>
          <w:rFonts w:hint="eastAsia" w:ascii="方正仿宋_GBK" w:hAnsi="仿宋" w:eastAsia="方正仿宋_GBK" w:cs="宋体"/>
          <w:snapToGrid w:val="0"/>
          <w:kern w:val="0"/>
          <w:sz w:val="32"/>
          <w:szCs w:val="32"/>
          <w:lang w:val="en-US" w:eastAsia="zh-CN"/>
        </w:rPr>
      </w:pPr>
      <w:r>
        <w:rPr>
          <w:rFonts w:hint="eastAsia" w:ascii="方正仿宋_GBK" w:hAnsi="仿宋" w:eastAsia="方正仿宋_GBK" w:cs="宋体"/>
          <w:snapToGrid w:val="0"/>
          <w:kern w:val="0"/>
          <w:sz w:val="32"/>
          <w:szCs w:val="32"/>
          <w:lang w:val="en-US" w:eastAsia="zh-CN"/>
        </w:rPr>
        <w:t>体检合格者，由学校按照《重庆市事业单位公开招聘工作人员考察办法》和《公务员录用考察办法（试行）》组织开展对拟聘人员进行全面考察，考察内容包括政治思想素质、道德品质修养、能力素质、遵纪守法情况、日常学习工作情况等，考察结束后应据实作出考察结论。</w:t>
      </w:r>
    </w:p>
    <w:p w14:paraId="2F1180FC">
      <w:pPr>
        <w:keepNext w:val="0"/>
        <w:keepLines w:val="0"/>
        <w:pageBreakBefore w:val="0"/>
        <w:widowControl w:val="0"/>
        <w:tabs>
          <w:tab w:val="left" w:pos="1018"/>
        </w:tabs>
        <w:kinsoku/>
        <w:wordWrap/>
        <w:overflowPunct/>
        <w:topLinePunct w:val="0"/>
        <w:autoSpaceDE/>
        <w:autoSpaceDN/>
        <w:bidi w:val="0"/>
        <w:adjustRightInd w:val="0"/>
        <w:snapToGrid w:val="0"/>
        <w:ind w:firstLine="640" w:firstLineChars="200"/>
        <w:jc w:val="left"/>
        <w:textAlignment w:val="auto"/>
        <w:rPr>
          <w:rFonts w:hint="eastAsia" w:ascii="方正仿宋_GBK" w:hAnsi="仿宋" w:eastAsia="方正仿宋_GBK" w:cs="宋体"/>
          <w:snapToGrid w:val="0"/>
          <w:kern w:val="0"/>
          <w:sz w:val="32"/>
          <w:szCs w:val="32"/>
          <w:lang w:val="en-US" w:eastAsia="zh-CN"/>
        </w:rPr>
      </w:pPr>
      <w:r>
        <w:rPr>
          <w:rFonts w:hint="eastAsia" w:ascii="方正仿宋_GBK" w:hAnsi="仿宋" w:eastAsia="方正仿宋_GBK" w:cs="宋体"/>
          <w:snapToGrid w:val="0"/>
          <w:kern w:val="0"/>
          <w:sz w:val="32"/>
          <w:szCs w:val="32"/>
          <w:lang w:val="en-US" w:eastAsia="zh-CN"/>
        </w:rPr>
        <w:t>考察应坚持“凡进必审”，考察小组要按照“谁审查、谁负责”、考察留痕的原则，严格审查拟聘人员的人事档案、诚信记录、违法犯罪记录，审核拟聘人员提供的报名材料及其他有关材料是否属实，并注重采取实地考察、延伸考察、官方网站查询等方式进行查证。其中，学历、学位及信用情况应通过中国高等教育学生信息网（chsi.com.cn）、中国学位与研究生教育信息网（cdgdc.edu.cn）、中国执行信息公开网（zxgk.court.gov.cn）、“信用中国”网站（creditchina.gov.cn）等进行查证。考察结论为不合格的，考察小组应向报考人员说明原因。</w:t>
      </w:r>
    </w:p>
    <w:p w14:paraId="54B2DEC7">
      <w:pPr>
        <w:keepNext w:val="0"/>
        <w:keepLines w:val="0"/>
        <w:pageBreakBefore w:val="0"/>
        <w:widowControl w:val="0"/>
        <w:tabs>
          <w:tab w:val="left" w:pos="1018"/>
        </w:tabs>
        <w:kinsoku/>
        <w:wordWrap/>
        <w:overflowPunct/>
        <w:topLinePunct w:val="0"/>
        <w:autoSpaceDE/>
        <w:autoSpaceDN/>
        <w:bidi w:val="0"/>
        <w:adjustRightInd w:val="0"/>
        <w:snapToGrid w:val="0"/>
        <w:ind w:firstLine="640" w:firstLineChars="200"/>
        <w:jc w:val="left"/>
        <w:textAlignment w:val="auto"/>
        <w:rPr>
          <w:rFonts w:hint="eastAsia" w:ascii="方正仿宋_GBK" w:hAnsi="仿宋" w:eastAsia="方正仿宋_GBK" w:cs="宋体"/>
          <w:snapToGrid w:val="0"/>
          <w:kern w:val="0"/>
          <w:sz w:val="32"/>
          <w:szCs w:val="32"/>
          <w:lang w:val="en-US" w:eastAsia="zh-CN"/>
        </w:rPr>
      </w:pPr>
      <w:r>
        <w:rPr>
          <w:rFonts w:hint="eastAsia" w:ascii="方正仿宋_GBK" w:hAnsi="仿宋" w:eastAsia="方正仿宋_GBK" w:cs="宋体"/>
          <w:snapToGrid w:val="0"/>
          <w:kern w:val="0"/>
          <w:sz w:val="32"/>
          <w:szCs w:val="32"/>
          <w:lang w:val="en-US" w:eastAsia="zh-CN"/>
        </w:rPr>
        <w:t>对报考资格的审查贯穿于公开招聘全过程，凡查实报考人员条件不符合应聘资格条件的，取消进入后续招聘环节或继续聘用资格。其中，在面试组织实施前查实报考人员条件不符合应聘资格条件的，其缺额可按面试人选递补规则递补；在面试组织实施后，查实报考人员条件不符合应聘资格条件的，其缺额按照考核总成绩依次进行递补。</w:t>
      </w:r>
    </w:p>
    <w:p w14:paraId="1C6FE3E9">
      <w:pPr>
        <w:keepNext w:val="0"/>
        <w:keepLines w:val="0"/>
        <w:pageBreakBefore w:val="0"/>
        <w:widowControl w:val="0"/>
        <w:tabs>
          <w:tab w:val="left" w:pos="913"/>
        </w:tabs>
        <w:kinsoku/>
        <w:wordWrap/>
        <w:overflowPunct/>
        <w:topLinePunct w:val="0"/>
        <w:autoSpaceDE/>
        <w:autoSpaceDN/>
        <w:bidi w:val="0"/>
        <w:adjustRightInd w:val="0"/>
        <w:snapToGrid w:val="0"/>
        <w:ind w:firstLine="640" w:firstLineChars="200"/>
        <w:jc w:val="left"/>
        <w:textAlignment w:val="auto"/>
        <w:rPr>
          <w:rFonts w:hint="eastAsia" w:ascii="方正仿宋_GBK" w:hAnsi="仿宋" w:eastAsia="方正仿宋_GBK" w:cs="宋体"/>
          <w:snapToGrid w:val="0"/>
          <w:kern w:val="0"/>
          <w:sz w:val="32"/>
          <w:szCs w:val="32"/>
          <w:lang w:val="en-US" w:eastAsia="zh-CN"/>
        </w:rPr>
      </w:pPr>
      <w:r>
        <w:rPr>
          <w:rFonts w:hint="eastAsia" w:ascii="方正仿宋_GBK" w:hAnsi="仿宋" w:eastAsia="方正仿宋_GBK" w:cs="宋体"/>
          <w:snapToGrid w:val="0"/>
          <w:kern w:val="0"/>
          <w:sz w:val="32"/>
          <w:szCs w:val="32"/>
          <w:lang w:val="en-US" w:eastAsia="zh-CN"/>
        </w:rPr>
        <w:t xml:space="preserve">若有报考人员体检、考察不合格或在体检、考察、公示环节经确认自动放弃资格，其缺额按照考核总成绩依次进行递补。 </w:t>
      </w:r>
    </w:p>
    <w:p w14:paraId="5812E2D8">
      <w:pPr>
        <w:keepNext w:val="0"/>
        <w:keepLines w:val="0"/>
        <w:pageBreakBefore w:val="0"/>
        <w:widowControl w:val="0"/>
        <w:tabs>
          <w:tab w:val="left" w:pos="913"/>
        </w:tabs>
        <w:kinsoku/>
        <w:wordWrap/>
        <w:overflowPunct/>
        <w:topLinePunct w:val="0"/>
        <w:autoSpaceDE/>
        <w:autoSpaceDN/>
        <w:bidi w:val="0"/>
        <w:adjustRightInd w:val="0"/>
        <w:snapToGrid w:val="0"/>
        <w:ind w:firstLine="640" w:firstLineChars="200"/>
        <w:jc w:val="left"/>
        <w:textAlignment w:val="auto"/>
        <w:rPr>
          <w:rFonts w:hint="eastAsia" w:ascii="方正黑体_GBK" w:hAnsi="方正黑体_GBK" w:eastAsia="方正黑体_GBK" w:cs="方正黑体_GBK"/>
          <w:sz w:val="32"/>
          <w:szCs w:val="32"/>
          <w:shd w:val="clear" w:color="auto" w:fill="FFFFFF"/>
        </w:rPr>
      </w:pPr>
      <w:r>
        <w:rPr>
          <w:rFonts w:hint="eastAsia" w:ascii="方正黑体_GBK" w:hAnsi="方正黑体_GBK" w:eastAsia="方正黑体_GBK" w:cs="方正黑体_GBK"/>
          <w:sz w:val="32"/>
          <w:szCs w:val="32"/>
          <w:shd w:val="clear" w:color="auto" w:fill="FFFFFF"/>
          <w:lang w:val="en-US" w:eastAsia="zh-CN"/>
        </w:rPr>
        <w:t>九</w:t>
      </w:r>
      <w:r>
        <w:rPr>
          <w:rFonts w:hint="eastAsia" w:ascii="方正黑体_GBK" w:hAnsi="方正黑体_GBK" w:eastAsia="方正黑体_GBK" w:cs="方正黑体_GBK"/>
          <w:sz w:val="32"/>
          <w:szCs w:val="32"/>
          <w:shd w:val="clear" w:color="auto" w:fill="FFFFFF"/>
        </w:rPr>
        <w:t>、公示</w:t>
      </w:r>
    </w:p>
    <w:p w14:paraId="56F1E6C4">
      <w:pPr>
        <w:keepNext w:val="0"/>
        <w:keepLines w:val="0"/>
        <w:pageBreakBefore w:val="0"/>
        <w:widowControl w:val="0"/>
        <w:tabs>
          <w:tab w:val="left" w:pos="1018"/>
        </w:tabs>
        <w:kinsoku/>
        <w:wordWrap/>
        <w:overflowPunct/>
        <w:topLinePunct w:val="0"/>
        <w:autoSpaceDE/>
        <w:autoSpaceDN/>
        <w:bidi w:val="0"/>
        <w:adjustRightInd w:val="0"/>
        <w:snapToGrid w:val="0"/>
        <w:ind w:firstLine="640" w:firstLineChars="200"/>
        <w:jc w:val="left"/>
        <w:textAlignment w:val="auto"/>
        <w:rPr>
          <w:rFonts w:hint="eastAsia" w:ascii="方正仿宋_GBK" w:hAnsi="仿宋" w:eastAsia="方正仿宋_GBK" w:cs="宋体"/>
          <w:snapToGrid w:val="0"/>
          <w:kern w:val="0"/>
          <w:sz w:val="32"/>
          <w:szCs w:val="32"/>
          <w:lang w:val="en-US" w:eastAsia="zh-CN"/>
        </w:rPr>
      </w:pPr>
      <w:r>
        <w:rPr>
          <w:rFonts w:hint="eastAsia" w:ascii="方正仿宋_GBK" w:hAnsi="仿宋" w:eastAsia="方正仿宋_GBK" w:cs="宋体"/>
          <w:snapToGrid w:val="0"/>
          <w:kern w:val="0"/>
          <w:sz w:val="32"/>
          <w:szCs w:val="32"/>
          <w:lang w:val="en-US" w:eastAsia="zh-CN"/>
        </w:rPr>
        <w:t>考试、体检、考察、拟聘人员名单等有关事宜，在重庆水利电力职业技术学院官网通知公告栏上发布和公示，公示时间为3个工作日，公示内容包括姓名、性别、出生年月、毕业院校、所学专业及学历（学位）、面试成绩、技能测试成绩、总成绩以及岗位招聘条件所要求的毕业时间、工作经历、职称、职业（执业）资格及其他应公示事项。拟聘人选一经拟聘公示，因各种原因再出现缺额的不再递补。请考生及时关注。</w:t>
      </w:r>
    </w:p>
    <w:p w14:paraId="5F24E679">
      <w:pPr>
        <w:keepNext w:val="0"/>
        <w:keepLines w:val="0"/>
        <w:pageBreakBefore w:val="0"/>
        <w:tabs>
          <w:tab w:val="left" w:pos="913"/>
        </w:tabs>
        <w:kinsoku/>
        <w:wordWrap/>
        <w:overflowPunct/>
        <w:topLinePunct w:val="0"/>
        <w:autoSpaceDE/>
        <w:autoSpaceDN/>
        <w:bidi w:val="0"/>
        <w:adjustRightInd w:val="0"/>
        <w:snapToGrid w:val="0"/>
        <w:ind w:firstLine="640" w:firstLineChars="200"/>
        <w:jc w:val="left"/>
        <w:textAlignment w:val="auto"/>
        <w:rPr>
          <w:rFonts w:hint="eastAsia" w:ascii="方正黑体_GBK" w:hAnsi="方正黑体_GBK" w:eastAsia="方正黑体_GBK" w:cs="方正黑体_GBK"/>
          <w:sz w:val="32"/>
          <w:szCs w:val="32"/>
          <w:shd w:val="clear" w:color="auto" w:fill="FFFFFF"/>
        </w:rPr>
      </w:pPr>
      <w:r>
        <w:rPr>
          <w:rFonts w:hint="eastAsia" w:ascii="方正黑体_GBK" w:hAnsi="方正黑体_GBK" w:eastAsia="方正黑体_GBK" w:cs="方正黑体_GBK"/>
          <w:sz w:val="32"/>
          <w:szCs w:val="32"/>
          <w:shd w:val="clear" w:color="auto" w:fill="FFFFFF"/>
          <w:lang w:val="en-US" w:eastAsia="zh-CN"/>
        </w:rPr>
        <w:t>十</w:t>
      </w:r>
      <w:r>
        <w:rPr>
          <w:rFonts w:hint="eastAsia" w:ascii="方正黑体_GBK" w:hAnsi="方正黑体_GBK" w:eastAsia="方正黑体_GBK" w:cs="方正黑体_GBK"/>
          <w:sz w:val="32"/>
          <w:szCs w:val="32"/>
          <w:shd w:val="clear" w:color="auto" w:fill="FFFFFF"/>
        </w:rPr>
        <w:t>、聘用及待遇</w:t>
      </w:r>
    </w:p>
    <w:p w14:paraId="5DC4B01D">
      <w:pPr>
        <w:keepNext w:val="0"/>
        <w:keepLines w:val="0"/>
        <w:pageBreakBefore w:val="0"/>
        <w:widowControl w:val="0"/>
        <w:tabs>
          <w:tab w:val="left" w:pos="1018"/>
        </w:tabs>
        <w:kinsoku/>
        <w:wordWrap/>
        <w:overflowPunct/>
        <w:topLinePunct w:val="0"/>
        <w:autoSpaceDE/>
        <w:autoSpaceDN/>
        <w:bidi w:val="0"/>
        <w:adjustRightInd w:val="0"/>
        <w:snapToGrid w:val="0"/>
        <w:ind w:firstLine="640" w:firstLineChars="200"/>
        <w:jc w:val="left"/>
        <w:textAlignment w:val="auto"/>
        <w:rPr>
          <w:rFonts w:hint="default" w:ascii="方正仿宋_GBK" w:hAnsi="仿宋" w:eastAsia="方正仿宋_GBK" w:cs="宋体"/>
          <w:snapToGrid w:val="0"/>
          <w:kern w:val="0"/>
          <w:sz w:val="32"/>
          <w:szCs w:val="32"/>
          <w:lang w:val="en-US" w:eastAsia="zh-CN"/>
        </w:rPr>
      </w:pPr>
      <w:r>
        <w:rPr>
          <w:rFonts w:hint="eastAsia" w:ascii="方正仿宋_GBK" w:hAnsi="仿宋" w:eastAsia="方正仿宋_GBK" w:cs="宋体"/>
          <w:snapToGrid w:val="0"/>
          <w:kern w:val="0"/>
          <w:sz w:val="32"/>
          <w:szCs w:val="32"/>
          <w:lang w:val="en-US" w:eastAsia="zh-CN"/>
        </w:rPr>
        <w:t>经公示无异议或异议信息经核实不影响聘用的拟聘用人员，学校与其签订《劳动合同》，确立劳动关系，完善聘用手续，相关待遇参照同等级在编人员执行。包括：基本工资，绩效工资，享受工会节假日慰问费和体检，养老保险、医疗保险、工伤保险，失业保险，住房公积金。</w:t>
      </w:r>
    </w:p>
    <w:p w14:paraId="3A074382">
      <w:pPr>
        <w:keepNext w:val="0"/>
        <w:keepLines w:val="0"/>
        <w:pageBreakBefore w:val="0"/>
        <w:widowControl w:val="0"/>
        <w:tabs>
          <w:tab w:val="left" w:pos="1018"/>
        </w:tabs>
        <w:kinsoku/>
        <w:wordWrap/>
        <w:overflowPunct/>
        <w:topLinePunct w:val="0"/>
        <w:autoSpaceDE/>
        <w:autoSpaceDN/>
        <w:bidi w:val="0"/>
        <w:adjustRightInd w:val="0"/>
        <w:snapToGrid w:val="0"/>
        <w:ind w:firstLine="640" w:firstLineChars="200"/>
        <w:jc w:val="left"/>
        <w:textAlignment w:val="auto"/>
        <w:rPr>
          <w:rFonts w:hint="eastAsia" w:ascii="方正仿宋_GBK" w:hAnsi="仿宋" w:eastAsia="方正仿宋_GBK" w:cs="宋体"/>
          <w:snapToGrid w:val="0"/>
          <w:kern w:val="0"/>
          <w:sz w:val="32"/>
          <w:szCs w:val="32"/>
          <w:lang w:val="en-US" w:eastAsia="zh-CN"/>
        </w:rPr>
      </w:pPr>
      <w:r>
        <w:rPr>
          <w:rFonts w:hint="eastAsia" w:ascii="方正仿宋_GBK" w:hAnsi="仿宋" w:eastAsia="方正仿宋_GBK" w:cs="宋体"/>
          <w:snapToGrid w:val="0"/>
          <w:kern w:val="0"/>
          <w:sz w:val="32"/>
          <w:szCs w:val="32"/>
          <w:highlight w:val="none"/>
          <w:lang w:val="en-US" w:eastAsia="zh-CN"/>
        </w:rPr>
        <w:t>本次招聘的工作人员首聘期3年，其中试用期12个月</w:t>
      </w:r>
      <w:r>
        <w:rPr>
          <w:rFonts w:hint="eastAsia" w:ascii="方正仿宋_GBK" w:hAnsi="仿宋" w:eastAsia="方正仿宋_GBK" w:cs="宋体"/>
          <w:snapToGrid w:val="0"/>
          <w:kern w:val="0"/>
          <w:sz w:val="32"/>
          <w:szCs w:val="32"/>
          <w:lang w:val="en-US" w:eastAsia="zh-CN"/>
        </w:rPr>
        <w:t>。试用期满考核合格的，予以正式聘用；在试用期间发现隐瞒相关情况致使人员条件不符合岗位条件要求的、严重违反学校规章制度、患病或非因工负伤在规定医疗期满后不能从事原工作也不能从事学校安排的其他工作，解除劳动合同。</w:t>
      </w:r>
    </w:p>
    <w:p w14:paraId="7BB1BA1C">
      <w:pPr>
        <w:keepNext w:val="0"/>
        <w:keepLines w:val="0"/>
        <w:pageBreakBefore w:val="0"/>
        <w:widowControl w:val="0"/>
        <w:tabs>
          <w:tab w:val="left" w:pos="1018"/>
        </w:tabs>
        <w:kinsoku/>
        <w:wordWrap/>
        <w:overflowPunct/>
        <w:topLinePunct w:val="0"/>
        <w:autoSpaceDE/>
        <w:autoSpaceDN/>
        <w:bidi w:val="0"/>
        <w:adjustRightInd w:val="0"/>
        <w:snapToGrid w:val="0"/>
        <w:ind w:firstLine="640" w:firstLineChars="200"/>
        <w:jc w:val="left"/>
        <w:textAlignment w:val="auto"/>
        <w:rPr>
          <w:rFonts w:hint="eastAsia" w:ascii="方正仿宋_GBK" w:hAnsi="仿宋" w:eastAsia="方正仿宋_GBK" w:cs="宋体"/>
          <w:snapToGrid w:val="0"/>
          <w:kern w:val="0"/>
          <w:sz w:val="32"/>
          <w:szCs w:val="32"/>
          <w:highlight w:val="none"/>
          <w:lang w:val="en-US" w:eastAsia="zh-CN"/>
        </w:rPr>
      </w:pPr>
      <w:r>
        <w:rPr>
          <w:rFonts w:hint="eastAsia" w:ascii="方正仿宋_GBK" w:hAnsi="仿宋" w:eastAsia="方正仿宋_GBK" w:cs="宋体"/>
          <w:snapToGrid w:val="0"/>
          <w:kern w:val="0"/>
          <w:sz w:val="32"/>
          <w:szCs w:val="32"/>
          <w:highlight w:val="none"/>
          <w:lang w:val="en-US" w:eastAsia="zh-CN"/>
        </w:rPr>
        <w:t>本次招聘的高级职称人员聘至专业技术中级最高级岗位，经学校教师高级职称评审通过后聘至相应专业技术高级岗位；中级职称人员聘至专业技术中级岗位；初级职称人员聘至专业技术初级岗位。</w:t>
      </w:r>
    </w:p>
    <w:p w14:paraId="2825A8E4">
      <w:pPr>
        <w:keepNext w:val="0"/>
        <w:keepLines w:val="0"/>
        <w:pageBreakBefore w:val="0"/>
        <w:tabs>
          <w:tab w:val="left" w:pos="913"/>
        </w:tabs>
        <w:kinsoku/>
        <w:wordWrap/>
        <w:overflowPunct/>
        <w:topLinePunct w:val="0"/>
        <w:autoSpaceDE/>
        <w:autoSpaceDN/>
        <w:bidi w:val="0"/>
        <w:adjustRightInd w:val="0"/>
        <w:snapToGrid w:val="0"/>
        <w:ind w:firstLine="640" w:firstLineChars="200"/>
        <w:jc w:val="left"/>
        <w:textAlignment w:val="auto"/>
        <w:rPr>
          <w:rFonts w:hint="eastAsia" w:ascii="方正黑体_GBK" w:hAnsi="方正黑体_GBK" w:eastAsia="方正黑体_GBK" w:cs="方正黑体_GBK"/>
          <w:sz w:val="32"/>
          <w:szCs w:val="32"/>
          <w:shd w:val="clear" w:color="auto" w:fill="FFFFFF"/>
        </w:rPr>
      </w:pPr>
      <w:r>
        <w:rPr>
          <w:rFonts w:hint="eastAsia" w:ascii="方正黑体_GBK" w:hAnsi="方正黑体_GBK" w:eastAsia="方正黑体_GBK" w:cs="方正黑体_GBK"/>
          <w:sz w:val="32"/>
          <w:szCs w:val="32"/>
          <w:shd w:val="clear" w:color="auto" w:fill="FFFFFF"/>
        </w:rPr>
        <w:t>十</w:t>
      </w:r>
      <w:r>
        <w:rPr>
          <w:rFonts w:hint="eastAsia" w:ascii="方正黑体_GBK" w:hAnsi="方正黑体_GBK" w:eastAsia="方正黑体_GBK" w:cs="方正黑体_GBK"/>
          <w:sz w:val="32"/>
          <w:szCs w:val="32"/>
          <w:shd w:val="clear" w:color="auto" w:fill="FFFFFF"/>
          <w:lang w:val="en-US" w:eastAsia="zh-CN"/>
        </w:rPr>
        <w:t>一</w:t>
      </w:r>
      <w:r>
        <w:rPr>
          <w:rFonts w:hint="eastAsia" w:ascii="方正黑体_GBK" w:hAnsi="方正黑体_GBK" w:eastAsia="方正黑体_GBK" w:cs="方正黑体_GBK"/>
          <w:sz w:val="32"/>
          <w:szCs w:val="32"/>
          <w:shd w:val="clear" w:color="auto" w:fill="FFFFFF"/>
        </w:rPr>
        <w:t>、纪律要求</w:t>
      </w:r>
    </w:p>
    <w:p w14:paraId="60538C4F">
      <w:pPr>
        <w:keepNext w:val="0"/>
        <w:keepLines w:val="0"/>
        <w:pageBreakBefore w:val="0"/>
        <w:widowControl w:val="0"/>
        <w:tabs>
          <w:tab w:val="left" w:pos="1018"/>
        </w:tabs>
        <w:kinsoku/>
        <w:wordWrap/>
        <w:overflowPunct/>
        <w:topLinePunct w:val="0"/>
        <w:autoSpaceDE/>
        <w:autoSpaceDN/>
        <w:bidi w:val="0"/>
        <w:adjustRightInd w:val="0"/>
        <w:snapToGrid w:val="0"/>
        <w:ind w:firstLine="640" w:firstLineChars="200"/>
        <w:jc w:val="left"/>
        <w:textAlignment w:val="auto"/>
        <w:rPr>
          <w:rFonts w:hint="eastAsia" w:ascii="方正仿宋_GBK" w:hAnsi="仿宋" w:eastAsia="方正仿宋_GBK" w:cs="宋体"/>
          <w:snapToGrid w:val="0"/>
          <w:kern w:val="0"/>
          <w:sz w:val="32"/>
          <w:szCs w:val="32"/>
          <w:lang w:val="en-US" w:eastAsia="zh-CN"/>
        </w:rPr>
      </w:pPr>
      <w:r>
        <w:rPr>
          <w:rFonts w:hint="eastAsia" w:ascii="方正仿宋_GBK" w:hAnsi="仿宋" w:eastAsia="方正仿宋_GBK" w:cs="宋体"/>
          <w:snapToGrid w:val="0"/>
          <w:kern w:val="0"/>
          <w:sz w:val="32"/>
          <w:szCs w:val="32"/>
          <w:lang w:val="en-US" w:eastAsia="zh-CN"/>
        </w:rPr>
        <w:t>公开招聘工作人员，是公开选拔优秀人才的重要渠道，对招聘工作中的各个环节，必须严肃人事工作纪律，确保招聘工作顺利进行。自觉接受纪检监察和社会各界的监督，严禁徇私舞弊，若有违反规定或弄虚作假，一经查实，取消报名资格或聘用资格，并按规定追究有关责任、承担相应后果。</w:t>
      </w:r>
    </w:p>
    <w:p w14:paraId="0C51C5B9">
      <w:pPr>
        <w:keepNext w:val="0"/>
        <w:keepLines w:val="0"/>
        <w:pageBreakBefore w:val="0"/>
        <w:widowControl w:val="0"/>
        <w:tabs>
          <w:tab w:val="left" w:pos="1018"/>
        </w:tabs>
        <w:kinsoku/>
        <w:wordWrap/>
        <w:overflowPunct/>
        <w:topLinePunct w:val="0"/>
        <w:autoSpaceDE/>
        <w:autoSpaceDN/>
        <w:bidi w:val="0"/>
        <w:adjustRightInd w:val="0"/>
        <w:snapToGrid w:val="0"/>
        <w:ind w:firstLine="640" w:firstLineChars="200"/>
        <w:jc w:val="left"/>
        <w:textAlignment w:val="auto"/>
        <w:rPr>
          <w:rFonts w:hint="default" w:ascii="方正仿宋_GBK" w:hAnsi="仿宋" w:eastAsia="方正仿宋_GBK" w:cs="宋体"/>
          <w:snapToGrid w:val="0"/>
          <w:kern w:val="0"/>
          <w:sz w:val="32"/>
          <w:szCs w:val="32"/>
          <w:lang w:val="en-US" w:eastAsia="zh-CN"/>
        </w:rPr>
      </w:pPr>
      <w:r>
        <w:rPr>
          <w:rFonts w:hint="eastAsia" w:ascii="方正仿宋_GBK" w:hAnsi="仿宋" w:eastAsia="方正仿宋_GBK" w:cs="宋体"/>
          <w:snapToGrid w:val="0"/>
          <w:kern w:val="0"/>
          <w:sz w:val="32"/>
          <w:szCs w:val="32"/>
          <w:lang w:val="en-US" w:eastAsia="zh-CN"/>
        </w:rPr>
        <w:t>公开招聘过程中凡发现应聘人员档案材料或者信息涉嫌造假的，应当立即核查，未核实前，暂停聘用；发现应聘人员提供虚假材料、隐瞒事实真相，或提供的材料或信息不实影响审核结果的，或干扰、影响考察单位客观公正进行考察的，给予考察不合格结论，一律不予聘用。应聘人员提供伪造的身份证件和招聘公告要求的学历（学位）、职称、获奖、职业（执业）资格等材料的，一经查实，拒不录用。</w:t>
      </w:r>
    </w:p>
    <w:p w14:paraId="48E9774D">
      <w:pPr>
        <w:keepNext w:val="0"/>
        <w:keepLines w:val="0"/>
        <w:pageBreakBefore w:val="0"/>
        <w:tabs>
          <w:tab w:val="left" w:pos="913"/>
        </w:tabs>
        <w:kinsoku/>
        <w:wordWrap/>
        <w:overflowPunct/>
        <w:topLinePunct w:val="0"/>
        <w:autoSpaceDE/>
        <w:autoSpaceDN/>
        <w:bidi w:val="0"/>
        <w:adjustRightInd w:val="0"/>
        <w:snapToGrid w:val="0"/>
        <w:ind w:firstLine="640" w:firstLineChars="200"/>
        <w:jc w:val="left"/>
        <w:textAlignment w:val="auto"/>
        <w:rPr>
          <w:rFonts w:hint="eastAsia" w:ascii="方正黑体_GBK" w:hAnsi="方正黑体_GBK" w:eastAsia="方正黑体_GBK" w:cs="方正黑体_GBK"/>
          <w:sz w:val="32"/>
          <w:szCs w:val="32"/>
          <w:shd w:val="clear" w:color="auto" w:fill="FFFFFF"/>
        </w:rPr>
      </w:pPr>
      <w:r>
        <w:rPr>
          <w:rFonts w:hint="eastAsia" w:ascii="方正黑体_GBK" w:hAnsi="方正黑体_GBK" w:eastAsia="方正黑体_GBK" w:cs="方正黑体_GBK"/>
          <w:sz w:val="32"/>
          <w:szCs w:val="32"/>
          <w:shd w:val="clear" w:color="auto" w:fill="FFFFFF"/>
        </w:rPr>
        <w:t>十</w:t>
      </w:r>
      <w:r>
        <w:rPr>
          <w:rFonts w:hint="eastAsia" w:ascii="方正黑体_GBK" w:hAnsi="方正黑体_GBK" w:eastAsia="方正黑体_GBK" w:cs="方正黑体_GBK"/>
          <w:sz w:val="32"/>
          <w:szCs w:val="32"/>
          <w:shd w:val="clear" w:color="auto" w:fill="FFFFFF"/>
          <w:lang w:val="en-US" w:eastAsia="zh-CN"/>
        </w:rPr>
        <w:t>二</w:t>
      </w:r>
      <w:r>
        <w:rPr>
          <w:rFonts w:hint="eastAsia" w:ascii="方正黑体_GBK" w:hAnsi="方正黑体_GBK" w:eastAsia="方正黑体_GBK" w:cs="方正黑体_GBK"/>
          <w:sz w:val="32"/>
          <w:szCs w:val="32"/>
          <w:shd w:val="clear" w:color="auto" w:fill="FFFFFF"/>
        </w:rPr>
        <w:t>、其他</w:t>
      </w:r>
    </w:p>
    <w:p w14:paraId="32A1783D">
      <w:pPr>
        <w:keepNext w:val="0"/>
        <w:keepLines w:val="0"/>
        <w:pageBreakBefore w:val="0"/>
        <w:widowControl w:val="0"/>
        <w:tabs>
          <w:tab w:val="left" w:pos="1018"/>
        </w:tabs>
        <w:kinsoku/>
        <w:wordWrap/>
        <w:overflowPunct/>
        <w:topLinePunct w:val="0"/>
        <w:autoSpaceDE/>
        <w:autoSpaceDN/>
        <w:bidi w:val="0"/>
        <w:adjustRightInd w:val="0"/>
        <w:snapToGrid w:val="0"/>
        <w:ind w:firstLine="640" w:firstLineChars="200"/>
        <w:jc w:val="left"/>
        <w:textAlignment w:val="auto"/>
        <w:rPr>
          <w:rFonts w:hint="eastAsia" w:ascii="方正仿宋_GBK" w:hAnsi="仿宋" w:eastAsia="方正仿宋_GBK" w:cs="宋体"/>
          <w:snapToGrid w:val="0"/>
          <w:kern w:val="0"/>
          <w:sz w:val="32"/>
          <w:szCs w:val="32"/>
          <w:lang w:val="en-US" w:eastAsia="zh-CN"/>
        </w:rPr>
      </w:pPr>
      <w:r>
        <w:rPr>
          <w:rFonts w:hint="eastAsia" w:ascii="方正仿宋_GBK" w:hAnsi="仿宋" w:eastAsia="方正仿宋_GBK" w:cs="宋体"/>
          <w:snapToGrid w:val="0"/>
          <w:kern w:val="0"/>
          <w:sz w:val="32"/>
          <w:szCs w:val="32"/>
          <w:lang w:val="en-US" w:eastAsia="zh-CN"/>
        </w:rPr>
        <w:t>招聘过程中涉及的有关问题，请按以下方式咨询：</w:t>
      </w:r>
    </w:p>
    <w:p w14:paraId="25106A51">
      <w:pPr>
        <w:keepNext w:val="0"/>
        <w:keepLines w:val="0"/>
        <w:pageBreakBefore w:val="0"/>
        <w:widowControl w:val="0"/>
        <w:numPr>
          <w:ilvl w:val="0"/>
          <w:numId w:val="0"/>
        </w:numPr>
        <w:tabs>
          <w:tab w:val="left" w:pos="1018"/>
        </w:tabs>
        <w:kinsoku/>
        <w:wordWrap/>
        <w:overflowPunct/>
        <w:topLinePunct w:val="0"/>
        <w:autoSpaceDE/>
        <w:autoSpaceDN/>
        <w:bidi w:val="0"/>
        <w:adjustRightInd w:val="0"/>
        <w:snapToGrid w:val="0"/>
        <w:ind w:firstLine="640" w:firstLineChars="200"/>
        <w:jc w:val="left"/>
        <w:textAlignment w:val="auto"/>
        <w:rPr>
          <w:rFonts w:hint="eastAsia" w:ascii="方正仿宋_GBK" w:hAnsi="仿宋" w:eastAsia="方正仿宋_GBK" w:cs="宋体"/>
          <w:snapToGrid w:val="0"/>
          <w:kern w:val="0"/>
          <w:sz w:val="32"/>
          <w:szCs w:val="32"/>
          <w:lang w:val="en-US" w:eastAsia="zh-CN"/>
        </w:rPr>
      </w:pPr>
      <w:r>
        <w:rPr>
          <w:rFonts w:hint="eastAsia" w:ascii="方正仿宋_GBK" w:hAnsi="仿宋" w:eastAsia="方正仿宋_GBK" w:cs="宋体"/>
          <w:snapToGrid w:val="0"/>
          <w:kern w:val="0"/>
          <w:sz w:val="32"/>
          <w:szCs w:val="32"/>
          <w:lang w:val="en-US" w:eastAsia="zh-CN"/>
        </w:rPr>
        <w:t>（一）本简章由重庆水利电力职业技术学院负责解释。网上报名资格初审、现场复审报名资格、考试、体检、考察、公示等环节的有关问题，请按下方的联系电话咨询考试考务。</w:t>
      </w:r>
    </w:p>
    <w:p w14:paraId="071EF3CC">
      <w:pPr>
        <w:keepNext w:val="0"/>
        <w:keepLines w:val="0"/>
        <w:pageBreakBefore w:val="0"/>
        <w:widowControl w:val="0"/>
        <w:numPr>
          <w:ilvl w:val="0"/>
          <w:numId w:val="0"/>
        </w:numPr>
        <w:tabs>
          <w:tab w:val="left" w:pos="1018"/>
        </w:tabs>
        <w:kinsoku/>
        <w:wordWrap/>
        <w:overflowPunct/>
        <w:topLinePunct w:val="0"/>
        <w:autoSpaceDE/>
        <w:autoSpaceDN/>
        <w:bidi w:val="0"/>
        <w:adjustRightInd w:val="0"/>
        <w:snapToGrid w:val="0"/>
        <w:ind w:firstLine="640" w:firstLineChars="200"/>
        <w:jc w:val="left"/>
        <w:textAlignment w:val="auto"/>
        <w:rPr>
          <w:rFonts w:hint="eastAsia" w:ascii="方正仿宋_GBK" w:hAnsi="仿宋" w:eastAsia="方正仿宋_GBK" w:cs="宋体"/>
          <w:snapToGrid w:val="0"/>
          <w:kern w:val="0"/>
          <w:sz w:val="32"/>
          <w:szCs w:val="32"/>
          <w:lang w:val="en-US" w:eastAsia="zh-CN"/>
        </w:rPr>
      </w:pPr>
      <w:r>
        <w:rPr>
          <w:rFonts w:hint="eastAsia" w:ascii="方正仿宋_GBK" w:hAnsi="仿宋" w:eastAsia="方正仿宋_GBK" w:cs="宋体"/>
          <w:snapToGrid w:val="0"/>
          <w:kern w:val="0"/>
          <w:sz w:val="32"/>
          <w:szCs w:val="32"/>
          <w:lang w:val="en-US" w:eastAsia="zh-CN"/>
        </w:rPr>
        <w:t>（二）请应聘人员确保联系方式正确、畅通，因提供不准确信息或未及时查看网站公布的通知等所造成的后果，由应聘人员自行承担。</w:t>
      </w:r>
    </w:p>
    <w:p w14:paraId="0DF5EC85">
      <w:pPr>
        <w:keepNext w:val="0"/>
        <w:keepLines w:val="0"/>
        <w:pageBreakBefore w:val="0"/>
        <w:widowControl w:val="0"/>
        <w:tabs>
          <w:tab w:val="left" w:pos="1018"/>
        </w:tabs>
        <w:kinsoku/>
        <w:wordWrap/>
        <w:overflowPunct/>
        <w:topLinePunct w:val="0"/>
        <w:autoSpaceDE/>
        <w:autoSpaceDN/>
        <w:bidi w:val="0"/>
        <w:adjustRightInd w:val="0"/>
        <w:snapToGrid w:val="0"/>
        <w:ind w:firstLine="640" w:firstLineChars="200"/>
        <w:jc w:val="left"/>
        <w:textAlignment w:val="auto"/>
        <w:rPr>
          <w:rFonts w:hint="eastAsia" w:ascii="方正仿宋_GBK" w:hAnsi="仿宋" w:eastAsia="方正仿宋_GBK" w:cs="宋体"/>
          <w:snapToGrid w:val="0"/>
          <w:kern w:val="0"/>
          <w:sz w:val="32"/>
          <w:szCs w:val="32"/>
          <w:lang w:val="en-US" w:eastAsia="zh-CN"/>
        </w:rPr>
      </w:pPr>
      <w:r>
        <w:rPr>
          <w:rFonts w:hint="eastAsia" w:ascii="方正仿宋_GBK" w:hAnsi="仿宋" w:eastAsia="方正仿宋_GBK" w:cs="宋体"/>
          <w:snapToGrid w:val="0"/>
          <w:kern w:val="0"/>
          <w:sz w:val="32"/>
          <w:szCs w:val="32"/>
          <w:lang w:val="en-US" w:eastAsia="zh-CN"/>
        </w:rPr>
        <w:t>（三）网上报名技术咨询电话：023-86155408</w:t>
      </w:r>
    </w:p>
    <w:p w14:paraId="14D39427">
      <w:pPr>
        <w:keepNext w:val="0"/>
        <w:keepLines w:val="0"/>
        <w:pageBreakBefore w:val="0"/>
        <w:widowControl w:val="0"/>
        <w:tabs>
          <w:tab w:val="left" w:pos="1018"/>
        </w:tabs>
        <w:kinsoku/>
        <w:wordWrap/>
        <w:overflowPunct/>
        <w:topLinePunct w:val="0"/>
        <w:autoSpaceDE/>
        <w:autoSpaceDN/>
        <w:bidi w:val="0"/>
        <w:adjustRightInd w:val="0"/>
        <w:snapToGrid w:val="0"/>
        <w:ind w:firstLine="640" w:firstLineChars="200"/>
        <w:jc w:val="left"/>
        <w:textAlignment w:val="auto"/>
        <w:rPr>
          <w:rFonts w:hint="eastAsia" w:ascii="方正仿宋_GBK" w:hAnsi="仿宋" w:eastAsia="方正仿宋_GBK" w:cs="宋体"/>
          <w:snapToGrid w:val="0"/>
          <w:kern w:val="0"/>
          <w:sz w:val="32"/>
          <w:szCs w:val="32"/>
          <w:lang w:val="en-US" w:eastAsia="zh-CN"/>
        </w:rPr>
      </w:pPr>
      <w:r>
        <w:rPr>
          <w:rFonts w:hint="eastAsia" w:ascii="方正仿宋_GBK" w:hAnsi="仿宋" w:eastAsia="方正仿宋_GBK" w:cs="宋体"/>
          <w:snapToGrid w:val="0"/>
          <w:kern w:val="0"/>
          <w:sz w:val="32"/>
          <w:szCs w:val="32"/>
          <w:lang w:val="en-US" w:eastAsia="zh-CN"/>
        </w:rPr>
        <w:t>（四）考试考务咨询电话：023-49821533（张老师）</w:t>
      </w:r>
    </w:p>
    <w:p w14:paraId="6A2DE1C9">
      <w:pPr>
        <w:keepNext w:val="0"/>
        <w:keepLines w:val="0"/>
        <w:pageBreakBefore w:val="0"/>
        <w:widowControl w:val="0"/>
        <w:tabs>
          <w:tab w:val="left" w:pos="1018"/>
        </w:tabs>
        <w:kinsoku/>
        <w:wordWrap/>
        <w:overflowPunct/>
        <w:topLinePunct w:val="0"/>
        <w:autoSpaceDE/>
        <w:autoSpaceDN/>
        <w:bidi w:val="0"/>
        <w:adjustRightInd w:val="0"/>
        <w:snapToGrid w:val="0"/>
        <w:ind w:firstLine="640" w:firstLineChars="200"/>
        <w:jc w:val="left"/>
        <w:textAlignment w:val="auto"/>
        <w:rPr>
          <w:rFonts w:hint="eastAsia" w:ascii="方正仿宋_GBK" w:hAnsi="仿宋" w:eastAsia="方正仿宋_GBK" w:cs="宋体"/>
          <w:snapToGrid w:val="0"/>
          <w:kern w:val="0"/>
          <w:sz w:val="32"/>
          <w:szCs w:val="32"/>
          <w:lang w:val="en-US" w:eastAsia="zh-CN"/>
        </w:rPr>
      </w:pPr>
      <w:r>
        <w:rPr>
          <w:rFonts w:hint="eastAsia" w:ascii="方正仿宋_GBK" w:hAnsi="仿宋" w:eastAsia="方正仿宋_GBK" w:cs="宋体"/>
          <w:snapToGrid w:val="0"/>
          <w:kern w:val="0"/>
          <w:sz w:val="32"/>
          <w:szCs w:val="32"/>
          <w:lang w:val="en-US" w:eastAsia="zh-CN"/>
        </w:rPr>
        <w:t>（五）学校网址：http://www.cqsdzy.com/</w:t>
      </w:r>
    </w:p>
    <w:p w14:paraId="20810EA8">
      <w:pPr>
        <w:keepNext w:val="0"/>
        <w:keepLines w:val="0"/>
        <w:pageBreakBefore w:val="0"/>
        <w:widowControl w:val="0"/>
        <w:tabs>
          <w:tab w:val="left" w:pos="1018"/>
        </w:tabs>
        <w:kinsoku/>
        <w:wordWrap/>
        <w:overflowPunct/>
        <w:topLinePunct w:val="0"/>
        <w:autoSpaceDE/>
        <w:autoSpaceDN/>
        <w:bidi w:val="0"/>
        <w:adjustRightInd w:val="0"/>
        <w:snapToGrid w:val="0"/>
        <w:ind w:firstLine="1600" w:firstLineChars="500"/>
        <w:jc w:val="left"/>
        <w:textAlignment w:val="auto"/>
        <w:rPr>
          <w:rFonts w:hint="eastAsia" w:ascii="方正仿宋_GBK" w:hAnsi="仿宋" w:eastAsia="方正仿宋_GBK" w:cs="宋体"/>
          <w:snapToGrid w:val="0"/>
          <w:kern w:val="0"/>
          <w:sz w:val="32"/>
          <w:szCs w:val="32"/>
          <w:lang w:val="en-US" w:eastAsia="zh-CN"/>
        </w:rPr>
      </w:pPr>
      <w:r>
        <w:rPr>
          <w:rFonts w:hint="eastAsia" w:ascii="方正仿宋_GBK" w:hAnsi="仿宋" w:eastAsia="方正仿宋_GBK" w:cs="宋体"/>
          <w:snapToGrid w:val="0"/>
          <w:kern w:val="0"/>
          <w:sz w:val="32"/>
          <w:szCs w:val="32"/>
          <w:lang w:val="en-US" w:eastAsia="zh-CN"/>
        </w:rPr>
        <w:t>报名网址：</w:t>
      </w:r>
      <w:r>
        <w:rPr>
          <w:rStyle w:val="5"/>
          <w:rFonts w:hint="eastAsia" w:ascii="方正仿宋_GBK" w:hAnsi="方正仿宋_GBK" w:eastAsia="方正仿宋_GBK" w:cs="方正仿宋_GBK"/>
          <w:kern w:val="0"/>
          <w:sz w:val="32"/>
          <w:szCs w:val="32"/>
          <w:shd w:val="clear" w:color="auto" w:fill="FFFFFF"/>
          <w:lang w:val="en-US" w:eastAsia="zh-CN" w:bidi="ar"/>
        </w:rPr>
        <w:t>http://rs.cqsdzy.com:12330/zp.html#/</w:t>
      </w:r>
    </w:p>
    <w:p w14:paraId="174F3A20">
      <w:pPr>
        <w:keepNext w:val="0"/>
        <w:keepLines w:val="0"/>
        <w:pageBreakBefore w:val="0"/>
        <w:widowControl w:val="0"/>
        <w:tabs>
          <w:tab w:val="left" w:pos="1018"/>
        </w:tabs>
        <w:kinsoku/>
        <w:wordWrap/>
        <w:overflowPunct/>
        <w:topLinePunct w:val="0"/>
        <w:autoSpaceDE/>
        <w:autoSpaceDN/>
        <w:bidi w:val="0"/>
        <w:adjustRightInd w:val="0"/>
        <w:snapToGrid w:val="0"/>
        <w:ind w:firstLine="960" w:firstLineChars="300"/>
        <w:jc w:val="left"/>
        <w:textAlignment w:val="auto"/>
        <w:rPr>
          <w:rFonts w:hint="eastAsia" w:ascii="方正仿宋_GBK" w:hAnsi="仿宋" w:eastAsia="方正仿宋_GBK" w:cs="宋体"/>
          <w:snapToGrid w:val="0"/>
          <w:kern w:val="0"/>
          <w:sz w:val="32"/>
          <w:szCs w:val="32"/>
          <w:lang w:val="en-US" w:eastAsia="zh-CN"/>
        </w:rPr>
      </w:pPr>
    </w:p>
    <w:p w14:paraId="6557FB50">
      <w:pPr>
        <w:keepNext w:val="0"/>
        <w:keepLines w:val="0"/>
        <w:pageBreakBefore w:val="0"/>
        <w:widowControl w:val="0"/>
        <w:tabs>
          <w:tab w:val="left" w:pos="1018"/>
        </w:tabs>
        <w:kinsoku/>
        <w:wordWrap/>
        <w:overflowPunct/>
        <w:topLinePunct w:val="0"/>
        <w:autoSpaceDE/>
        <w:autoSpaceDN/>
        <w:bidi w:val="0"/>
        <w:adjustRightInd w:val="0"/>
        <w:snapToGrid w:val="0"/>
        <w:ind w:firstLine="960" w:firstLineChars="300"/>
        <w:jc w:val="left"/>
        <w:textAlignment w:val="auto"/>
        <w:rPr>
          <w:rFonts w:hint="eastAsia" w:ascii="方正仿宋_GBK" w:hAnsi="方正仿宋_GBK" w:eastAsia="方正仿宋_GBK" w:cs="方正仿宋_GBK"/>
          <w:kern w:val="0"/>
          <w:sz w:val="32"/>
          <w:szCs w:val="32"/>
          <w:shd w:val="clear" w:color="auto" w:fill="FFFFFF"/>
          <w:lang w:val="en-US" w:eastAsia="zh-CN" w:bidi="ar"/>
        </w:rPr>
      </w:pPr>
      <w:r>
        <w:rPr>
          <w:rFonts w:hint="eastAsia" w:ascii="方正仿宋_GBK" w:hAnsi="仿宋" w:eastAsia="方正仿宋_GBK" w:cs="宋体"/>
          <w:snapToGrid w:val="0"/>
          <w:kern w:val="0"/>
          <w:sz w:val="32"/>
          <w:szCs w:val="32"/>
          <w:lang w:val="en-US" w:eastAsia="zh-CN"/>
        </w:rPr>
        <w:t>附件：1.</w:t>
      </w:r>
      <w:r>
        <w:rPr>
          <w:rFonts w:hint="eastAsia" w:ascii="方正仿宋_GBK" w:hAnsi="方正仿宋_GBK" w:eastAsia="方正仿宋_GBK" w:cs="方正仿宋_GBK"/>
          <w:kern w:val="0"/>
          <w:sz w:val="32"/>
          <w:szCs w:val="32"/>
          <w:shd w:val="clear" w:color="auto" w:fill="FFFFFF"/>
          <w:lang w:val="en-US" w:eastAsia="zh-CN" w:bidi="ar"/>
        </w:rPr>
        <w:t>《</w:t>
      </w:r>
      <w:r>
        <w:rPr>
          <w:rFonts w:hint="eastAsia" w:ascii="方正仿宋_GBK" w:hAnsi="仿宋" w:eastAsia="方正仿宋_GBK" w:cs="宋体"/>
          <w:snapToGrid w:val="0"/>
          <w:kern w:val="0"/>
          <w:sz w:val="32"/>
          <w:szCs w:val="32"/>
          <w:lang w:val="en-US" w:eastAsia="zh-CN"/>
        </w:rPr>
        <w:t>重庆水利电力职业技术学院非编合同制工作人员招聘需求表</w:t>
      </w:r>
      <w:r>
        <w:rPr>
          <w:rFonts w:hint="eastAsia" w:ascii="方正仿宋_GBK" w:hAnsi="方正仿宋_GBK" w:eastAsia="方正仿宋_GBK" w:cs="方正仿宋_GBK"/>
          <w:kern w:val="0"/>
          <w:sz w:val="32"/>
          <w:szCs w:val="32"/>
          <w:shd w:val="clear" w:color="auto" w:fill="FFFFFF"/>
          <w:lang w:val="en-US" w:eastAsia="zh-CN" w:bidi="ar"/>
        </w:rPr>
        <w:t>》</w:t>
      </w:r>
    </w:p>
    <w:p w14:paraId="1EC79EAE">
      <w:pPr>
        <w:keepNext w:val="0"/>
        <w:keepLines w:val="0"/>
        <w:pageBreakBefore w:val="0"/>
        <w:widowControl w:val="0"/>
        <w:tabs>
          <w:tab w:val="left" w:pos="1018"/>
        </w:tabs>
        <w:kinsoku/>
        <w:wordWrap/>
        <w:overflowPunct/>
        <w:topLinePunct w:val="0"/>
        <w:autoSpaceDE/>
        <w:autoSpaceDN/>
        <w:bidi w:val="0"/>
        <w:adjustRightInd w:val="0"/>
        <w:snapToGrid w:val="0"/>
        <w:ind w:firstLine="1920" w:firstLineChars="600"/>
        <w:jc w:val="left"/>
        <w:textAlignment w:val="auto"/>
        <w:rPr>
          <w:rFonts w:hint="eastAsia" w:ascii="方正仿宋_GBK" w:hAnsi="仿宋" w:eastAsia="方正仿宋_GBK" w:cs="宋体"/>
          <w:snapToGrid w:val="0"/>
          <w:kern w:val="0"/>
          <w:sz w:val="32"/>
          <w:szCs w:val="32"/>
          <w:lang w:val="en-US" w:eastAsia="zh-CN"/>
        </w:rPr>
      </w:pPr>
      <w:r>
        <w:rPr>
          <w:rFonts w:hint="eastAsia" w:ascii="方正仿宋_GBK" w:hAnsi="方正仿宋_GBK" w:eastAsia="方正仿宋_GBK" w:cs="方正仿宋_GBK"/>
          <w:kern w:val="0"/>
          <w:sz w:val="32"/>
          <w:szCs w:val="32"/>
          <w:shd w:val="clear" w:color="auto" w:fill="FFFFFF"/>
          <w:lang w:val="en-US" w:eastAsia="zh-CN" w:bidi="ar"/>
        </w:rPr>
        <w:t>2.</w:t>
      </w:r>
      <w:r>
        <w:rPr>
          <w:rFonts w:hint="eastAsia" w:ascii="方正仿宋_GBK" w:hAnsi="仿宋" w:eastAsia="方正仿宋_GBK" w:cs="宋体"/>
          <w:snapToGrid w:val="0"/>
          <w:kern w:val="0"/>
          <w:sz w:val="32"/>
          <w:szCs w:val="32"/>
          <w:lang w:val="en-US" w:eastAsia="zh-CN"/>
        </w:rPr>
        <w:t>专业参考目录</w:t>
      </w:r>
    </w:p>
    <w:p w14:paraId="3F69C80A">
      <w:pPr>
        <w:keepNext w:val="0"/>
        <w:keepLines w:val="0"/>
        <w:pageBreakBefore w:val="0"/>
        <w:widowControl w:val="0"/>
        <w:tabs>
          <w:tab w:val="left" w:pos="1018"/>
        </w:tabs>
        <w:kinsoku/>
        <w:wordWrap/>
        <w:overflowPunct/>
        <w:topLinePunct w:val="0"/>
        <w:autoSpaceDE/>
        <w:autoSpaceDN/>
        <w:bidi w:val="0"/>
        <w:adjustRightInd w:val="0"/>
        <w:snapToGrid w:val="0"/>
        <w:ind w:firstLine="1920" w:firstLineChars="600"/>
        <w:jc w:val="left"/>
        <w:textAlignment w:val="auto"/>
        <w:rPr>
          <w:rFonts w:hint="eastAsia" w:ascii="方正仿宋_GBK" w:hAnsi="仿宋" w:eastAsia="方正仿宋_GBK" w:cs="宋体"/>
          <w:snapToGrid w:val="0"/>
          <w:kern w:val="0"/>
          <w:sz w:val="32"/>
          <w:szCs w:val="32"/>
          <w:lang w:val="en-US" w:eastAsia="zh-CN"/>
        </w:rPr>
      </w:pPr>
      <w:r>
        <w:rPr>
          <w:rFonts w:hint="eastAsia" w:ascii="方正仿宋_GBK" w:hAnsi="仿宋" w:eastAsia="方正仿宋_GBK" w:cs="宋体"/>
          <w:snapToGrid w:val="0"/>
          <w:kern w:val="0"/>
          <w:sz w:val="32"/>
          <w:szCs w:val="32"/>
          <w:lang w:val="en-US" w:eastAsia="zh-CN"/>
        </w:rPr>
        <w:t>3.资格复审所需材料</w:t>
      </w:r>
    </w:p>
    <w:sectPr>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altName w:val="微软雅黑"/>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B079CD"/>
    <w:multiLevelType w:val="singleLevel"/>
    <w:tmpl w:val="DFB079CD"/>
    <w:lvl w:ilvl="0" w:tentative="0">
      <w:start w:val="1"/>
      <w:numFmt w:val="decimal"/>
      <w:lvlText w:val="%1."/>
      <w:lvlJc w:val="left"/>
      <w:pPr>
        <w:tabs>
          <w:tab w:val="left" w:pos="312"/>
        </w:tabs>
      </w:pPr>
    </w:lvl>
  </w:abstractNum>
  <w:abstractNum w:abstractNumId="1">
    <w:nsid w:val="F691B4B2"/>
    <w:multiLevelType w:val="singleLevel"/>
    <w:tmpl w:val="F691B4B2"/>
    <w:lvl w:ilvl="0" w:tentative="0">
      <w:start w:val="4"/>
      <w:numFmt w:val="chineseCounting"/>
      <w:suff w:val="nothing"/>
      <w:lvlText w:val="%1、"/>
      <w:lvlJc w:val="left"/>
      <w:rPr>
        <w:rFonts w:hint="eastAsia"/>
      </w:rPr>
    </w:lvl>
  </w:abstractNum>
  <w:abstractNum w:abstractNumId="2">
    <w:nsid w:val="1464A018"/>
    <w:multiLevelType w:val="singleLevel"/>
    <w:tmpl w:val="1464A018"/>
    <w:lvl w:ilvl="0" w:tentative="0">
      <w:start w:val="5"/>
      <w:numFmt w:val="chineseCounting"/>
      <w:suff w:val="nothing"/>
      <w:lvlText w:val="（%1）"/>
      <w:lvlJc w:val="left"/>
      <w:rPr>
        <w:rFonts w:hint="eastAsia"/>
      </w:rPr>
    </w:lvl>
  </w:abstractNum>
  <w:abstractNum w:abstractNumId="3">
    <w:nsid w:val="64CF5EAC"/>
    <w:multiLevelType w:val="singleLevel"/>
    <w:tmpl w:val="64CF5EAC"/>
    <w:lvl w:ilvl="0" w:tentative="0">
      <w:start w:val="1"/>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B1370E"/>
    <w:rsid w:val="03BB39CF"/>
    <w:rsid w:val="100C1DE2"/>
    <w:rsid w:val="12435D4E"/>
    <w:rsid w:val="1CB87339"/>
    <w:rsid w:val="29094B59"/>
    <w:rsid w:val="29B1370E"/>
    <w:rsid w:val="2B505699"/>
    <w:rsid w:val="2D7A1909"/>
    <w:rsid w:val="37FF5D6B"/>
    <w:rsid w:val="451B60D5"/>
    <w:rsid w:val="4C7622A1"/>
    <w:rsid w:val="4D6473B4"/>
    <w:rsid w:val="4F141709"/>
    <w:rsid w:val="4F9A5481"/>
    <w:rsid w:val="52DE294E"/>
    <w:rsid w:val="55333FB8"/>
    <w:rsid w:val="56C13C6A"/>
    <w:rsid w:val="5FDC70C0"/>
    <w:rsid w:val="61B648CC"/>
    <w:rsid w:val="706E4E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qFormat/>
    <w:uiPriority w:val="0"/>
    <w:rPr>
      <w:b/>
    </w:rPr>
  </w:style>
  <w:style w:type="character" w:styleId="5">
    <w:name w:val="FollowedHyperlink"/>
    <w:basedOn w:val="3"/>
    <w:qFormat/>
    <w:uiPriority w:val="0"/>
    <w:rPr>
      <w:color w:val="800080"/>
      <w:u w:val="single"/>
    </w:rPr>
  </w:style>
  <w:style w:type="character" w:styleId="6">
    <w:name w:val="Hyperlink"/>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5590</Words>
  <Characters>5896</Characters>
  <Lines>0</Lines>
  <Paragraphs>0</Paragraphs>
  <TotalTime>12</TotalTime>
  <ScaleCrop>false</ScaleCrop>
  <LinksUpToDate>false</LinksUpToDate>
  <CharactersWithSpaces>5906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2025-07-21T08:13:00Z</dcterms:created>
  <dc:creator>张晓婷</dc:creator>
  <cp:lastModifiedBy>皮皮婷</cp:lastModifiedBy>
  <dcterms:modified xsi:type="dcterms:W3CDTF">2025-12-01T08:30:19Z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64CD94E8862346E9B584E609903D31A0_13</vt:lpwstr>
  </property>
  <property fmtid="{D5CDD505-2E9C-101B-9397-08002B2CF9AE}" pid="4" name="KSOTemplateDocerSaveRecord">
    <vt:lpwstr>eyJoZGlkIjoiMTkzZmFhNTYwZWZjZDAxOTQ4YTI5YjQ3YmRmZGIwMTgiLCJ1c2VySWQiOiI1MDcxNTgyMDYifQ==</vt:lpwstr>
  </property>
</Properties>
</file>