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363"/>
        <w:tblOverlap w:val="never"/>
        <w:tblW w:w="14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396"/>
        <w:gridCol w:w="1366"/>
        <w:gridCol w:w="1559"/>
        <w:gridCol w:w="7620"/>
      </w:tblGrid>
      <w:tr w14:paraId="0485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1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</w:tr>
      <w:tr w14:paraId="710D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6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招生区域负责人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1.熟悉贵州省高职院校的招生业务，能独立完成团队的组建、管理和业务统筹；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2.对招生计划负责，有成熟的管理经验、业务资源、执行力强；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3.须有两年以上工作经验；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4.有团队者优先；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5.有较强的抗压能力。</w:t>
            </w:r>
          </w:p>
        </w:tc>
      </w:tr>
      <w:tr w14:paraId="46A9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招生工作人员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F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1.熟悉办公自动化；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2.有相关工作经验，专业不限，涉及教育行业者优先；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3.亲和力强，有良好的书面、口头表达能力；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4.工作条理性强，具有良好的协调组织能力；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5.有责任心，团队合作精神强，品行端正，有敬业精神；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6.有高校同岗位工作经验者优先。</w:t>
            </w:r>
          </w:p>
        </w:tc>
      </w:tr>
    </w:tbl>
    <w:p w14:paraId="4DD3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</w:p>
    <w:p w14:paraId="6636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贵州民用航空职业学院2025年招聘招生相关岗位表</w:t>
      </w:r>
    </w:p>
    <w:bookmarkEnd w:id="0"/>
    <w:p w14:paraId="1EA044D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B9B8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32135"/>
    <w:rsid w:val="20E3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2025-11-30T05:24:00Z</dcterms:created>
  <dc:creator>Bolyyj</dc:creator>
  <cp:lastModifiedBy>Bolyyj</cp:lastModifiedBy>
  <dcterms:modified xsi:type="dcterms:W3CDTF">2025-11-30T05:25:45Z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EAA859E51698492BA2CF4D8E79C24342_11</vt:lpwstr>
  </property>
  <property fmtid="{D5CDD505-2E9C-101B-9397-08002B2CF9AE}" pid="4" name="KSOTemplateDocerSaveRecord">
    <vt:lpwstr>eyJoZGlkIjoiNWRiN2EzOTIwNTFkMWRjYjlhM2M2MjEwMTAzOTAyMTAiLCJ1c2VySWQiOiI1NzY3MDMxMzcifQ==</vt:lpwstr>
  </property>
</Properties>
</file>