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附件2：</w:t>
      </w:r>
    </w:p>
    <w:tbl>
      <w:tblPr>
        <w:tblStyle w:val="4"/>
        <w:tblpPr w:leftFromText="180" w:rightFromText="180" w:vertAnchor="text" w:horzAnchor="page" w:tblpX="7819" w:tblpY="40"/>
        <w:tblOverlap w:val="never"/>
        <w:tblW w:w="36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1175"/>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62" w:type="dxa"/>
            <w:vMerge w:val="restart"/>
          </w:tcPr>
          <w:p>
            <w:pPr>
              <w:pStyle w:val="7"/>
              <w:spacing w:line="242" w:lineRule="auto"/>
              <w:ind w:left="170" w:right="161"/>
              <w:rPr>
                <w:sz w:val="24"/>
              </w:rPr>
            </w:pPr>
            <w:r>
              <w:rPr>
                <w:spacing w:val="-9"/>
                <w:sz w:val="24"/>
              </w:rPr>
              <w:t>此考生</w:t>
            </w:r>
            <w:r>
              <w:rPr>
                <w:sz w:val="24"/>
              </w:rPr>
              <w:t>不</w:t>
            </w:r>
            <w:r>
              <w:rPr>
                <w:rFonts w:hint="eastAsia"/>
                <w:sz w:val="24"/>
                <w:lang w:val="en-US" w:eastAsia="zh-CN"/>
              </w:rPr>
              <w:t xml:space="preserve"> </w:t>
            </w:r>
            <w:r>
              <w:rPr>
                <w:sz w:val="24"/>
              </w:rPr>
              <w:t xml:space="preserve">填 </w:t>
            </w:r>
          </w:p>
        </w:tc>
        <w:tc>
          <w:tcPr>
            <w:tcW w:w="1175" w:type="dxa"/>
          </w:tcPr>
          <w:p>
            <w:pPr>
              <w:pStyle w:val="7"/>
              <w:spacing w:before="71"/>
              <w:ind w:right="-29"/>
              <w:jc w:val="center"/>
              <w:rPr>
                <w:sz w:val="24"/>
              </w:rPr>
            </w:pPr>
            <w:r>
              <w:rPr>
                <w:sz w:val="24"/>
              </w:rPr>
              <w:t>报考岗位</w:t>
            </w:r>
          </w:p>
        </w:tc>
        <w:tc>
          <w:tcPr>
            <w:tcW w:w="1516" w:type="dxa"/>
          </w:tcPr>
          <w:p>
            <w:pPr>
              <w:pStyle w:val="7"/>
              <w:spacing w:before="71"/>
              <w:ind w:right="56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62" w:type="dxa"/>
            <w:vMerge w:val="continue"/>
            <w:tcBorders>
              <w:top w:val="nil"/>
            </w:tcBorders>
          </w:tcPr>
          <w:p>
            <w:pPr>
              <w:rPr>
                <w:sz w:val="2"/>
                <w:szCs w:val="2"/>
              </w:rPr>
            </w:pPr>
          </w:p>
        </w:tc>
        <w:tc>
          <w:tcPr>
            <w:tcW w:w="1175" w:type="dxa"/>
          </w:tcPr>
          <w:p>
            <w:pPr>
              <w:pStyle w:val="7"/>
              <w:spacing w:before="79"/>
              <w:ind w:right="-29"/>
              <w:jc w:val="center"/>
              <w:rPr>
                <w:sz w:val="24"/>
              </w:rPr>
            </w:pPr>
            <w:r>
              <w:rPr>
                <w:sz w:val="24"/>
              </w:rPr>
              <w:t>审核结果</w:t>
            </w:r>
          </w:p>
        </w:tc>
        <w:tc>
          <w:tcPr>
            <w:tcW w:w="1516" w:type="dxa"/>
          </w:tcPr>
          <w:p>
            <w:pPr>
              <w:pStyle w:val="7"/>
              <w:spacing w:before="79"/>
              <w:ind w:right="567"/>
              <w:jc w:val="center"/>
              <w:rPr>
                <w:sz w:val="24"/>
              </w:rPr>
            </w:pPr>
          </w:p>
        </w:tc>
      </w:tr>
    </w:tbl>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i w:val="0"/>
          <w:iCs w:val="0"/>
          <w:caps w:val="0"/>
          <w:color w:val="000000"/>
          <w:spacing w:val="0"/>
          <w:sz w:val="32"/>
          <w:szCs w:val="32"/>
          <w:u w:val="none"/>
          <w:shd w:val="clear" w:color="auto" w:fill="FFFFFF"/>
          <w:lang w:val="en-US" w:eastAsia="zh-CN"/>
        </w:rPr>
      </w:pPr>
    </w:p>
    <w:p>
      <w:pPr>
        <w:tabs>
          <w:tab w:val="left" w:pos="686"/>
        </w:tabs>
        <w:bidi w:val="0"/>
        <w:jc w:val="left"/>
        <w:rPr>
          <w:rFonts w:hint="eastAsia"/>
          <w:lang w:val="en-US" w:eastAsia="zh-CN"/>
        </w:rPr>
      </w:pPr>
    </w:p>
    <w:p>
      <w:pPr>
        <w:pStyle w:val="2"/>
        <w:spacing w:before="3"/>
        <w:rPr>
          <w:rFonts w:ascii="Times New Roman"/>
          <w:b w:val="0"/>
          <w:sz w:val="21"/>
        </w:rPr>
      </w:pPr>
    </w:p>
    <w:p>
      <w:pPr>
        <w:tabs>
          <w:tab w:val="left" w:pos="686"/>
        </w:tabs>
        <w:bidi w:val="0"/>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普洱市紧急救援中心</w:t>
      </w:r>
      <w:r>
        <w:rPr>
          <w:rFonts w:hint="eastAsia" w:ascii="方正小标宋简体" w:hAnsi="方正小标宋简体" w:eastAsia="方正小标宋简体" w:cs="方正小标宋简体"/>
          <w:sz w:val="36"/>
          <w:szCs w:val="36"/>
          <w:lang w:val="en-US" w:eastAsia="zh-CN"/>
        </w:rPr>
        <w:t>公开招聘编制外工作人员报</w:t>
      </w:r>
      <w:r>
        <w:rPr>
          <w:rFonts w:hint="eastAsia" w:ascii="方正小标宋简体" w:hAnsi="方正小标宋简体" w:eastAsia="方正小标宋简体" w:cs="方正小标宋简体"/>
          <w:sz w:val="36"/>
          <w:szCs w:val="36"/>
        </w:rPr>
        <w:t>名表</w:t>
      </w:r>
    </w:p>
    <w:bookmarkEnd w:id="0"/>
    <w:tbl>
      <w:tblPr>
        <w:tblStyle w:val="5"/>
        <w:tblW w:w="10770" w:type="dxa"/>
        <w:tblInd w:w="-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50"/>
        <w:gridCol w:w="1020"/>
        <w:gridCol w:w="310"/>
        <w:gridCol w:w="1310"/>
        <w:gridCol w:w="60"/>
        <w:gridCol w:w="1640"/>
        <w:gridCol w:w="380"/>
        <w:gridCol w:w="610"/>
        <w:gridCol w:w="800"/>
        <w:gridCol w:w="330"/>
        <w:gridCol w:w="110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个</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人</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基</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本</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信</w:t>
            </w:r>
          </w:p>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息</w:t>
            </w: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性别</w:t>
            </w:r>
          </w:p>
        </w:tc>
        <w:tc>
          <w:tcPr>
            <w:tcW w:w="99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80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民族</w:t>
            </w:r>
          </w:p>
        </w:tc>
        <w:tc>
          <w:tcPr>
            <w:tcW w:w="143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restart"/>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粘贴近期</w:t>
            </w:r>
          </w:p>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政治面貌</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出生年月</w:t>
            </w:r>
          </w:p>
        </w:tc>
        <w:tc>
          <w:tcPr>
            <w:tcW w:w="99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80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年龄</w:t>
            </w:r>
          </w:p>
        </w:tc>
        <w:tc>
          <w:tcPr>
            <w:tcW w:w="143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籍贯</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联系电话</w:t>
            </w:r>
          </w:p>
        </w:tc>
        <w:tc>
          <w:tcPr>
            <w:tcW w:w="3220" w:type="dxa"/>
            <w:gridSpan w:val="5"/>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身份证号</w:t>
            </w:r>
          </w:p>
        </w:tc>
        <w:tc>
          <w:tcPr>
            <w:tcW w:w="6230" w:type="dxa"/>
            <w:gridSpan w:val="8"/>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住址</w:t>
            </w:r>
          </w:p>
        </w:tc>
        <w:tc>
          <w:tcPr>
            <w:tcW w:w="6230" w:type="dxa"/>
            <w:gridSpan w:val="8"/>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15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紧急联系人</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与本人关系</w:t>
            </w: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43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联系电话</w:t>
            </w:r>
          </w:p>
        </w:tc>
        <w:tc>
          <w:tcPr>
            <w:tcW w:w="2150" w:type="dxa"/>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学历</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专业名称</w:t>
            </w: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43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专业方向（如有）</w:t>
            </w:r>
          </w:p>
        </w:tc>
        <w:tc>
          <w:tcPr>
            <w:tcW w:w="2150" w:type="dxa"/>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毕业学校</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262"/>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是否全日制</w:t>
            </w: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43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外语语种及水平</w:t>
            </w:r>
          </w:p>
        </w:tc>
        <w:tc>
          <w:tcPr>
            <w:tcW w:w="2150" w:type="dxa"/>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执业证书</w:t>
            </w:r>
          </w:p>
        </w:tc>
        <w:tc>
          <w:tcPr>
            <w:tcW w:w="301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其他证书</w:t>
            </w:r>
          </w:p>
        </w:tc>
        <w:tc>
          <w:tcPr>
            <w:tcW w:w="35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职称</w:t>
            </w:r>
          </w:p>
        </w:tc>
        <w:tc>
          <w:tcPr>
            <w:tcW w:w="137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4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工作年限</w:t>
            </w:r>
          </w:p>
        </w:tc>
        <w:tc>
          <w:tcPr>
            <w:tcW w:w="1790" w:type="dxa"/>
            <w:gridSpan w:val="3"/>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430" w:type="dxa"/>
            <w:gridSpan w:val="2"/>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现任职务</w:t>
            </w:r>
          </w:p>
        </w:tc>
        <w:tc>
          <w:tcPr>
            <w:tcW w:w="2150" w:type="dxa"/>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主要学习工作经历</w:t>
            </w:r>
          </w:p>
        </w:tc>
        <w:tc>
          <w:tcPr>
            <w:tcW w:w="8380" w:type="dxa"/>
            <w:gridSpan w:val="9"/>
            <w:vAlign w:val="center"/>
          </w:tcPr>
          <w:p>
            <w:pPr>
              <w:tabs>
                <w:tab w:val="left" w:pos="686"/>
              </w:tabs>
              <w:bidi w:val="0"/>
              <w:jc w:val="center"/>
              <w:rPr>
                <w:rFonts w:hint="eastAsia" w:ascii="仿宋_GB2312" w:hAnsi="仿宋_GB2312" w:eastAsia="仿宋_GB2312" w:cs="仿宋_GB2312"/>
                <w:sz w:val="28"/>
                <w:szCs w:val="28"/>
                <w:vertAlign w:val="baseline"/>
              </w:rPr>
            </w:pPr>
          </w:p>
          <w:p>
            <w:pPr>
              <w:tabs>
                <w:tab w:val="left" w:pos="686"/>
              </w:tabs>
              <w:bidi w:val="0"/>
              <w:jc w:val="center"/>
              <w:rPr>
                <w:rFonts w:hint="eastAsia" w:ascii="仿宋_GB2312" w:hAnsi="仿宋_GB2312" w:eastAsia="仿宋_GB2312" w:cs="仿宋_GB2312"/>
                <w:sz w:val="28"/>
                <w:szCs w:val="28"/>
                <w:vertAlign w:val="baseline"/>
              </w:rPr>
            </w:pPr>
          </w:p>
          <w:p>
            <w:pPr>
              <w:tabs>
                <w:tab w:val="left" w:pos="686"/>
              </w:tabs>
              <w:bidi w:val="0"/>
              <w:jc w:val="center"/>
              <w:rPr>
                <w:rFonts w:hint="eastAsia" w:ascii="仿宋_GB2312" w:hAnsi="仿宋_GB2312" w:eastAsia="仿宋_GB2312" w:cs="仿宋_GB2312"/>
                <w:sz w:val="28"/>
                <w:szCs w:val="28"/>
                <w:vertAlign w:val="baseline"/>
              </w:rPr>
            </w:pPr>
          </w:p>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680" w:type="dxa"/>
            <w:gridSpan w:val="3"/>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报考岗位</w:t>
            </w:r>
          </w:p>
        </w:tc>
        <w:tc>
          <w:tcPr>
            <w:tcW w:w="8380" w:type="dxa"/>
            <w:gridSpan w:val="9"/>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restart"/>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家庭</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主要</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成员</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及</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重要</w:t>
            </w:r>
          </w:p>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社会</w:t>
            </w:r>
          </w:p>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关系</w:t>
            </w:r>
          </w:p>
        </w:tc>
        <w:tc>
          <w:tcPr>
            <w:tcW w:w="1020" w:type="dxa"/>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称谓</w:t>
            </w:r>
          </w:p>
        </w:tc>
        <w:tc>
          <w:tcPr>
            <w:tcW w:w="162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208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出生年月</w:t>
            </w:r>
          </w:p>
        </w:tc>
        <w:tc>
          <w:tcPr>
            <w:tcW w:w="1740" w:type="dxa"/>
            <w:gridSpan w:val="3"/>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政治面貌</w:t>
            </w:r>
          </w:p>
        </w:tc>
        <w:tc>
          <w:tcPr>
            <w:tcW w:w="3250" w:type="dxa"/>
            <w:gridSpan w:val="2"/>
            <w:vAlign w:val="center"/>
          </w:tcPr>
          <w:p>
            <w:pPr>
              <w:tabs>
                <w:tab w:val="left" w:pos="686"/>
              </w:tabs>
              <w:bidi w:val="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vMerge w:val="continue"/>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02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p>
        </w:tc>
        <w:tc>
          <w:tcPr>
            <w:tcW w:w="162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208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1740" w:type="dxa"/>
            <w:gridSpan w:val="3"/>
            <w:vAlign w:val="center"/>
          </w:tcPr>
          <w:p>
            <w:pPr>
              <w:tabs>
                <w:tab w:val="left" w:pos="686"/>
              </w:tabs>
              <w:bidi w:val="0"/>
              <w:jc w:val="center"/>
              <w:rPr>
                <w:rFonts w:hint="eastAsia" w:ascii="仿宋_GB2312" w:hAnsi="仿宋_GB2312" w:eastAsia="仿宋_GB2312" w:cs="仿宋_GB2312"/>
                <w:sz w:val="28"/>
                <w:szCs w:val="28"/>
                <w:vertAlign w:val="baseline"/>
              </w:rPr>
            </w:pPr>
          </w:p>
        </w:tc>
        <w:tc>
          <w:tcPr>
            <w:tcW w:w="3250" w:type="dxa"/>
            <w:gridSpan w:val="2"/>
            <w:vAlign w:val="center"/>
          </w:tcPr>
          <w:p>
            <w:pPr>
              <w:tabs>
                <w:tab w:val="left" w:pos="686"/>
              </w:tabs>
              <w:bidi w:val="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tabs>
                <w:tab w:val="left" w:pos="686"/>
              </w:tabs>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诚信承诺</w:t>
            </w:r>
          </w:p>
        </w:tc>
        <w:tc>
          <w:tcPr>
            <w:tcW w:w="10060" w:type="dxa"/>
            <w:gridSpan w:val="12"/>
            <w:vAlign w:val="center"/>
          </w:tcPr>
          <w:p>
            <w:pPr>
              <w:pStyle w:val="7"/>
              <w:keepNext w:val="0"/>
              <w:keepLines w:val="0"/>
              <w:pageBreakBefore w:val="0"/>
              <w:widowControl w:val="0"/>
              <w:kinsoku/>
              <w:wordWrap/>
              <w:overflowPunct/>
              <w:topLinePunct w:val="0"/>
              <w:autoSpaceDE/>
              <w:autoSpaceDN/>
              <w:bidi w:val="0"/>
              <w:adjustRightInd/>
              <w:snapToGrid/>
              <w:spacing w:before="108" w:line="560" w:lineRule="exact"/>
              <w:ind w:left="10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本人郑重承诺</w:t>
            </w:r>
          </w:p>
          <w:p>
            <w:pPr>
              <w:pStyle w:val="7"/>
              <w:keepNext w:val="0"/>
              <w:keepLines w:val="0"/>
              <w:pageBreakBefore w:val="0"/>
              <w:widowControl w:val="0"/>
              <w:kinsoku/>
              <w:wordWrap/>
              <w:overflowPunct/>
              <w:topLinePunct w:val="0"/>
              <w:autoSpaceDE/>
              <w:autoSpaceDN/>
              <w:bidi w:val="0"/>
              <w:adjustRightInd/>
              <w:snapToGrid/>
              <w:spacing w:before="4" w:line="560" w:lineRule="exact"/>
              <w:ind w:left="108" w:right="92" w:firstLine="47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一、本人已仔细阅读《</w:t>
            </w:r>
            <w:r>
              <w:rPr>
                <w:rFonts w:hint="eastAsia" w:ascii="仿宋_GB2312" w:hAnsi="仿宋_GB2312" w:eastAsia="仿宋_GB2312" w:cs="仿宋_GB2312"/>
                <w:sz w:val="28"/>
                <w:szCs w:val="28"/>
              </w:rPr>
              <w:t>普洱市紧急救援中心</w:t>
            </w:r>
            <w:r>
              <w:rPr>
                <w:rFonts w:hint="eastAsia" w:ascii="仿宋_GB2312" w:hAnsi="仿宋_GB2312" w:eastAsia="仿宋_GB2312" w:cs="仿宋_GB2312"/>
                <w:spacing w:val="-1"/>
                <w:sz w:val="28"/>
                <w:szCs w:val="28"/>
              </w:rPr>
              <w:t>公开招聘编制外</w:t>
            </w:r>
            <w:r>
              <w:rPr>
                <w:rFonts w:hint="eastAsia" w:ascii="仿宋_GB2312" w:hAnsi="仿宋_GB2312" w:eastAsia="仿宋_GB2312" w:cs="仿宋_GB2312"/>
                <w:spacing w:val="-1"/>
                <w:sz w:val="28"/>
                <w:szCs w:val="28"/>
                <w:lang w:val="en-US" w:eastAsia="zh-CN"/>
              </w:rPr>
              <w:t>工作人员</w:t>
            </w:r>
            <w:r>
              <w:rPr>
                <w:rFonts w:hint="eastAsia" w:ascii="仿宋_GB2312" w:hAnsi="仿宋_GB2312" w:eastAsia="仿宋_GB2312" w:cs="仿宋_GB2312"/>
                <w:sz w:val="28"/>
                <w:szCs w:val="28"/>
              </w:rPr>
              <w:t>公告》，清楚并理解其内容。</w:t>
            </w:r>
          </w:p>
          <w:p>
            <w:pPr>
              <w:pStyle w:val="7"/>
              <w:keepNext w:val="0"/>
              <w:keepLines w:val="0"/>
              <w:pageBreakBefore w:val="0"/>
              <w:widowControl w:val="0"/>
              <w:kinsoku/>
              <w:wordWrap/>
              <w:overflowPunct/>
              <w:topLinePunct w:val="0"/>
              <w:autoSpaceDE/>
              <w:autoSpaceDN/>
              <w:bidi w:val="0"/>
              <w:adjustRightInd/>
              <w:snapToGrid/>
              <w:spacing w:before="3" w:line="560" w:lineRule="exact"/>
              <w:ind w:left="108" w:right="-15" w:firstLine="479"/>
              <w:jc w:val="both"/>
              <w:textAlignment w:val="auto"/>
              <w:rPr>
                <w:rFonts w:hint="eastAsia" w:ascii="仿宋_GB2312" w:hAnsi="仿宋_GB2312" w:eastAsia="仿宋_GB2312" w:cs="仿宋_GB2312"/>
                <w:spacing w:val="-15"/>
                <w:sz w:val="28"/>
                <w:szCs w:val="28"/>
              </w:rPr>
            </w:pPr>
            <w:r>
              <w:rPr>
                <w:rFonts w:hint="eastAsia" w:ascii="仿宋_GB2312" w:hAnsi="仿宋_GB2312" w:eastAsia="仿宋_GB2312" w:cs="仿宋_GB2312"/>
                <w:spacing w:val="-1"/>
                <w:sz w:val="28"/>
                <w:szCs w:val="28"/>
              </w:rPr>
              <w:t>二、本人真实、准确、完整地提供个人信息、证明材料、证件等相关材料，不弄虚作假、</w:t>
            </w:r>
            <w:r>
              <w:rPr>
                <w:rFonts w:hint="eastAsia" w:ascii="仿宋_GB2312" w:hAnsi="仿宋_GB2312" w:eastAsia="仿宋_GB2312" w:cs="仿宋_GB2312"/>
                <w:spacing w:val="-10"/>
                <w:sz w:val="28"/>
                <w:szCs w:val="28"/>
              </w:rPr>
              <w:t>不伪造、不使用假证明、假证书；准确填写“个人基本信息“、“报考信息”。因个人不符合</w:t>
            </w:r>
            <w:r>
              <w:rPr>
                <w:rFonts w:hint="eastAsia" w:ascii="仿宋_GB2312" w:hAnsi="仿宋_GB2312" w:eastAsia="仿宋_GB2312" w:cs="仿宋_GB2312"/>
                <w:spacing w:val="-15"/>
                <w:sz w:val="28"/>
                <w:szCs w:val="28"/>
              </w:rPr>
              <w:t>报考岗位要求条件、信息填写错误、弄虚作假、材料缺失及所提供的学历与所报考岗位要求的招聘条件不一致等造成的后果,本人自愿放弃聘用资格并承担相应责任。用人单位自报名之日起至聘用期间均可取消本人报考或聘用资格。</w:t>
            </w:r>
          </w:p>
          <w:p>
            <w:pPr>
              <w:pStyle w:val="7"/>
              <w:keepNext w:val="0"/>
              <w:keepLines w:val="0"/>
              <w:pageBreakBefore w:val="0"/>
              <w:widowControl w:val="0"/>
              <w:kinsoku/>
              <w:wordWrap/>
              <w:overflowPunct/>
              <w:topLinePunct w:val="0"/>
              <w:autoSpaceDE/>
              <w:autoSpaceDN/>
              <w:bidi w:val="0"/>
              <w:adjustRightInd/>
              <w:snapToGrid/>
              <w:spacing w:line="560" w:lineRule="exact"/>
              <w:ind w:left="108" w:right="827" w:firstLine="47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三、本人提供有效的手机号码，并保证电话畅通。未准确提供有效的手机号码，</w:t>
            </w:r>
            <w:r>
              <w:rPr>
                <w:rFonts w:hint="eastAsia" w:ascii="仿宋_GB2312" w:hAnsi="仿宋_GB2312" w:eastAsia="仿宋_GB2312" w:cs="仿宋_GB2312"/>
                <w:sz w:val="28"/>
                <w:szCs w:val="28"/>
                <w:lang w:val="en-US" w:eastAsia="zh-CN"/>
              </w:rPr>
              <w:t>造</w:t>
            </w:r>
            <w:r>
              <w:rPr>
                <w:rFonts w:hint="eastAsia" w:ascii="仿宋_GB2312" w:hAnsi="仿宋_GB2312" w:eastAsia="仿宋_GB2312" w:cs="仿宋_GB2312"/>
                <w:sz w:val="28"/>
                <w:szCs w:val="28"/>
              </w:rPr>
              <w:t>成信息无法传递给本人的，本人自行承担后果。</w:t>
            </w:r>
          </w:p>
          <w:p>
            <w:pPr>
              <w:pStyle w:val="7"/>
              <w:keepNext w:val="0"/>
              <w:keepLines w:val="0"/>
              <w:pageBreakBefore w:val="0"/>
              <w:widowControl w:val="0"/>
              <w:kinsoku/>
              <w:wordWrap/>
              <w:overflowPunct/>
              <w:topLinePunct w:val="0"/>
              <w:autoSpaceDE/>
              <w:autoSpaceDN/>
              <w:bidi w:val="0"/>
              <w:adjustRightInd/>
              <w:snapToGrid/>
              <w:spacing w:line="560" w:lineRule="exact"/>
              <w:ind w:right="-29"/>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          (亲笔签名)</w:t>
            </w:r>
          </w:p>
          <w:p>
            <w:pPr>
              <w:pStyle w:val="7"/>
              <w:wordWrap w:val="0"/>
              <w:spacing w:before="3" w:line="244" w:lineRule="auto"/>
              <w:ind w:left="108" w:right="-15" w:firstLine="479"/>
              <w:jc w:val="right"/>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r>
              <w:rPr>
                <w:rFonts w:hint="eastAsia" w:ascii="仿宋_GB2312" w:hAnsi="仿宋_GB2312" w:eastAsia="仿宋_GB2312" w:cs="仿宋_GB2312"/>
                <w:sz w:val="28"/>
                <w:szCs w:val="28"/>
                <w:lang w:val="en-US" w:eastAsia="zh-CN"/>
              </w:rPr>
              <w:t xml:space="preserve">   </w:t>
            </w:r>
          </w:p>
        </w:tc>
      </w:tr>
    </w:tbl>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i w:val="0"/>
          <w:iCs w:val="0"/>
          <w:caps w:val="0"/>
          <w:color w:val="000000"/>
          <w:spacing w:val="0"/>
          <w:sz w:val="32"/>
          <w:szCs w:val="32"/>
          <w:u w:val="none"/>
          <w:shd w:val="clear" w:color="auto"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5333C"/>
    <w:rsid w:val="2435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30"/>
      <w:szCs w:val="30"/>
      <w:lang w:val="zh-CN" w:eastAsia="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新宋体" w:hAnsi="新宋体" w:eastAsia="新宋体" w:cs="新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2025-11-28T08:37:00Z</dcterms:created>
  <dc:creator>铃铛dang</dc:creator>
  <cp:lastModifiedBy>铃铛dang</cp:lastModifiedBy>
  <dcterms:modified xsi:type="dcterms:W3CDTF">2025-11-28T08:39:55Z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F9D5515611FE4D65AFC4103416A916A5_11</vt:lpwstr>
  </property>
</Properties>
</file>