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035"/>
        <w:gridCol w:w="1004"/>
        <w:gridCol w:w="1095"/>
        <w:gridCol w:w="1170"/>
        <w:gridCol w:w="1110"/>
        <w:gridCol w:w="1125"/>
        <w:gridCol w:w="1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河东污水厂副部长岗位说明书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河东污水厂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岗位编制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84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1.依据公司下达年度各项工作指标，制定污水厂的年度业绩目标、季度业绩目标。检查计划实施和完成情况，定期召开有关会议，发现问题、分析原因，采取有效措施，确保生产经营目标顺利达成。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2.贯彻落实集团及公司各项规章制度，及时传达相关文件精神，确保污水厂各部门和各类人员职责、权限清晰明了，运作规范。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3.贯彻、执行公司的成本控制目标，积极减少污水厂的各种成本，在保证水质、尽可能地降低生产运营成本。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4.负责对污水厂生产运营工作进行指导、监督； 负责根据下属员工工作表现，进行考核评价，提出奖惩建议。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5.对污水厂安全生产负主要责任，适时监督检查各项安全生产设施，督促相关部门按标准工艺及流程进行生产。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6.全面负责、主持污水厂的日常经营、行政和管理活动，负责检查和绩效考核，努力营造良好的企业发展运营内外部环境。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7.对污水厂重大投资、经营活动正确决策，认真领导，杜绝重大事故、失误发生。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根据公司的发展规划，结合部门人员需求情况，提出内部人员调配方案，经上级领导审批后实施，促进人员的优化配置；做好员工的思想工作，加强员工队伍建设，建立一支作风优良、纪律严明、训练有素、适应需要的员工队伍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9.负责审核污水厂组织架构及岗位的设计，组织各岗位工作分析和人员定岗定编，优化人员结构，降低人力资源成本，提高人员整体素质。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10.组织实施绩效管理，并对各部门绩效评价过程进行监督控制，做好半年度、年度绩效考评工作，结合日常考核结果，做好员工先进评选活动。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11.完成领导交办的其他工作任务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工作质量目标</w:t>
            </w:r>
          </w:p>
        </w:tc>
        <w:tc>
          <w:tcPr>
            <w:tcW w:w="847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生产运营：出水水质持续符合国家及地方排放标准，COD、氨氮等关键指标稳定达标；生产任务按公司月度、年度计划足额完成，进度与计划无明显偏差；运营成本控制在年度预算范围内，单位水处理成本实现合理压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安全管理：全年无安全生产责任事故、无环保违规处罚事件、无设备重大损坏情况；安全培训覆盖所有在岗员工，员工安全操作能力满足岗位作业要求；安全设施保持完好可用，排查出的安全隐患全部完成闭环整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3.设备运维：生产设备保持稳定运行，关键设备（水泵、曝气系统等）每月故障停机时长不超过4小时；设备定期检修计划按时全部完成，预防性维护措施落实到位。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4.团队管理：员工技能培训覆盖全员，岗位技能水平均达到岗位作业标准；团队核心岗位人员全年无主动流失，员工工作氛围积极正向；人员配置与岗位需求完全匹配，生产各环节无人员缺口导致的运转停滞。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5.制度与流程：公司各项规章制度在污水厂全面落地执行，各岗位操作、管理流程规范统一；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污水厂内部操作手册、管理细则及时更新，与实际工作场景完全适配。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6.绩效与决策：各项绩效指标全部达成公司既定要求，无核心考核项未完成情况，重大经营、管理决策合规精准，无失误或疏漏；员工评优、考核工作按时完成，结果公平合理，无员工异议。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环保合规：环保数据上报及时、准确，无迟报、错报问题；配合环保部门各类检查顺利通过，提出的整改要求全部落实到位。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工作管理权限</w:t>
            </w: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1.业务审批权：污水厂日常运营方案、成本控制计划的初审权；员工考勤、奖惩建议的审核权。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2.资源调配权：污水厂内部人员岗位调整的提案权；生产物资、设备运维资源的合理调配权。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3.监督执行权：污水厂生产流程、安全规范、制度落地的监督检查权；下属工作绩效的考核评价权。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4.事务知情权：公司战略规划、污水厂相关文件精神的知情权；污水厂运营数据、成本数据的查阅权。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5.其他权限：按公司授权，参与污水厂重大投资、经营活动的建议权；履行上级赋予的其他工作权限。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847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1.学历专业：大专及以上学历，环境工程、给排水科学与工程、机械自动化、工业管理等相关专业优先。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2.工作经验：5年以上污水处理行业运营/技术管理经验，其中2年以上同层级管理岗位经验。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3.专业能力：熟悉污水处理工艺流程、设备运维规范及环保行业法规；掌握成本控制、绩效管理方法；具备突发事件（水质异常、设备故障）应急处置能力。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4.资质证书：持有环保工程师、给排水工程师等中级及以上职称；或持有污水处理工高级技能证书优先。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5.综合素质：具备较强的组织协调、决策判断能力；有良好的团队管理、沟通表达能力；能承受高压工作，责任心强。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1E89BC"/>
    <w:multiLevelType w:val="singleLevel"/>
    <w:tmpl w:val="C51E89B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A0C"/>
    <w:rsid w:val="11680504"/>
    <w:rsid w:val="1C0E117B"/>
    <w:rsid w:val="382D42DF"/>
    <w:rsid w:val="3A361B71"/>
    <w:rsid w:val="3C0D6CE2"/>
    <w:rsid w:val="3CDB69FF"/>
    <w:rsid w:val="40185137"/>
    <w:rsid w:val="4D3326CB"/>
    <w:rsid w:val="55216B22"/>
    <w:rsid w:val="5989731C"/>
    <w:rsid w:val="62DD01C1"/>
    <w:rsid w:val="660202AA"/>
    <w:rsid w:val="6BB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widowControl/>
      <w:ind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4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customStyle="1" w:styleId="7">
    <w:name w:val="+正文"/>
    <w:basedOn w:val="1"/>
    <w:qFormat/>
    <w:uiPriority w:val="0"/>
    <w:rPr>
      <w:rFonts w:ascii="Calibri" w:hAnsi="Calibri"/>
      <w:szCs w:val="28"/>
    </w:rPr>
  </w:style>
  <w:style w:type="character" w:customStyle="1" w:styleId="8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1722</Words>
  <Characters>1754</Characters>
  <Lines>0</Lines>
  <Paragraphs>0</Paragraphs>
  <TotalTime>4</TotalTime>
  <ScaleCrop>false</ScaleCrop>
  <LinksUpToDate>false</LinksUpToDate>
  <CharactersWithSpaces>1756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2025-11-23T11:22:00Z</dcterms:created>
  <dc:creator>Administrator</dc:creator>
  <cp:lastModifiedBy>Administrator</cp:lastModifiedBy>
  <dcterms:modified xsi:type="dcterms:W3CDTF">2025-11-26T08:14:36Z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KSOTemplateDocerSaveRecord">
    <vt:lpwstr>eyJoZGlkIjoiY2E1MGI1NDhjMjA5NzhlYWI2Y2I5ZGJkNWZjYzVmZDAiLCJ1c2VySWQiOiI0MDg3MTk1MzYifQ==</vt:lpwstr>
  </property>
  <property fmtid="{D5CDD505-2E9C-101B-9397-08002B2CF9AE}" pid="4" name="ICV">
    <vt:lpwstr>150159AA095F4A5094DA3FA6E5034021_13</vt:lpwstr>
  </property>
</Properties>
</file>