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ED870">
      <w:pPr>
        <w:snapToGrid w:val="0"/>
        <w:spacing w:line="7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附件</w:t>
      </w:r>
      <w:r>
        <w:rPr>
          <w:rFonts w:hint="eastAsia" w:eastAsia="黑体" w:cs="Times New Roman"/>
          <w:sz w:val="32"/>
          <w:szCs w:val="32"/>
          <w:lang w:val="en-US" w:eastAsia="zh-CN"/>
        </w:rPr>
        <w:t>2</w:t>
      </w:r>
    </w:p>
    <w:p w14:paraId="7A8FA2D1">
      <w:pPr>
        <w:pStyle w:val="3"/>
        <w:keepNext w:val="0"/>
        <w:keepLines w:val="0"/>
        <w:pageBreakBefore w:val="0"/>
        <w:widowControl/>
        <w:kinsoku/>
        <w:wordWrap/>
        <w:overflowPunct/>
        <w:topLinePunct w:val="0"/>
        <w:autoSpaceDE w:val="0"/>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val="0"/>
          <w:color w:val="auto"/>
          <w:spacing w:val="-11"/>
          <w:sz w:val="32"/>
          <w:szCs w:val="32"/>
          <w:lang w:val="en-US" w:eastAsia="zh-CN"/>
        </w:rPr>
      </w:pPr>
      <w:bookmarkStart w:id="0" w:name="_GoBack"/>
      <w:r>
        <w:rPr>
          <w:rFonts w:hint="eastAsia" w:ascii="方正小标宋简体" w:hAnsi="方正小标宋简体" w:eastAsia="方正小标宋简体" w:cs="方正小标宋简体"/>
          <w:b w:val="0"/>
          <w:bCs w:val="0"/>
          <w:color w:val="auto"/>
          <w:spacing w:val="-11"/>
          <w:sz w:val="32"/>
          <w:szCs w:val="32"/>
          <w:lang w:val="en-US" w:eastAsia="zh-CN"/>
        </w:rPr>
        <w:t>四川兴东投资集团有限公司及下属公司市场化选聘紧缺人才岗位汇总表</w:t>
      </w:r>
    </w:p>
    <w:bookmarkEnd w:id="0"/>
    <w:tbl>
      <w:tblPr>
        <w:tblStyle w:val="4"/>
        <w:tblpPr w:leftFromText="180" w:rightFromText="180" w:vertAnchor="text" w:horzAnchor="page" w:tblpX="1431" w:tblpY="599"/>
        <w:tblOverlap w:val="never"/>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5"/>
        <w:gridCol w:w="705"/>
        <w:gridCol w:w="690"/>
        <w:gridCol w:w="584"/>
        <w:gridCol w:w="5647"/>
        <w:gridCol w:w="5647"/>
      </w:tblGrid>
      <w:tr w14:paraId="4462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restart"/>
            <w:tcBorders>
              <w:tl2br w:val="nil"/>
              <w:tr2bl w:val="nil"/>
            </w:tcBorders>
            <w:noWrap w:val="0"/>
            <w:vAlign w:val="center"/>
          </w:tcPr>
          <w:p w14:paraId="53B103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岗位</w:t>
            </w:r>
          </w:p>
          <w:p w14:paraId="7B265D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编号</w:t>
            </w:r>
          </w:p>
        </w:tc>
        <w:tc>
          <w:tcPr>
            <w:tcW w:w="705" w:type="dxa"/>
            <w:vMerge w:val="restart"/>
            <w:tcBorders>
              <w:tl2br w:val="nil"/>
              <w:tr2bl w:val="nil"/>
            </w:tcBorders>
            <w:noWrap w:val="0"/>
            <w:vAlign w:val="center"/>
          </w:tcPr>
          <w:p w14:paraId="700DDC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黑体" w:hAnsi="黑体" w:eastAsia="黑体" w:cs="黑体"/>
                <w:b w:val="0"/>
                <w:bCs/>
                <w:color w:val="auto"/>
                <w:kern w:val="0"/>
                <w:sz w:val="21"/>
                <w:szCs w:val="21"/>
                <w:lang w:val="en-US" w:eastAsia="zh-CN"/>
              </w:rPr>
            </w:pPr>
            <w:r>
              <w:rPr>
                <w:rFonts w:hint="eastAsia" w:ascii="黑体" w:hAnsi="黑体" w:eastAsia="黑体" w:cs="黑体"/>
                <w:b w:val="0"/>
                <w:bCs/>
                <w:color w:val="auto"/>
                <w:kern w:val="0"/>
                <w:sz w:val="21"/>
                <w:szCs w:val="21"/>
                <w:lang w:val="en-US" w:eastAsia="zh-CN"/>
              </w:rPr>
              <w:t>选聘公司</w:t>
            </w:r>
          </w:p>
        </w:tc>
        <w:tc>
          <w:tcPr>
            <w:tcW w:w="705" w:type="dxa"/>
            <w:vMerge w:val="restart"/>
            <w:tcBorders>
              <w:tl2br w:val="nil"/>
              <w:tr2bl w:val="nil"/>
            </w:tcBorders>
            <w:noWrap w:val="0"/>
            <w:vAlign w:val="center"/>
          </w:tcPr>
          <w:p w14:paraId="419074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岗位</w:t>
            </w:r>
          </w:p>
          <w:p w14:paraId="18D018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名称</w:t>
            </w:r>
          </w:p>
        </w:tc>
        <w:tc>
          <w:tcPr>
            <w:tcW w:w="690" w:type="dxa"/>
            <w:vMerge w:val="restart"/>
            <w:tcBorders>
              <w:tl2br w:val="nil"/>
              <w:tr2bl w:val="nil"/>
            </w:tcBorders>
            <w:noWrap w:val="0"/>
            <w:vAlign w:val="center"/>
          </w:tcPr>
          <w:p w14:paraId="452D18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选聘</w:t>
            </w:r>
            <w:r>
              <w:rPr>
                <w:rFonts w:hint="eastAsia" w:ascii="黑体" w:hAnsi="黑体" w:eastAsia="黑体" w:cs="黑体"/>
                <w:b w:val="0"/>
                <w:bCs/>
                <w:color w:val="auto"/>
                <w:kern w:val="0"/>
                <w:sz w:val="21"/>
                <w:szCs w:val="21"/>
                <w:lang w:val="en-US" w:eastAsia="zh-CN"/>
              </w:rPr>
              <w:t>人</w:t>
            </w:r>
            <w:r>
              <w:rPr>
                <w:rFonts w:hint="eastAsia" w:ascii="黑体" w:hAnsi="黑体" w:eastAsia="黑体" w:cs="黑体"/>
                <w:b w:val="0"/>
                <w:bCs/>
                <w:color w:val="auto"/>
                <w:kern w:val="0"/>
                <w:sz w:val="21"/>
                <w:szCs w:val="21"/>
                <w:lang w:eastAsia="zh-CN"/>
              </w:rPr>
              <w:t>数</w:t>
            </w:r>
          </w:p>
        </w:tc>
        <w:tc>
          <w:tcPr>
            <w:tcW w:w="11878" w:type="dxa"/>
            <w:gridSpan w:val="3"/>
            <w:tcBorders>
              <w:tl2br w:val="nil"/>
              <w:tr2bl w:val="nil"/>
            </w:tcBorders>
            <w:noWrap w:val="0"/>
            <w:vAlign w:val="center"/>
          </w:tcPr>
          <w:p w14:paraId="0CB312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选聘条件</w:t>
            </w:r>
          </w:p>
        </w:tc>
      </w:tr>
      <w:tr w14:paraId="0126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48" w:type="dxa"/>
            <w:vMerge w:val="continue"/>
            <w:tcBorders>
              <w:tl2br w:val="nil"/>
              <w:tr2bl w:val="nil"/>
            </w:tcBorders>
            <w:noWrap w:val="0"/>
            <w:vAlign w:val="center"/>
          </w:tcPr>
          <w:p w14:paraId="14F1E2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p>
        </w:tc>
        <w:tc>
          <w:tcPr>
            <w:tcW w:w="705" w:type="dxa"/>
            <w:vMerge w:val="continue"/>
            <w:tcBorders>
              <w:tl2br w:val="nil"/>
              <w:tr2bl w:val="nil"/>
            </w:tcBorders>
            <w:noWrap w:val="0"/>
            <w:vAlign w:val="center"/>
          </w:tcPr>
          <w:p w14:paraId="7A59B4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p>
        </w:tc>
        <w:tc>
          <w:tcPr>
            <w:tcW w:w="705" w:type="dxa"/>
            <w:vMerge w:val="continue"/>
            <w:tcBorders>
              <w:tl2br w:val="nil"/>
              <w:tr2bl w:val="nil"/>
            </w:tcBorders>
            <w:noWrap w:val="0"/>
            <w:vAlign w:val="center"/>
          </w:tcPr>
          <w:p w14:paraId="7C82EF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p>
        </w:tc>
        <w:tc>
          <w:tcPr>
            <w:tcW w:w="690" w:type="dxa"/>
            <w:vMerge w:val="continue"/>
            <w:tcBorders>
              <w:tl2br w:val="nil"/>
              <w:tr2bl w:val="nil"/>
            </w:tcBorders>
            <w:noWrap w:val="0"/>
            <w:vAlign w:val="center"/>
          </w:tcPr>
          <w:p w14:paraId="2B8517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p>
        </w:tc>
        <w:tc>
          <w:tcPr>
            <w:tcW w:w="584" w:type="dxa"/>
            <w:tcBorders>
              <w:tl2br w:val="nil"/>
              <w:tr2bl w:val="nil"/>
            </w:tcBorders>
            <w:noWrap w:val="0"/>
            <w:vAlign w:val="center"/>
          </w:tcPr>
          <w:p w14:paraId="2CF68A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性别</w:t>
            </w:r>
          </w:p>
        </w:tc>
        <w:tc>
          <w:tcPr>
            <w:tcW w:w="5647" w:type="dxa"/>
            <w:tcBorders>
              <w:tl2br w:val="nil"/>
              <w:tr2bl w:val="nil"/>
            </w:tcBorders>
            <w:noWrap w:val="0"/>
            <w:vAlign w:val="center"/>
          </w:tcPr>
          <w:p w14:paraId="1CBABD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岗位职责</w:t>
            </w:r>
          </w:p>
        </w:tc>
        <w:tc>
          <w:tcPr>
            <w:tcW w:w="5647" w:type="dxa"/>
            <w:tcBorders>
              <w:tl2br w:val="nil"/>
              <w:tr2bl w:val="nil"/>
            </w:tcBorders>
            <w:noWrap w:val="0"/>
            <w:vAlign w:val="center"/>
          </w:tcPr>
          <w:p w14:paraId="65C895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color w:val="auto"/>
                <w:kern w:val="0"/>
                <w:sz w:val="21"/>
                <w:szCs w:val="21"/>
                <w:lang w:eastAsia="zh-CN"/>
              </w:rPr>
            </w:pPr>
            <w:r>
              <w:rPr>
                <w:rFonts w:hint="eastAsia" w:ascii="黑体" w:hAnsi="黑体" w:eastAsia="黑体" w:cs="黑体"/>
                <w:b w:val="0"/>
                <w:bCs/>
                <w:color w:val="auto"/>
                <w:kern w:val="0"/>
                <w:sz w:val="21"/>
                <w:szCs w:val="21"/>
                <w:lang w:eastAsia="zh-CN"/>
              </w:rPr>
              <w:t>资格条件</w:t>
            </w:r>
          </w:p>
        </w:tc>
      </w:tr>
      <w:tr w14:paraId="5766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648" w:type="dxa"/>
            <w:tcBorders>
              <w:tl2br w:val="nil"/>
              <w:tr2bl w:val="nil"/>
            </w:tcBorders>
            <w:noWrap w:val="0"/>
            <w:vAlign w:val="center"/>
          </w:tcPr>
          <w:p w14:paraId="68BD562A">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1</w:t>
            </w:r>
          </w:p>
        </w:tc>
        <w:tc>
          <w:tcPr>
            <w:tcW w:w="705" w:type="dxa"/>
            <w:tcBorders>
              <w:tl2br w:val="nil"/>
              <w:tr2bl w:val="nil"/>
            </w:tcBorders>
            <w:noWrap w:val="0"/>
            <w:vAlign w:val="center"/>
          </w:tcPr>
          <w:p w14:paraId="4C5B4B3F">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四川兴东投</w:t>
            </w:r>
            <w:r>
              <w:rPr>
                <w:rFonts w:hint="eastAsia" w:ascii="仿宋_GB2312" w:hAnsi="宋体" w:cs="仿宋_GB2312"/>
                <w:color w:val="000000"/>
                <w:kern w:val="0"/>
                <w:sz w:val="24"/>
                <w:lang w:val="en-US" w:eastAsia="zh-CN"/>
              </w:rPr>
              <w:t>资</w:t>
            </w:r>
            <w:r>
              <w:rPr>
                <w:rFonts w:hint="eastAsia" w:ascii="仿宋_GB2312" w:hAnsi="宋体" w:eastAsia="仿宋_GB2312" w:cs="仿宋_GB2312"/>
                <w:color w:val="000000"/>
                <w:kern w:val="0"/>
                <w:sz w:val="24"/>
                <w:lang w:val="en-US" w:eastAsia="zh-CN"/>
              </w:rPr>
              <w:t>集团有限公司</w:t>
            </w:r>
            <w:r>
              <w:rPr>
                <w:rFonts w:hint="eastAsia" w:ascii="仿宋_GB2312" w:hAnsi="宋体" w:cs="仿宋_GB2312"/>
                <w:color w:val="000000"/>
                <w:kern w:val="0"/>
                <w:sz w:val="24"/>
                <w:lang w:val="en-US" w:eastAsia="zh-CN"/>
              </w:rPr>
              <w:t>及下属公司</w:t>
            </w:r>
          </w:p>
        </w:tc>
        <w:tc>
          <w:tcPr>
            <w:tcW w:w="705" w:type="dxa"/>
            <w:tcBorders>
              <w:tl2br w:val="nil"/>
              <w:tr2bl w:val="nil"/>
            </w:tcBorders>
            <w:noWrap w:val="0"/>
            <w:vAlign w:val="center"/>
          </w:tcPr>
          <w:p w14:paraId="5D0BF28D">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会计</w:t>
            </w:r>
            <w:r>
              <w:rPr>
                <w:rFonts w:hint="eastAsia" w:ascii="仿宋_GB2312" w:hAnsi="宋体" w:cs="仿宋_GB2312"/>
                <w:color w:val="000000"/>
                <w:kern w:val="0"/>
                <w:sz w:val="24"/>
                <w:lang w:val="en-US" w:eastAsia="zh-CN"/>
              </w:rPr>
              <w:t>师</w:t>
            </w:r>
          </w:p>
        </w:tc>
        <w:tc>
          <w:tcPr>
            <w:tcW w:w="690" w:type="dxa"/>
            <w:tcBorders>
              <w:tl2br w:val="nil"/>
              <w:tr2bl w:val="nil"/>
            </w:tcBorders>
            <w:noWrap w:val="0"/>
            <w:vAlign w:val="center"/>
          </w:tcPr>
          <w:p w14:paraId="78D814CD">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2</w:t>
            </w:r>
          </w:p>
        </w:tc>
        <w:tc>
          <w:tcPr>
            <w:tcW w:w="584" w:type="dxa"/>
            <w:tcBorders>
              <w:tl2br w:val="nil"/>
              <w:tr2bl w:val="nil"/>
            </w:tcBorders>
            <w:noWrap w:val="0"/>
            <w:vAlign w:val="center"/>
          </w:tcPr>
          <w:p w14:paraId="34DCC68E">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不限</w:t>
            </w:r>
          </w:p>
        </w:tc>
        <w:tc>
          <w:tcPr>
            <w:tcW w:w="5647" w:type="dxa"/>
            <w:tcBorders>
              <w:tl2br w:val="nil"/>
              <w:tr2bl w:val="nil"/>
            </w:tcBorders>
            <w:noWrap/>
            <w:vAlign w:val="center"/>
          </w:tcPr>
          <w:p w14:paraId="2E619C45">
            <w:pPr>
              <w:widowControl/>
              <w:spacing w:line="300" w:lineRule="exact"/>
              <w:textAlignment w:val="center"/>
              <w:rPr>
                <w:rFonts w:hint="eastAsia" w:ascii="仿宋_GB2312" w:hAnsi="宋体" w:eastAsia="仿宋_GB2312" w:cs="仿宋_GB2312"/>
                <w:color w:val="000000"/>
                <w:kern w:val="0"/>
                <w:sz w:val="24"/>
              </w:rPr>
            </w:pPr>
          </w:p>
          <w:p w14:paraId="0FE835C7">
            <w:pPr>
              <w:widowControl/>
              <w:numPr>
                <w:ilvl w:val="0"/>
                <w:numId w:val="1"/>
              </w:numPr>
              <w:spacing w:line="300" w:lineRule="exact"/>
              <w:textAlignment w:val="center"/>
              <w:rPr>
                <w:rFonts w:hint="default" w:ascii="仿宋_GB2312" w:hAnsi="宋体" w:eastAsia="仿宋_GB2312" w:cs="仿宋_GB2312"/>
                <w:color w:val="000000"/>
                <w:kern w:val="0"/>
                <w:sz w:val="24"/>
                <w:lang w:val="en-US" w:eastAsia="zh-CN"/>
              </w:rPr>
            </w:pPr>
            <w:r>
              <w:rPr>
                <w:rFonts w:hint="default" w:ascii="仿宋_GB2312" w:hAnsi="宋体" w:eastAsia="仿宋_GB2312" w:cs="仿宋_GB2312"/>
                <w:color w:val="000000"/>
                <w:kern w:val="0"/>
                <w:sz w:val="24"/>
                <w:lang w:val="en-US" w:eastAsia="zh-CN"/>
              </w:rPr>
              <w:t>负责日常账务处理，包括原始凭证审核、记账凭证编制</w:t>
            </w:r>
            <w:r>
              <w:rPr>
                <w:rFonts w:hint="eastAsia" w:ascii="仿宋_GB2312" w:hAnsi="宋体" w:cs="仿宋_GB2312"/>
                <w:color w:val="000000"/>
                <w:kern w:val="0"/>
                <w:sz w:val="24"/>
                <w:lang w:val="en-US" w:eastAsia="zh-CN"/>
              </w:rPr>
              <w:t>等</w:t>
            </w:r>
            <w:r>
              <w:rPr>
                <w:rFonts w:hint="default" w:ascii="仿宋_GB2312" w:hAnsi="宋体" w:eastAsia="仿宋_GB2312" w:cs="仿宋_GB2312"/>
                <w:color w:val="000000"/>
                <w:kern w:val="0"/>
                <w:sz w:val="24"/>
                <w:lang w:val="en-US" w:eastAsia="zh-CN"/>
              </w:rPr>
              <w:t>；按时完成融资、财务等各类数据统计及上报工作。</w:t>
            </w:r>
          </w:p>
          <w:p w14:paraId="7ED10845">
            <w:pPr>
              <w:widowControl/>
              <w:numPr>
                <w:ilvl w:val="0"/>
                <w:numId w:val="0"/>
              </w:numPr>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2.编制月度、季度、年度财务报表及财务分析报告，为管理层决策提供数据支撑；配合完成财务分析、成本核算</w:t>
            </w:r>
            <w:r>
              <w:rPr>
                <w:rFonts w:hint="eastAsia" w:ascii="仿宋_GB2312" w:hAnsi="宋体" w:cs="仿宋_GB2312"/>
                <w:color w:val="000000"/>
                <w:kern w:val="0"/>
                <w:sz w:val="24"/>
                <w:lang w:val="en-US" w:eastAsia="zh-CN"/>
              </w:rPr>
              <w:t>等工作</w:t>
            </w:r>
            <w:r>
              <w:rPr>
                <w:rFonts w:hint="eastAsia" w:ascii="仿宋_GB2312" w:hAnsi="宋体" w:eastAsia="仿宋_GB2312" w:cs="仿宋_GB2312"/>
                <w:color w:val="000000"/>
                <w:kern w:val="0"/>
                <w:sz w:val="24"/>
                <w:lang w:val="en-US" w:eastAsia="zh-CN"/>
              </w:rPr>
              <w:t>。</w:t>
            </w:r>
          </w:p>
          <w:p w14:paraId="37089A91">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3.开展财务领域的风险识别与评估，监测关键风险指标，及时汇报潜在风险问题；参与对公司财务活动、经济合同等的合规性审查，确保符合国家财经法规。</w:t>
            </w:r>
          </w:p>
          <w:p w14:paraId="5DFCD1E4">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4.配合内外部审计工作，提供相关财务资料并协助完成审计流程；负责财务档案的整理、装订、归档与保管，确保资料完整规范。</w:t>
            </w:r>
          </w:p>
          <w:p w14:paraId="37720BDF">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5.完成领导交办的其他事宜。</w:t>
            </w:r>
          </w:p>
        </w:tc>
        <w:tc>
          <w:tcPr>
            <w:tcW w:w="5647" w:type="dxa"/>
            <w:tcBorders>
              <w:tl2br w:val="nil"/>
              <w:tr2bl w:val="nil"/>
            </w:tcBorders>
            <w:noWrap w:val="0"/>
            <w:vAlign w:val="center"/>
          </w:tcPr>
          <w:p w14:paraId="42C78A01">
            <w:pPr>
              <w:widowControl/>
              <w:spacing w:line="300" w:lineRule="exact"/>
              <w:textAlignment w:val="center"/>
              <w:rPr>
                <w:rFonts w:hint="eastAsia" w:ascii="仿宋_GB2312" w:hAnsi="宋体" w:eastAsia="仿宋_GB2312" w:cs="仿宋_GB2312"/>
                <w:color w:val="000000"/>
                <w:kern w:val="0"/>
                <w:sz w:val="24"/>
              </w:rPr>
            </w:pPr>
          </w:p>
          <w:p w14:paraId="2F2097E3">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1.年龄要求：4</w:t>
            </w:r>
            <w:r>
              <w:rPr>
                <w:rFonts w:hint="eastAsia" w:ascii="仿宋_GB2312" w:hAnsi="宋体" w:cs="仿宋_GB2312"/>
                <w:color w:val="000000"/>
                <w:kern w:val="0"/>
                <w:sz w:val="24"/>
                <w:lang w:val="en-US" w:eastAsia="zh-CN"/>
              </w:rPr>
              <w:t>5</w:t>
            </w:r>
            <w:r>
              <w:rPr>
                <w:rFonts w:hint="eastAsia" w:ascii="仿宋_GB2312" w:hAnsi="宋体" w:eastAsia="仿宋_GB2312" w:cs="仿宋_GB2312"/>
                <w:color w:val="000000"/>
                <w:kern w:val="0"/>
                <w:sz w:val="24"/>
                <w:lang w:val="en-US" w:eastAsia="zh-CN"/>
              </w:rPr>
              <w:t>周岁及以下。</w:t>
            </w:r>
          </w:p>
          <w:p w14:paraId="4D7FE2A0">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2.学历要求：</w:t>
            </w:r>
            <w:r>
              <w:rPr>
                <w:rFonts w:hint="eastAsia" w:ascii="仿宋_GB2312" w:hAnsi="宋体" w:cs="仿宋_GB2312"/>
                <w:color w:val="000000"/>
                <w:kern w:val="0"/>
                <w:sz w:val="24"/>
                <w:lang w:val="en-US" w:eastAsia="zh-CN"/>
              </w:rPr>
              <w:t>全日制</w:t>
            </w:r>
            <w:r>
              <w:rPr>
                <w:rFonts w:hint="default" w:ascii="仿宋_GB2312" w:hAnsi="宋体" w:eastAsia="仿宋_GB2312" w:cs="仿宋_GB2312"/>
                <w:color w:val="000000"/>
                <w:kern w:val="0"/>
                <w:sz w:val="24"/>
                <w:lang w:val="en-US" w:eastAsia="zh-CN"/>
              </w:rPr>
              <w:t>本科及以上学历，会计、审计、财务管理等相关专业。</w:t>
            </w:r>
          </w:p>
          <w:p w14:paraId="3B67ECD4">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3.职称证书：</w:t>
            </w:r>
            <w:r>
              <w:rPr>
                <w:rFonts w:hint="default" w:ascii="仿宋_GB2312" w:hAnsi="宋体" w:eastAsia="仿宋_GB2312" w:cs="仿宋_GB2312"/>
                <w:color w:val="000000"/>
                <w:kern w:val="0"/>
                <w:sz w:val="24"/>
                <w:lang w:val="en-US" w:eastAsia="zh-CN"/>
              </w:rPr>
              <w:t>持有注册会计师</w:t>
            </w:r>
            <w:r>
              <w:rPr>
                <w:rFonts w:hint="eastAsia" w:ascii="仿宋_GB2312" w:hAnsi="宋体" w:eastAsia="仿宋_GB2312" w:cs="仿宋_GB2312"/>
                <w:color w:val="000000"/>
                <w:kern w:val="0"/>
                <w:sz w:val="24"/>
                <w:lang w:val="en-US" w:eastAsia="zh-CN"/>
              </w:rPr>
              <w:t>（</w:t>
            </w:r>
            <w:r>
              <w:rPr>
                <w:rFonts w:hint="default" w:ascii="仿宋_GB2312" w:hAnsi="宋体" w:eastAsia="仿宋_GB2312" w:cs="仿宋_GB2312"/>
                <w:color w:val="000000"/>
                <w:kern w:val="0"/>
                <w:sz w:val="24"/>
                <w:lang w:val="en-US" w:eastAsia="zh-CN"/>
              </w:rPr>
              <w:t>CPA</w:t>
            </w:r>
            <w:r>
              <w:rPr>
                <w:rFonts w:hint="eastAsia" w:ascii="仿宋_GB2312" w:hAnsi="宋体" w:eastAsia="仿宋_GB2312" w:cs="仿宋_GB2312"/>
                <w:color w:val="000000"/>
                <w:kern w:val="0"/>
                <w:sz w:val="24"/>
                <w:lang w:val="en-US" w:eastAsia="zh-CN"/>
              </w:rPr>
              <w:t>）</w:t>
            </w:r>
            <w:r>
              <w:rPr>
                <w:rFonts w:hint="default" w:ascii="仿宋_GB2312" w:hAnsi="宋体" w:eastAsia="仿宋_GB2312" w:cs="仿宋_GB2312"/>
                <w:color w:val="000000"/>
                <w:kern w:val="0"/>
                <w:sz w:val="24"/>
                <w:lang w:val="en-US" w:eastAsia="zh-CN"/>
              </w:rPr>
              <w:t>证书</w:t>
            </w:r>
            <w:r>
              <w:rPr>
                <w:rFonts w:hint="eastAsia" w:ascii="仿宋_GB2312" w:hAnsi="宋体" w:cs="仿宋_GB2312"/>
                <w:color w:val="000000"/>
                <w:kern w:val="0"/>
                <w:sz w:val="24"/>
                <w:lang w:val="en-US" w:eastAsia="zh-CN"/>
              </w:rPr>
              <w:t>3年及以上</w:t>
            </w:r>
            <w:r>
              <w:rPr>
                <w:rFonts w:hint="default" w:ascii="仿宋_GB2312" w:hAnsi="宋体" w:eastAsia="仿宋_GB2312" w:cs="仿宋_GB2312"/>
                <w:color w:val="000000"/>
                <w:kern w:val="0"/>
                <w:sz w:val="24"/>
                <w:lang w:val="en-US" w:eastAsia="zh-CN"/>
              </w:rPr>
              <w:t>。</w:t>
            </w:r>
          </w:p>
          <w:p w14:paraId="4967EC9F">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4</w:t>
            </w:r>
            <w:r>
              <w:rPr>
                <w:rFonts w:hint="eastAsia" w:ascii="仿宋_GB2312" w:hAnsi="宋体" w:eastAsia="仿宋_GB2312" w:cs="仿宋_GB2312"/>
                <w:color w:val="000000"/>
                <w:kern w:val="0"/>
                <w:sz w:val="24"/>
                <w:lang w:val="en-US" w:eastAsia="zh-CN"/>
              </w:rPr>
              <w:t>.工作经验：</w:t>
            </w:r>
            <w:r>
              <w:rPr>
                <w:rFonts w:hint="default" w:ascii="仿宋_GB2312" w:hAnsi="宋体" w:eastAsia="仿宋_GB2312" w:cs="仿宋_GB2312"/>
                <w:color w:val="000000"/>
                <w:kern w:val="0"/>
                <w:sz w:val="24"/>
                <w:lang w:val="en-US" w:eastAsia="zh-CN"/>
              </w:rPr>
              <w:t>具备</w:t>
            </w:r>
            <w:r>
              <w:rPr>
                <w:rFonts w:hint="eastAsia" w:ascii="仿宋_GB2312" w:hAnsi="宋体" w:cs="仿宋_GB2312"/>
                <w:color w:val="000000"/>
                <w:kern w:val="0"/>
                <w:sz w:val="24"/>
                <w:lang w:val="en-US" w:eastAsia="zh-CN"/>
              </w:rPr>
              <w:t>5</w:t>
            </w:r>
            <w:r>
              <w:rPr>
                <w:rFonts w:hint="default" w:ascii="仿宋_GB2312" w:hAnsi="宋体" w:eastAsia="仿宋_GB2312" w:cs="仿宋_GB2312"/>
                <w:color w:val="000000"/>
                <w:kern w:val="0"/>
                <w:sz w:val="24"/>
                <w:lang w:val="en-US" w:eastAsia="zh-CN"/>
              </w:rPr>
              <w:t>年以上</w:t>
            </w:r>
            <w:r>
              <w:rPr>
                <w:rFonts w:hint="eastAsia" w:ascii="仿宋_GB2312" w:hAnsi="宋体" w:eastAsia="仿宋_GB2312" w:cs="仿宋_GB2312"/>
                <w:color w:val="000000"/>
                <w:kern w:val="0"/>
                <w:sz w:val="24"/>
                <w:lang w:val="en-US" w:eastAsia="zh-CN"/>
              </w:rPr>
              <w:t>会计、审计</w:t>
            </w:r>
            <w:r>
              <w:rPr>
                <w:rFonts w:hint="default" w:ascii="仿宋_GB2312" w:hAnsi="宋体" w:eastAsia="仿宋_GB2312" w:cs="仿宋_GB2312"/>
                <w:color w:val="000000"/>
                <w:kern w:val="0"/>
                <w:sz w:val="24"/>
                <w:lang w:val="en-US" w:eastAsia="zh-CN"/>
              </w:rPr>
              <w:t>相关工作经验</w:t>
            </w:r>
            <w:r>
              <w:rPr>
                <w:rFonts w:hint="eastAsia" w:ascii="仿宋_GB2312" w:hAnsi="宋体" w:cs="仿宋_GB2312"/>
                <w:color w:val="000000"/>
                <w:kern w:val="0"/>
                <w:sz w:val="24"/>
                <w:lang w:val="en-US" w:eastAsia="zh-CN"/>
              </w:rPr>
              <w:t>。</w:t>
            </w:r>
          </w:p>
          <w:p w14:paraId="20658D49">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5.工作能力：</w:t>
            </w:r>
            <w:r>
              <w:rPr>
                <w:rFonts w:hint="default" w:ascii="仿宋_GB2312" w:hAnsi="宋体" w:eastAsia="仿宋_GB2312" w:cs="仿宋_GB2312"/>
                <w:color w:val="000000"/>
                <w:kern w:val="0"/>
                <w:sz w:val="24"/>
                <w:lang w:val="en-US" w:eastAsia="zh-CN"/>
              </w:rPr>
              <w:t>熟悉企业会计准则及财经法规，能熟练使用财务及办公软件。具备较强的原则性、责任心和风险意识，具有良好的逻辑思维、沟通能力及团队协作精神。</w:t>
            </w:r>
          </w:p>
          <w:p w14:paraId="4546FE55">
            <w:pPr>
              <w:widowControl/>
              <w:spacing w:line="300" w:lineRule="exact"/>
              <w:textAlignment w:val="center"/>
              <w:rPr>
                <w:rFonts w:hint="default" w:ascii="仿宋_GB2312" w:hAnsi="宋体" w:eastAsia="仿宋_GB2312" w:cs="仿宋_GB2312"/>
                <w:color w:val="000000"/>
                <w:kern w:val="0"/>
                <w:sz w:val="24"/>
                <w:lang w:val="en-US" w:eastAsia="zh-CN"/>
              </w:rPr>
            </w:pPr>
          </w:p>
          <w:p w14:paraId="3377A420">
            <w:pPr>
              <w:widowControl/>
              <w:spacing w:line="300" w:lineRule="exact"/>
              <w:textAlignment w:val="center"/>
              <w:rPr>
                <w:rFonts w:hint="eastAsia" w:ascii="仿宋_GB2312" w:hAnsi="宋体" w:eastAsia="仿宋_GB2312" w:cs="仿宋_GB2312"/>
                <w:color w:val="000000"/>
                <w:kern w:val="0"/>
                <w:sz w:val="24"/>
              </w:rPr>
            </w:pPr>
          </w:p>
          <w:p w14:paraId="69F3ECB4">
            <w:pPr>
              <w:widowControl/>
              <w:spacing w:line="300" w:lineRule="exact"/>
              <w:textAlignment w:val="center"/>
              <w:rPr>
                <w:rFonts w:hint="eastAsia" w:ascii="仿宋_GB2312" w:hAnsi="宋体" w:eastAsia="仿宋_GB2312" w:cs="仿宋_GB2312"/>
                <w:color w:val="000000"/>
                <w:kern w:val="0"/>
                <w:sz w:val="24"/>
                <w:lang w:val="en-US" w:eastAsia="zh-CN"/>
              </w:rPr>
            </w:pPr>
          </w:p>
        </w:tc>
      </w:tr>
      <w:tr w14:paraId="1E9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648" w:type="dxa"/>
            <w:tcBorders>
              <w:tl2br w:val="nil"/>
              <w:tr2bl w:val="nil"/>
            </w:tcBorders>
            <w:noWrap w:val="0"/>
            <w:vAlign w:val="center"/>
          </w:tcPr>
          <w:p w14:paraId="12D14E49">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2</w:t>
            </w:r>
          </w:p>
        </w:tc>
        <w:tc>
          <w:tcPr>
            <w:tcW w:w="705" w:type="dxa"/>
            <w:tcBorders>
              <w:tl2br w:val="nil"/>
              <w:tr2bl w:val="nil"/>
            </w:tcBorders>
            <w:noWrap w:val="0"/>
            <w:vAlign w:val="center"/>
          </w:tcPr>
          <w:p w14:paraId="6B7F6210">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四川兴东投</w:t>
            </w:r>
            <w:r>
              <w:rPr>
                <w:rFonts w:hint="eastAsia" w:ascii="仿宋_GB2312" w:hAnsi="宋体" w:cs="仿宋_GB2312"/>
                <w:color w:val="000000"/>
                <w:kern w:val="0"/>
                <w:sz w:val="24"/>
                <w:lang w:val="en-US" w:eastAsia="zh-CN"/>
              </w:rPr>
              <w:t>资</w:t>
            </w:r>
            <w:r>
              <w:rPr>
                <w:rFonts w:hint="eastAsia" w:ascii="仿宋_GB2312" w:hAnsi="宋体" w:eastAsia="仿宋_GB2312" w:cs="仿宋_GB2312"/>
                <w:color w:val="000000"/>
                <w:kern w:val="0"/>
                <w:sz w:val="24"/>
                <w:lang w:val="en-US" w:eastAsia="zh-CN"/>
              </w:rPr>
              <w:t>集团有限公司</w:t>
            </w:r>
            <w:r>
              <w:rPr>
                <w:rFonts w:hint="eastAsia" w:ascii="仿宋_GB2312" w:hAnsi="宋体" w:cs="仿宋_GB2312"/>
                <w:color w:val="000000"/>
                <w:kern w:val="0"/>
                <w:sz w:val="24"/>
                <w:lang w:val="en-US" w:eastAsia="zh-CN"/>
              </w:rPr>
              <w:t>及系下属公司</w:t>
            </w:r>
          </w:p>
        </w:tc>
        <w:tc>
          <w:tcPr>
            <w:tcW w:w="705" w:type="dxa"/>
            <w:tcBorders>
              <w:tl2br w:val="nil"/>
              <w:tr2bl w:val="nil"/>
            </w:tcBorders>
            <w:noWrap w:val="0"/>
            <w:vAlign w:val="center"/>
          </w:tcPr>
          <w:p w14:paraId="19941B0C">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法务经理</w:t>
            </w:r>
          </w:p>
        </w:tc>
        <w:tc>
          <w:tcPr>
            <w:tcW w:w="690" w:type="dxa"/>
            <w:tcBorders>
              <w:tl2br w:val="nil"/>
              <w:tr2bl w:val="nil"/>
            </w:tcBorders>
            <w:noWrap w:val="0"/>
            <w:vAlign w:val="center"/>
          </w:tcPr>
          <w:p w14:paraId="05A76485">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2</w:t>
            </w:r>
          </w:p>
        </w:tc>
        <w:tc>
          <w:tcPr>
            <w:tcW w:w="584" w:type="dxa"/>
            <w:tcBorders>
              <w:tl2br w:val="nil"/>
              <w:tr2bl w:val="nil"/>
            </w:tcBorders>
            <w:noWrap w:val="0"/>
            <w:vAlign w:val="center"/>
          </w:tcPr>
          <w:p w14:paraId="527ACF5F">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不限</w:t>
            </w:r>
          </w:p>
        </w:tc>
        <w:tc>
          <w:tcPr>
            <w:tcW w:w="5647" w:type="dxa"/>
            <w:tcBorders>
              <w:tl2br w:val="nil"/>
              <w:tr2bl w:val="nil"/>
            </w:tcBorders>
            <w:noWrap/>
            <w:vAlign w:val="center"/>
          </w:tcPr>
          <w:p w14:paraId="4BFB5BE1">
            <w:pPr>
              <w:widowControl/>
              <w:spacing w:line="300" w:lineRule="exact"/>
              <w:textAlignment w:val="center"/>
              <w:rPr>
                <w:rFonts w:hint="eastAsia" w:ascii="仿宋_GB2312" w:hAnsi="宋体" w:eastAsia="仿宋_GB2312" w:cs="仿宋_GB2312"/>
                <w:color w:val="000000"/>
                <w:kern w:val="0"/>
                <w:sz w:val="24"/>
              </w:rPr>
            </w:pPr>
          </w:p>
          <w:p w14:paraId="2107485B">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w:t>
            </w:r>
            <w:r>
              <w:rPr>
                <w:rFonts w:hint="default" w:ascii="仿宋_GB2312" w:hAnsi="宋体" w:eastAsia="仿宋_GB2312" w:cs="仿宋_GB2312"/>
                <w:color w:val="000000"/>
                <w:kern w:val="0"/>
                <w:sz w:val="24"/>
                <w:lang w:val="en-US" w:eastAsia="zh-CN"/>
              </w:rPr>
              <w:t>负责对公司各类合同、协议、函件等法律文书的起草、审查与修订，并提出专业法律意见，防范业务活动中的法律风险。</w:t>
            </w:r>
          </w:p>
          <w:p w14:paraId="610C60E2">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w:t>
            </w:r>
            <w:r>
              <w:rPr>
                <w:rFonts w:hint="default" w:ascii="仿宋_GB2312" w:hAnsi="宋体" w:eastAsia="仿宋_GB2312" w:cs="仿宋_GB2312"/>
                <w:color w:val="000000"/>
                <w:kern w:val="0"/>
                <w:sz w:val="24"/>
                <w:lang w:val="en-US" w:eastAsia="zh-CN"/>
              </w:rPr>
              <w:t>参与公司日常经营管理的合规性审查，就业务部门提出的法律问题提供咨询和建议，确保公司运作符合法律法规及监管要求。</w:t>
            </w:r>
          </w:p>
          <w:p w14:paraId="46FF037D">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w:t>
            </w:r>
            <w:r>
              <w:rPr>
                <w:rFonts w:hint="default" w:ascii="仿宋_GB2312" w:hAnsi="宋体" w:eastAsia="仿宋_GB2312" w:cs="仿宋_GB2312"/>
                <w:color w:val="000000"/>
                <w:kern w:val="0"/>
                <w:sz w:val="24"/>
                <w:lang w:val="en-US" w:eastAsia="zh-CN"/>
              </w:rPr>
              <w:t>协助处理公司的诉讼、仲裁等法律纠纷案件，负责案件材料的整理、协调外聘律师及跟进案件进展。</w:t>
            </w:r>
          </w:p>
          <w:p w14:paraId="44714CC0">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4.</w:t>
            </w:r>
            <w:r>
              <w:rPr>
                <w:rFonts w:hint="eastAsia" w:ascii="仿宋_GB2312" w:hAnsi="宋体" w:cs="仿宋_GB2312"/>
                <w:color w:val="000000"/>
                <w:kern w:val="0"/>
                <w:sz w:val="24"/>
                <w:lang w:val="en-US" w:eastAsia="zh-CN"/>
              </w:rPr>
              <w:t>开展</w:t>
            </w:r>
            <w:r>
              <w:rPr>
                <w:rFonts w:hint="default" w:ascii="仿宋_GB2312" w:hAnsi="宋体" w:eastAsia="仿宋_GB2312" w:cs="仿宋_GB2312"/>
                <w:color w:val="000000"/>
                <w:kern w:val="0"/>
                <w:sz w:val="24"/>
                <w:lang w:val="en-US" w:eastAsia="zh-CN"/>
              </w:rPr>
              <w:t>内部法律培训，宣导法律知识与合规文化，并完成上级交办的其他法律支持工作。</w:t>
            </w:r>
          </w:p>
          <w:p w14:paraId="20914143">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5.</w:t>
            </w:r>
            <w:r>
              <w:rPr>
                <w:rFonts w:hint="eastAsia" w:ascii="仿宋_GB2312" w:hAnsi="宋体" w:eastAsia="仿宋_GB2312" w:cs="仿宋_GB2312"/>
                <w:color w:val="000000"/>
                <w:kern w:val="0"/>
                <w:sz w:val="24"/>
              </w:rPr>
              <w:t>完成领导交办的其他</w:t>
            </w:r>
            <w:r>
              <w:rPr>
                <w:rFonts w:hint="eastAsia" w:ascii="仿宋_GB2312" w:hAnsi="宋体" w:eastAsia="仿宋_GB2312" w:cs="仿宋_GB2312"/>
                <w:color w:val="000000"/>
                <w:kern w:val="0"/>
                <w:sz w:val="24"/>
                <w:lang w:val="en-US" w:eastAsia="zh-CN"/>
              </w:rPr>
              <w:t>事宜</w:t>
            </w:r>
            <w:r>
              <w:rPr>
                <w:rFonts w:hint="eastAsia" w:ascii="仿宋_GB2312" w:hAnsi="宋体" w:eastAsia="仿宋_GB2312" w:cs="仿宋_GB2312"/>
                <w:color w:val="000000"/>
                <w:kern w:val="0"/>
                <w:sz w:val="24"/>
              </w:rPr>
              <w:t>。</w:t>
            </w:r>
          </w:p>
          <w:p w14:paraId="11D35B2A">
            <w:pPr>
              <w:widowControl/>
              <w:spacing w:line="300" w:lineRule="exact"/>
              <w:textAlignment w:val="center"/>
              <w:rPr>
                <w:rFonts w:hint="eastAsia" w:ascii="仿宋_GB2312" w:hAnsi="宋体" w:eastAsia="仿宋_GB2312" w:cs="仿宋_GB2312"/>
                <w:color w:val="000000"/>
                <w:kern w:val="0"/>
                <w:sz w:val="24"/>
                <w:lang w:val="en-US" w:eastAsia="zh-CN"/>
              </w:rPr>
            </w:pPr>
          </w:p>
        </w:tc>
        <w:tc>
          <w:tcPr>
            <w:tcW w:w="5647" w:type="dxa"/>
            <w:tcBorders>
              <w:tl2br w:val="nil"/>
              <w:tr2bl w:val="nil"/>
            </w:tcBorders>
            <w:noWrap w:val="0"/>
            <w:vAlign w:val="center"/>
          </w:tcPr>
          <w:p w14:paraId="3D308AE4">
            <w:pPr>
              <w:widowControl/>
              <w:spacing w:line="300" w:lineRule="exact"/>
              <w:textAlignment w:val="center"/>
              <w:rPr>
                <w:rFonts w:hint="eastAsia" w:ascii="仿宋_GB2312" w:hAnsi="宋体" w:eastAsia="仿宋_GB2312" w:cs="仿宋_GB2312"/>
                <w:color w:val="000000"/>
                <w:kern w:val="0"/>
                <w:sz w:val="24"/>
              </w:rPr>
            </w:pPr>
          </w:p>
          <w:p w14:paraId="3336ACEA">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1.年龄要求：4</w:t>
            </w:r>
            <w:r>
              <w:rPr>
                <w:rFonts w:hint="eastAsia" w:ascii="仿宋_GB2312" w:hAnsi="宋体" w:cs="仿宋_GB2312"/>
                <w:color w:val="000000"/>
                <w:kern w:val="0"/>
                <w:sz w:val="24"/>
                <w:lang w:val="en-US" w:eastAsia="zh-CN"/>
              </w:rPr>
              <w:t>5</w:t>
            </w:r>
            <w:r>
              <w:rPr>
                <w:rFonts w:hint="eastAsia" w:ascii="仿宋_GB2312" w:hAnsi="宋体" w:eastAsia="仿宋_GB2312" w:cs="仿宋_GB2312"/>
                <w:color w:val="000000"/>
                <w:kern w:val="0"/>
                <w:sz w:val="24"/>
                <w:lang w:val="en-US" w:eastAsia="zh-CN"/>
              </w:rPr>
              <w:t>周岁及以下。</w:t>
            </w:r>
          </w:p>
          <w:p w14:paraId="3E47AE07">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2.学历要求：全日制</w:t>
            </w:r>
            <w:r>
              <w:rPr>
                <w:rFonts w:hint="default" w:ascii="仿宋_GB2312" w:hAnsi="宋体" w:eastAsia="仿宋_GB2312" w:cs="仿宋_GB2312"/>
                <w:color w:val="000000"/>
                <w:kern w:val="0"/>
                <w:sz w:val="24"/>
                <w:lang w:val="en-US" w:eastAsia="zh-CN"/>
              </w:rPr>
              <w:t>本科及以上学历，法学类专业背景。</w:t>
            </w:r>
          </w:p>
          <w:p w14:paraId="6572C851">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3.职称证书：</w:t>
            </w:r>
            <w:r>
              <w:rPr>
                <w:rFonts w:hint="eastAsia" w:ascii="仿宋_GB2312" w:hAnsi="宋体" w:eastAsia="仿宋_GB2312" w:cs="仿宋_GB2312"/>
                <w:color w:val="000000"/>
                <w:kern w:val="0"/>
                <w:sz w:val="24"/>
                <w:lang w:val="en-US" w:eastAsia="zh-CN"/>
              </w:rPr>
              <w:t>持有</w:t>
            </w:r>
            <w:r>
              <w:rPr>
                <w:rFonts w:hint="default" w:ascii="仿宋_GB2312" w:hAnsi="宋体" w:eastAsia="仿宋_GB2312" w:cs="仿宋_GB2312"/>
                <w:color w:val="000000"/>
                <w:kern w:val="0"/>
                <w:sz w:val="24"/>
                <w:lang w:val="en-US" w:eastAsia="zh-CN"/>
              </w:rPr>
              <w:t>法律职业资格证书（A证）</w:t>
            </w:r>
            <w:r>
              <w:rPr>
                <w:rFonts w:hint="eastAsia" w:ascii="仿宋_GB2312" w:hAnsi="宋体" w:cs="仿宋_GB2312"/>
                <w:color w:val="000000"/>
                <w:kern w:val="0"/>
                <w:sz w:val="24"/>
                <w:lang w:val="en-US" w:eastAsia="zh-CN"/>
              </w:rPr>
              <w:t>3年及以上。</w:t>
            </w:r>
          </w:p>
          <w:p w14:paraId="72D1A0EE">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4</w:t>
            </w:r>
            <w:r>
              <w:rPr>
                <w:rFonts w:hint="eastAsia" w:ascii="仿宋_GB2312" w:hAnsi="宋体" w:eastAsia="仿宋_GB2312" w:cs="仿宋_GB2312"/>
                <w:color w:val="000000"/>
                <w:kern w:val="0"/>
                <w:sz w:val="24"/>
                <w:lang w:val="en-US" w:eastAsia="zh-CN"/>
              </w:rPr>
              <w:t>.工作经验：</w:t>
            </w:r>
            <w:r>
              <w:rPr>
                <w:rFonts w:hint="default" w:ascii="仿宋_GB2312" w:hAnsi="宋体" w:eastAsia="仿宋_GB2312" w:cs="仿宋_GB2312"/>
                <w:color w:val="000000"/>
                <w:kern w:val="0"/>
                <w:sz w:val="24"/>
                <w:lang w:val="en-US" w:eastAsia="zh-CN"/>
              </w:rPr>
              <w:t>具备</w:t>
            </w:r>
            <w:r>
              <w:rPr>
                <w:rFonts w:hint="eastAsia" w:ascii="仿宋_GB2312" w:hAnsi="宋体" w:cs="仿宋_GB2312"/>
                <w:color w:val="000000"/>
                <w:kern w:val="0"/>
                <w:sz w:val="24"/>
                <w:lang w:val="en-US" w:eastAsia="zh-CN"/>
              </w:rPr>
              <w:t>5</w:t>
            </w:r>
            <w:r>
              <w:rPr>
                <w:rFonts w:hint="default" w:ascii="仿宋_GB2312" w:hAnsi="宋体" w:eastAsia="仿宋_GB2312" w:cs="仿宋_GB2312"/>
                <w:color w:val="000000"/>
                <w:kern w:val="0"/>
                <w:sz w:val="24"/>
                <w:lang w:val="en-US" w:eastAsia="zh-CN"/>
              </w:rPr>
              <w:t>年</w:t>
            </w:r>
            <w:r>
              <w:rPr>
                <w:rFonts w:hint="eastAsia" w:ascii="仿宋_GB2312" w:hAnsi="宋体" w:cs="仿宋_GB2312"/>
                <w:color w:val="000000"/>
                <w:kern w:val="0"/>
                <w:sz w:val="24"/>
                <w:lang w:val="en-US" w:eastAsia="zh-CN"/>
              </w:rPr>
              <w:t>及</w:t>
            </w:r>
            <w:r>
              <w:rPr>
                <w:rFonts w:hint="default" w:ascii="仿宋_GB2312" w:hAnsi="宋体" w:eastAsia="仿宋_GB2312" w:cs="仿宋_GB2312"/>
                <w:color w:val="000000"/>
                <w:kern w:val="0"/>
                <w:sz w:val="24"/>
                <w:lang w:val="en-US" w:eastAsia="zh-CN"/>
              </w:rPr>
              <w:t>以上</w:t>
            </w:r>
            <w:r>
              <w:rPr>
                <w:rFonts w:hint="eastAsia" w:ascii="仿宋_GB2312" w:hAnsi="宋体" w:cs="仿宋_GB2312"/>
                <w:color w:val="000000"/>
                <w:kern w:val="0"/>
                <w:sz w:val="24"/>
                <w:lang w:val="en-US" w:eastAsia="zh-CN"/>
              </w:rPr>
              <w:t>大型企业</w:t>
            </w:r>
            <w:r>
              <w:rPr>
                <w:rFonts w:hint="default" w:ascii="仿宋_GB2312" w:hAnsi="宋体" w:eastAsia="仿宋_GB2312" w:cs="仿宋_GB2312"/>
                <w:color w:val="000000"/>
                <w:kern w:val="0"/>
                <w:sz w:val="24"/>
                <w:lang w:val="en-US" w:eastAsia="zh-CN"/>
              </w:rPr>
              <w:t>法务、律师事务所或相关法律岗位工作经验，熟悉民商法、公司法等法律法规。</w:t>
            </w:r>
          </w:p>
          <w:p w14:paraId="02C5BB81">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5.工作能力：</w:t>
            </w:r>
            <w:r>
              <w:rPr>
                <w:rFonts w:hint="default" w:ascii="仿宋_GB2312" w:hAnsi="宋体" w:eastAsia="仿宋_GB2312" w:cs="仿宋_GB2312"/>
                <w:color w:val="000000"/>
                <w:kern w:val="0"/>
                <w:sz w:val="24"/>
                <w:lang w:val="en-US" w:eastAsia="zh-CN"/>
              </w:rPr>
              <w:t>具备良好的合同审查、法律研究、文书写作和沟通协调能力。逻辑清晰，责任心强，具备良好的风险意识和团队协作精神。</w:t>
            </w:r>
          </w:p>
          <w:p w14:paraId="560378E1">
            <w:pPr>
              <w:widowControl/>
              <w:spacing w:line="300" w:lineRule="exact"/>
              <w:textAlignment w:val="center"/>
              <w:rPr>
                <w:rFonts w:hint="eastAsia" w:ascii="仿宋_GB2312" w:hAnsi="宋体" w:eastAsia="仿宋_GB2312" w:cs="仿宋_GB2312"/>
                <w:color w:val="000000"/>
                <w:kern w:val="0"/>
                <w:sz w:val="24"/>
              </w:rPr>
            </w:pPr>
          </w:p>
          <w:p w14:paraId="2F1BED51">
            <w:pPr>
              <w:widowControl/>
              <w:spacing w:line="300" w:lineRule="exact"/>
              <w:textAlignment w:val="center"/>
              <w:rPr>
                <w:rFonts w:hint="eastAsia" w:ascii="仿宋_GB2312" w:hAnsi="宋体" w:eastAsia="仿宋_GB2312" w:cs="仿宋_GB2312"/>
                <w:color w:val="000000"/>
                <w:kern w:val="0"/>
                <w:sz w:val="24"/>
                <w:lang w:val="en-US" w:eastAsia="zh-CN"/>
              </w:rPr>
            </w:pPr>
          </w:p>
        </w:tc>
      </w:tr>
      <w:tr w14:paraId="605B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648" w:type="dxa"/>
            <w:tcBorders>
              <w:tl2br w:val="nil"/>
              <w:tr2bl w:val="nil"/>
            </w:tcBorders>
            <w:noWrap w:val="0"/>
            <w:vAlign w:val="center"/>
          </w:tcPr>
          <w:p w14:paraId="6C555F42">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3</w:t>
            </w:r>
          </w:p>
        </w:tc>
        <w:tc>
          <w:tcPr>
            <w:tcW w:w="705" w:type="dxa"/>
            <w:tcBorders>
              <w:tl2br w:val="nil"/>
              <w:tr2bl w:val="nil"/>
            </w:tcBorders>
            <w:noWrap w:val="0"/>
            <w:vAlign w:val="center"/>
          </w:tcPr>
          <w:p w14:paraId="55C32324">
            <w:pPr>
              <w:widowControl/>
              <w:spacing w:line="30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四川兴东投</w:t>
            </w:r>
            <w:r>
              <w:rPr>
                <w:rFonts w:hint="eastAsia" w:ascii="仿宋_GB2312" w:hAnsi="宋体" w:cs="仿宋_GB2312"/>
                <w:color w:val="000000"/>
                <w:kern w:val="0"/>
                <w:sz w:val="24"/>
                <w:lang w:val="en-US" w:eastAsia="zh-CN"/>
              </w:rPr>
              <w:t>资</w:t>
            </w:r>
            <w:r>
              <w:rPr>
                <w:rFonts w:hint="eastAsia" w:ascii="仿宋_GB2312" w:hAnsi="宋体" w:eastAsia="仿宋_GB2312" w:cs="仿宋_GB2312"/>
                <w:color w:val="000000"/>
                <w:kern w:val="0"/>
                <w:sz w:val="24"/>
                <w:lang w:val="en-US" w:eastAsia="zh-CN"/>
              </w:rPr>
              <w:t>集团有限公司</w:t>
            </w:r>
            <w:r>
              <w:rPr>
                <w:rFonts w:hint="eastAsia" w:ascii="仿宋_GB2312" w:hAnsi="宋体" w:cs="仿宋_GB2312"/>
                <w:color w:val="000000"/>
                <w:kern w:val="0"/>
                <w:sz w:val="24"/>
                <w:lang w:val="en-US" w:eastAsia="zh-CN"/>
              </w:rPr>
              <w:t>及系下属公司</w:t>
            </w:r>
          </w:p>
        </w:tc>
        <w:tc>
          <w:tcPr>
            <w:tcW w:w="705" w:type="dxa"/>
            <w:tcBorders>
              <w:tl2br w:val="nil"/>
              <w:tr2bl w:val="nil"/>
            </w:tcBorders>
            <w:noWrap w:val="0"/>
            <w:vAlign w:val="center"/>
          </w:tcPr>
          <w:p w14:paraId="00189602">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税务师</w:t>
            </w:r>
          </w:p>
        </w:tc>
        <w:tc>
          <w:tcPr>
            <w:tcW w:w="690" w:type="dxa"/>
            <w:tcBorders>
              <w:tl2br w:val="nil"/>
              <w:tr2bl w:val="nil"/>
            </w:tcBorders>
            <w:noWrap w:val="0"/>
            <w:vAlign w:val="center"/>
          </w:tcPr>
          <w:p w14:paraId="1272FB43">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w:t>
            </w:r>
          </w:p>
        </w:tc>
        <w:tc>
          <w:tcPr>
            <w:tcW w:w="584" w:type="dxa"/>
            <w:tcBorders>
              <w:tl2br w:val="nil"/>
              <w:tr2bl w:val="nil"/>
            </w:tcBorders>
            <w:noWrap w:val="0"/>
            <w:vAlign w:val="center"/>
          </w:tcPr>
          <w:p w14:paraId="34EEE6B7">
            <w:pPr>
              <w:widowControl/>
              <w:spacing w:line="300" w:lineRule="exact"/>
              <w:jc w:val="center"/>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不限</w:t>
            </w:r>
          </w:p>
        </w:tc>
        <w:tc>
          <w:tcPr>
            <w:tcW w:w="5647" w:type="dxa"/>
            <w:tcBorders>
              <w:tl2br w:val="nil"/>
              <w:tr2bl w:val="nil"/>
            </w:tcBorders>
            <w:noWrap/>
            <w:vAlign w:val="center"/>
          </w:tcPr>
          <w:p w14:paraId="178B58EE">
            <w:pPr>
              <w:widowControl/>
              <w:spacing w:line="300" w:lineRule="exact"/>
              <w:textAlignment w:val="center"/>
              <w:rPr>
                <w:rFonts w:hint="eastAsia" w:ascii="仿宋_GB2312" w:hAnsi="宋体" w:eastAsia="仿宋_GB2312" w:cs="仿宋_GB2312"/>
                <w:color w:val="000000"/>
                <w:kern w:val="0"/>
                <w:sz w:val="24"/>
              </w:rPr>
            </w:pPr>
          </w:p>
          <w:p w14:paraId="56410DBF">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w:t>
            </w:r>
            <w:r>
              <w:rPr>
                <w:rFonts w:hint="default" w:ascii="仿宋_GB2312" w:hAnsi="宋体" w:eastAsia="仿宋_GB2312" w:cs="仿宋_GB2312"/>
                <w:color w:val="000000"/>
                <w:kern w:val="0"/>
                <w:sz w:val="24"/>
                <w:lang w:val="en-US" w:eastAsia="zh-CN"/>
              </w:rPr>
              <w:t>负责公司及下属子公司的各项税费计算、申报与缴纳工作，确保所有税务操作完全符合国家法律法规。</w:t>
            </w:r>
          </w:p>
          <w:p w14:paraId="012B510C">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w:t>
            </w:r>
            <w:r>
              <w:rPr>
                <w:rFonts w:hint="default" w:ascii="仿宋_GB2312" w:hAnsi="宋体" w:eastAsia="仿宋_GB2312" w:cs="仿宋_GB2312"/>
                <w:color w:val="000000"/>
                <w:kern w:val="0"/>
                <w:sz w:val="24"/>
                <w:lang w:val="en-US" w:eastAsia="zh-CN"/>
              </w:rPr>
              <w:t>参与公司经营决策，进行税务分析与筹划，优化税务成本；同时，负责识别、评估和监控公司运营中的税务风险，并提出有效的防范措施。</w:t>
            </w:r>
          </w:p>
          <w:p w14:paraId="5DE16493">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w:t>
            </w:r>
            <w:r>
              <w:rPr>
                <w:rFonts w:hint="default" w:ascii="仿宋_GB2312" w:hAnsi="宋体" w:eastAsia="仿宋_GB2312" w:cs="仿宋_GB2312"/>
                <w:color w:val="000000"/>
                <w:kern w:val="0"/>
                <w:sz w:val="24"/>
                <w:lang w:val="en-US" w:eastAsia="zh-CN"/>
              </w:rPr>
              <w:t>维护与税务机关的良好沟通，负责协调涉税事宜，并主导或配合完成税务稽查、审计的接待与资料准备工作。</w:t>
            </w:r>
          </w:p>
          <w:p w14:paraId="30095C63">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4.</w:t>
            </w:r>
            <w:r>
              <w:rPr>
                <w:rFonts w:hint="default" w:ascii="仿宋_GB2312" w:hAnsi="宋体" w:eastAsia="仿宋_GB2312" w:cs="仿宋_GB2312"/>
                <w:color w:val="000000"/>
                <w:kern w:val="0"/>
                <w:sz w:val="24"/>
                <w:lang w:val="en-US" w:eastAsia="zh-CN"/>
              </w:rPr>
              <w:t>协助建立和完善公司内部的税务风险控制体系，定期撰写税务管理报告，及时汇报重大税务问题。</w:t>
            </w:r>
          </w:p>
          <w:p w14:paraId="3801E68C">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5.</w:t>
            </w:r>
            <w:r>
              <w:rPr>
                <w:rFonts w:hint="eastAsia" w:ascii="仿宋_GB2312" w:hAnsi="宋体" w:eastAsia="仿宋_GB2312" w:cs="仿宋_GB2312"/>
                <w:color w:val="000000"/>
                <w:kern w:val="0"/>
                <w:sz w:val="24"/>
              </w:rPr>
              <w:t>完成领导交办的其他</w:t>
            </w:r>
            <w:r>
              <w:rPr>
                <w:rFonts w:hint="eastAsia" w:ascii="仿宋_GB2312" w:hAnsi="宋体" w:eastAsia="仿宋_GB2312" w:cs="仿宋_GB2312"/>
                <w:color w:val="000000"/>
                <w:kern w:val="0"/>
                <w:sz w:val="24"/>
                <w:lang w:val="en-US" w:eastAsia="zh-CN"/>
              </w:rPr>
              <w:t>事宜</w:t>
            </w:r>
            <w:r>
              <w:rPr>
                <w:rFonts w:hint="eastAsia" w:ascii="仿宋_GB2312" w:hAnsi="宋体" w:eastAsia="仿宋_GB2312" w:cs="仿宋_GB2312"/>
                <w:color w:val="000000"/>
                <w:kern w:val="0"/>
                <w:sz w:val="24"/>
              </w:rPr>
              <w:t>。</w:t>
            </w:r>
          </w:p>
          <w:p w14:paraId="5A3E10CB">
            <w:pPr>
              <w:widowControl/>
              <w:spacing w:line="300" w:lineRule="exact"/>
              <w:textAlignment w:val="center"/>
              <w:rPr>
                <w:rFonts w:hint="default" w:ascii="仿宋_GB2312" w:hAnsi="宋体" w:eastAsia="仿宋_GB2312" w:cs="仿宋_GB2312"/>
                <w:color w:val="000000"/>
                <w:kern w:val="0"/>
                <w:sz w:val="24"/>
                <w:lang w:val="en-US" w:eastAsia="zh-CN"/>
              </w:rPr>
            </w:pPr>
          </w:p>
          <w:p w14:paraId="166CAFED">
            <w:pPr>
              <w:widowControl/>
              <w:spacing w:line="300" w:lineRule="exact"/>
              <w:textAlignment w:val="center"/>
              <w:rPr>
                <w:rFonts w:hint="eastAsia" w:ascii="仿宋_GB2312" w:hAnsi="宋体" w:eastAsia="仿宋_GB2312" w:cs="仿宋_GB2312"/>
                <w:color w:val="000000"/>
                <w:kern w:val="0"/>
                <w:sz w:val="24"/>
                <w:lang w:val="en-US" w:eastAsia="zh-CN"/>
              </w:rPr>
            </w:pPr>
          </w:p>
        </w:tc>
        <w:tc>
          <w:tcPr>
            <w:tcW w:w="5647" w:type="dxa"/>
            <w:tcBorders>
              <w:tl2br w:val="nil"/>
              <w:tr2bl w:val="nil"/>
            </w:tcBorders>
            <w:noWrap w:val="0"/>
            <w:vAlign w:val="center"/>
          </w:tcPr>
          <w:p w14:paraId="21C130DC">
            <w:pPr>
              <w:widowControl/>
              <w:spacing w:line="300" w:lineRule="exact"/>
              <w:textAlignment w:val="center"/>
              <w:rPr>
                <w:rFonts w:hint="eastAsia" w:ascii="仿宋_GB2312" w:hAnsi="宋体" w:eastAsia="仿宋_GB2312" w:cs="仿宋_GB2312"/>
                <w:color w:val="000000"/>
                <w:kern w:val="0"/>
                <w:sz w:val="24"/>
              </w:rPr>
            </w:pPr>
          </w:p>
          <w:p w14:paraId="221A4EBC">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1.年龄要求：4</w:t>
            </w:r>
            <w:r>
              <w:rPr>
                <w:rFonts w:hint="eastAsia" w:ascii="仿宋_GB2312" w:hAnsi="宋体" w:cs="仿宋_GB2312"/>
                <w:color w:val="000000"/>
                <w:kern w:val="0"/>
                <w:sz w:val="24"/>
                <w:lang w:val="en-US" w:eastAsia="zh-CN"/>
              </w:rPr>
              <w:t>5</w:t>
            </w:r>
            <w:r>
              <w:rPr>
                <w:rFonts w:hint="eastAsia" w:ascii="仿宋_GB2312" w:hAnsi="宋体" w:eastAsia="仿宋_GB2312" w:cs="仿宋_GB2312"/>
                <w:color w:val="000000"/>
                <w:kern w:val="0"/>
                <w:sz w:val="24"/>
                <w:lang w:val="en-US" w:eastAsia="zh-CN"/>
              </w:rPr>
              <w:t>周岁及以下。</w:t>
            </w:r>
          </w:p>
          <w:p w14:paraId="029CB0DF">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2.学历要求：</w:t>
            </w:r>
            <w:r>
              <w:rPr>
                <w:rFonts w:hint="eastAsia" w:ascii="仿宋_GB2312" w:hAnsi="宋体" w:cs="仿宋_GB2312"/>
                <w:color w:val="000000"/>
                <w:kern w:val="0"/>
                <w:sz w:val="24"/>
                <w:lang w:val="en-US" w:eastAsia="zh-CN"/>
              </w:rPr>
              <w:t>全日制</w:t>
            </w:r>
            <w:r>
              <w:rPr>
                <w:rFonts w:hint="default" w:ascii="仿宋_GB2312" w:hAnsi="宋体" w:eastAsia="仿宋_GB2312" w:cs="仿宋_GB2312"/>
                <w:color w:val="000000"/>
                <w:kern w:val="0"/>
                <w:sz w:val="24"/>
                <w:lang w:val="en-US" w:eastAsia="zh-CN"/>
              </w:rPr>
              <w:t>本科及以上学历，税务、财政学、会计、财务管理等相关专业。</w:t>
            </w:r>
          </w:p>
          <w:p w14:paraId="58A522B6">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3.职称证书：持有</w:t>
            </w:r>
            <w:r>
              <w:rPr>
                <w:rFonts w:hint="default" w:ascii="仿宋_GB2312" w:hAnsi="宋体" w:eastAsia="仿宋_GB2312" w:cs="仿宋_GB2312"/>
                <w:color w:val="000000"/>
                <w:kern w:val="0"/>
                <w:sz w:val="24"/>
                <w:lang w:val="en-US" w:eastAsia="zh-CN"/>
              </w:rPr>
              <w:t>税务师证书</w:t>
            </w:r>
            <w:r>
              <w:rPr>
                <w:rFonts w:hint="eastAsia" w:ascii="仿宋_GB2312" w:hAnsi="宋体" w:cs="仿宋_GB2312"/>
                <w:color w:val="000000"/>
                <w:kern w:val="0"/>
                <w:sz w:val="24"/>
                <w:lang w:val="en-US" w:eastAsia="zh-CN"/>
              </w:rPr>
              <w:t>3年及以上。</w:t>
            </w:r>
            <w:r>
              <w:rPr>
                <w:rFonts w:hint="eastAsia" w:ascii="仿宋_GB2312" w:hAnsi="宋体" w:eastAsia="仿宋_GB2312" w:cs="仿宋_GB2312"/>
                <w:color w:val="000000"/>
                <w:kern w:val="0"/>
                <w:sz w:val="24"/>
                <w:lang w:val="en-US" w:eastAsia="zh-CN"/>
              </w:rPr>
              <w:t>同等条件下</w:t>
            </w:r>
            <w:r>
              <w:rPr>
                <w:rFonts w:hint="default" w:ascii="仿宋_GB2312" w:hAnsi="宋体" w:eastAsia="仿宋_GB2312" w:cs="仿宋_GB2312"/>
                <w:color w:val="000000"/>
                <w:kern w:val="0"/>
                <w:sz w:val="24"/>
                <w:lang w:val="en-US" w:eastAsia="zh-CN"/>
              </w:rPr>
              <w:t>持有注册会计师（CPA）或中级会计师等相关证书者优先。</w:t>
            </w:r>
          </w:p>
          <w:p w14:paraId="12E5BC2E">
            <w:pPr>
              <w:widowControl/>
              <w:spacing w:line="300" w:lineRule="exact"/>
              <w:textAlignment w:val="center"/>
              <w:rPr>
                <w:rFonts w:hint="default"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4</w:t>
            </w:r>
            <w:r>
              <w:rPr>
                <w:rFonts w:hint="eastAsia" w:ascii="仿宋_GB2312" w:hAnsi="宋体" w:eastAsia="仿宋_GB2312" w:cs="仿宋_GB2312"/>
                <w:color w:val="000000"/>
                <w:kern w:val="0"/>
                <w:sz w:val="24"/>
                <w:lang w:val="en-US" w:eastAsia="zh-CN"/>
              </w:rPr>
              <w:t>.工作经验：</w:t>
            </w:r>
            <w:r>
              <w:rPr>
                <w:rFonts w:hint="eastAsia" w:ascii="仿宋_GB2312" w:hAnsi="宋体" w:cs="仿宋_GB2312"/>
                <w:color w:val="000000"/>
                <w:kern w:val="0"/>
                <w:sz w:val="24"/>
                <w:lang w:val="en-US" w:eastAsia="zh-CN"/>
              </w:rPr>
              <w:t>具备5</w:t>
            </w:r>
            <w:r>
              <w:rPr>
                <w:rFonts w:hint="default" w:ascii="仿宋_GB2312" w:hAnsi="宋体" w:eastAsia="仿宋_GB2312" w:cs="仿宋_GB2312"/>
                <w:color w:val="000000"/>
                <w:kern w:val="0"/>
                <w:sz w:val="24"/>
                <w:lang w:val="en-US" w:eastAsia="zh-CN"/>
              </w:rPr>
              <w:t>年以上企业税务管理或税务师事务所工作经验，熟悉投资类企业的税务处理者</w:t>
            </w:r>
            <w:r>
              <w:rPr>
                <w:rFonts w:hint="eastAsia" w:ascii="仿宋_GB2312" w:hAnsi="宋体" w:cs="仿宋_GB2312"/>
                <w:color w:val="000000"/>
                <w:kern w:val="0"/>
                <w:sz w:val="24"/>
                <w:lang w:val="en-US" w:eastAsia="zh-CN"/>
              </w:rPr>
              <w:t>优先</w:t>
            </w:r>
            <w:r>
              <w:rPr>
                <w:rFonts w:hint="default" w:ascii="仿宋_GB2312" w:hAnsi="宋体" w:eastAsia="仿宋_GB2312" w:cs="仿宋_GB2312"/>
                <w:color w:val="000000"/>
                <w:kern w:val="0"/>
                <w:sz w:val="24"/>
                <w:lang w:val="en-US" w:eastAsia="zh-CN"/>
              </w:rPr>
              <w:t>。</w:t>
            </w:r>
          </w:p>
          <w:p w14:paraId="0A19DE59">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5.工作能力：精通国家税收法律法规及地方性税收政策，具备扎实的税务筹划、税务风险分析与数据分析能力；原则性强、思维严谨，拥有极强的责任心、高效的沟通协调能力及良好的团队协作意识。</w:t>
            </w:r>
          </w:p>
        </w:tc>
      </w:tr>
      <w:tr w14:paraId="213F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648" w:type="dxa"/>
            <w:tcBorders>
              <w:tl2br w:val="nil"/>
              <w:tr2bl w:val="nil"/>
            </w:tcBorders>
            <w:noWrap w:val="0"/>
            <w:vAlign w:val="center"/>
          </w:tcPr>
          <w:p w14:paraId="5DA7F011">
            <w:pPr>
              <w:widowControl/>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cs="仿宋_GB2312"/>
                <w:color w:val="000000"/>
                <w:kern w:val="0"/>
                <w:sz w:val="24"/>
                <w:lang w:val="en-US" w:eastAsia="zh-CN"/>
              </w:rPr>
              <w:t>4</w:t>
            </w:r>
          </w:p>
        </w:tc>
        <w:tc>
          <w:tcPr>
            <w:tcW w:w="705" w:type="dxa"/>
            <w:tcBorders>
              <w:tl2br w:val="nil"/>
              <w:tr2bl w:val="nil"/>
            </w:tcBorders>
            <w:noWrap w:val="0"/>
            <w:vAlign w:val="center"/>
          </w:tcPr>
          <w:p w14:paraId="20D99B19">
            <w:pPr>
              <w:widowControl/>
              <w:spacing w:line="240" w:lineRule="exact"/>
              <w:jc w:val="center"/>
              <w:textAlignment w:val="center"/>
              <w:rPr>
                <w:rFonts w:hint="eastAsia" w:ascii="仿宋_GB2312" w:hAnsi="宋体" w:eastAsia="仿宋_GB2312" w:cs="仿宋_GB2312"/>
                <w:color w:val="000000"/>
                <w:kern w:val="0"/>
                <w:sz w:val="24"/>
                <w:szCs w:val="24"/>
                <w:lang w:val="en-US" w:eastAsia="zh-CN" w:bidi="ar-SA"/>
              </w:rPr>
            </w:pPr>
            <w:r>
              <w:rPr>
                <w:rFonts w:hint="eastAsia" w:ascii="仿宋_GB2312" w:hAnsi="宋体" w:eastAsia="仿宋_GB2312" w:cs="仿宋_GB2312"/>
                <w:color w:val="000000"/>
                <w:kern w:val="0"/>
                <w:sz w:val="24"/>
                <w:lang w:val="en-US" w:eastAsia="zh-CN"/>
              </w:rPr>
              <w:t>四川兴东投</w:t>
            </w:r>
            <w:r>
              <w:rPr>
                <w:rFonts w:hint="eastAsia" w:ascii="仿宋_GB2312" w:hAnsi="宋体" w:cs="仿宋_GB2312"/>
                <w:color w:val="000000"/>
                <w:kern w:val="0"/>
                <w:sz w:val="24"/>
                <w:lang w:val="en-US" w:eastAsia="zh-CN"/>
              </w:rPr>
              <w:t>资</w:t>
            </w:r>
            <w:r>
              <w:rPr>
                <w:rFonts w:hint="eastAsia" w:ascii="仿宋_GB2312" w:hAnsi="宋体" w:eastAsia="仿宋_GB2312" w:cs="仿宋_GB2312"/>
                <w:color w:val="000000"/>
                <w:kern w:val="0"/>
                <w:sz w:val="24"/>
                <w:lang w:val="en-US" w:eastAsia="zh-CN"/>
              </w:rPr>
              <w:t>集团有限公司</w:t>
            </w:r>
            <w:r>
              <w:rPr>
                <w:rFonts w:hint="eastAsia" w:ascii="仿宋_GB2312" w:hAnsi="宋体" w:cs="仿宋_GB2312"/>
                <w:color w:val="000000"/>
                <w:kern w:val="0"/>
                <w:sz w:val="24"/>
                <w:lang w:val="en-US" w:eastAsia="zh-CN"/>
              </w:rPr>
              <w:t>及系下属公司</w:t>
            </w:r>
          </w:p>
        </w:tc>
        <w:tc>
          <w:tcPr>
            <w:tcW w:w="705" w:type="dxa"/>
            <w:tcBorders>
              <w:tl2br w:val="nil"/>
              <w:tr2bl w:val="nil"/>
            </w:tcBorders>
            <w:noWrap w:val="0"/>
            <w:vAlign w:val="center"/>
          </w:tcPr>
          <w:p w14:paraId="6BB88353">
            <w:pPr>
              <w:widowControl/>
              <w:spacing w:line="240" w:lineRule="exact"/>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eastAsia="仿宋_GB2312" w:cs="仿宋_GB2312"/>
                <w:color w:val="000000"/>
                <w:kern w:val="0"/>
                <w:sz w:val="24"/>
              </w:rPr>
              <w:t>投资项目</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经理</w:t>
            </w:r>
          </w:p>
        </w:tc>
        <w:tc>
          <w:tcPr>
            <w:tcW w:w="690" w:type="dxa"/>
            <w:tcBorders>
              <w:tl2br w:val="nil"/>
              <w:tr2bl w:val="nil"/>
            </w:tcBorders>
            <w:noWrap w:val="0"/>
            <w:vAlign w:val="center"/>
          </w:tcPr>
          <w:p w14:paraId="0D6C4278">
            <w:pPr>
              <w:widowControl/>
              <w:spacing w:line="240" w:lineRule="exact"/>
              <w:jc w:val="center"/>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cs="仿宋_GB2312"/>
                <w:color w:val="000000"/>
                <w:kern w:val="0"/>
                <w:sz w:val="24"/>
                <w:lang w:val="en-US" w:eastAsia="zh-CN"/>
              </w:rPr>
              <w:t>2</w:t>
            </w:r>
          </w:p>
        </w:tc>
        <w:tc>
          <w:tcPr>
            <w:tcW w:w="584" w:type="dxa"/>
            <w:tcBorders>
              <w:tl2br w:val="nil"/>
              <w:tr2bl w:val="nil"/>
            </w:tcBorders>
            <w:noWrap w:val="0"/>
            <w:vAlign w:val="center"/>
          </w:tcPr>
          <w:p w14:paraId="59DC3B68">
            <w:pPr>
              <w:widowControl/>
              <w:spacing w:line="240" w:lineRule="exact"/>
              <w:jc w:val="center"/>
              <w:textAlignment w:val="center"/>
              <w:rPr>
                <w:rFonts w:hint="eastAsia" w:ascii="Times New Roman" w:hAnsi="Times New Roman" w:eastAsia="仿宋_GB2312" w:cs="Times New Roman"/>
                <w:color w:val="000000"/>
                <w:kern w:val="2"/>
                <w:sz w:val="32"/>
                <w:szCs w:val="24"/>
                <w:lang w:val="en-US" w:eastAsia="zh-CN" w:bidi="ar-SA"/>
              </w:rPr>
            </w:pPr>
            <w:r>
              <w:rPr>
                <w:rFonts w:hint="eastAsia" w:ascii="仿宋_GB2312" w:hAnsi="宋体" w:eastAsia="仿宋_GB2312" w:cs="仿宋_GB2312"/>
                <w:color w:val="000000"/>
                <w:kern w:val="0"/>
                <w:sz w:val="24"/>
              </w:rPr>
              <w:t>不限</w:t>
            </w:r>
          </w:p>
        </w:tc>
        <w:tc>
          <w:tcPr>
            <w:tcW w:w="5647" w:type="dxa"/>
            <w:tcBorders>
              <w:tl2br w:val="nil"/>
              <w:tr2bl w:val="nil"/>
            </w:tcBorders>
            <w:noWrap/>
            <w:vAlign w:val="center"/>
          </w:tcPr>
          <w:p w14:paraId="714344B9">
            <w:pPr>
              <w:widowControl/>
              <w:numPr>
                <w:ilvl w:val="0"/>
                <w:numId w:val="0"/>
              </w:numPr>
              <w:spacing w:line="300" w:lineRule="exact"/>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cs="仿宋_GB2312"/>
                <w:color w:val="000000"/>
                <w:kern w:val="2"/>
                <w:sz w:val="24"/>
                <w:szCs w:val="24"/>
                <w:lang w:val="en-US" w:eastAsia="zh-CN" w:bidi="ar-SA"/>
              </w:rPr>
              <w:t>1.产业投资研究：深度参与集团产业战略布局，负责对重点发展的新兴产业及产业链关键环节进行投资可行性研究、市场分析及风险评估，为集团决策提供依据。</w:t>
            </w:r>
          </w:p>
          <w:p w14:paraId="5B2D1769">
            <w:pPr>
              <w:widowControl/>
              <w:numPr>
                <w:ilvl w:val="0"/>
                <w:numId w:val="0"/>
              </w:numPr>
              <w:spacing w:line="300" w:lineRule="exact"/>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cs="仿宋_GB2312"/>
                <w:color w:val="000000"/>
                <w:kern w:val="2"/>
                <w:sz w:val="24"/>
                <w:szCs w:val="24"/>
                <w:lang w:val="en-US" w:eastAsia="zh-CN" w:bidi="ar-SA"/>
              </w:rPr>
              <w:t>2.投资机会挖掘与执行：利用专业投资经验，搜寻、筛选并评估与集团产业战略协同的股权投资、并购等投资机会，参与尽职调查、交易结构设计及投后管理。</w:t>
            </w:r>
          </w:p>
          <w:p w14:paraId="1709C650">
            <w:pPr>
              <w:widowControl/>
              <w:numPr>
                <w:ilvl w:val="0"/>
                <w:numId w:val="0"/>
              </w:numPr>
              <w:spacing w:line="300" w:lineRule="exact"/>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cs="仿宋_GB2312"/>
                <w:color w:val="000000"/>
                <w:kern w:val="2"/>
                <w:sz w:val="24"/>
                <w:szCs w:val="24"/>
                <w:lang w:val="en-US" w:eastAsia="zh-CN" w:bidi="ar-SA"/>
              </w:rPr>
              <w:t>3.产业战略规划：将投资洞察转化为产业策略，协助制定集团中长期产业发展规划，撰写高质量的产业分析报告，明确发展方向和实施路径。</w:t>
            </w:r>
          </w:p>
          <w:p w14:paraId="49672C4F">
            <w:pPr>
              <w:widowControl/>
              <w:numPr>
                <w:ilvl w:val="0"/>
                <w:numId w:val="0"/>
              </w:numPr>
              <w:spacing w:line="300" w:lineRule="exact"/>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cs="仿宋_GB2312"/>
                <w:color w:val="000000"/>
                <w:kern w:val="2"/>
                <w:sz w:val="24"/>
                <w:szCs w:val="24"/>
                <w:lang w:val="en-US" w:eastAsia="zh-CN" w:bidi="ar-SA"/>
              </w:rPr>
              <w:t>4.</w:t>
            </w:r>
            <w:r>
              <w:rPr>
                <w:rFonts w:hint="eastAsia" w:ascii="仿宋_GB2312" w:hAnsi="宋体" w:eastAsia="仿宋_GB2312" w:cs="仿宋_GB2312"/>
                <w:color w:val="000000"/>
                <w:kern w:val="2"/>
                <w:sz w:val="24"/>
                <w:szCs w:val="24"/>
                <w:lang w:val="en-US" w:eastAsia="zh-CN" w:bidi="ar-SA"/>
              </w:rPr>
              <w:t>资源整合与协同：作为连接资本市场与产业运营的桥梁，促进投资项目与集团现有业务的资源整合与协同发展。</w:t>
            </w:r>
          </w:p>
          <w:p w14:paraId="2CEC7A64">
            <w:pPr>
              <w:widowControl/>
              <w:numPr>
                <w:ilvl w:val="0"/>
                <w:numId w:val="0"/>
              </w:numPr>
              <w:spacing w:line="300" w:lineRule="exact"/>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cs="仿宋_GB2312"/>
                <w:color w:val="000000"/>
                <w:kern w:val="2"/>
                <w:sz w:val="24"/>
                <w:szCs w:val="24"/>
                <w:lang w:val="en-US" w:eastAsia="zh-CN" w:bidi="ar-SA"/>
              </w:rPr>
              <w:t>5.</w:t>
            </w:r>
            <w:r>
              <w:rPr>
                <w:rFonts w:hint="eastAsia" w:ascii="仿宋_GB2312" w:hAnsi="宋体" w:eastAsia="仿宋_GB2312" w:cs="仿宋_GB2312"/>
                <w:color w:val="000000"/>
                <w:kern w:val="2"/>
                <w:sz w:val="24"/>
                <w:szCs w:val="24"/>
                <w:lang w:val="en-US" w:eastAsia="zh-CN" w:bidi="ar-SA"/>
              </w:rPr>
              <w:t>负责已投项目的投后监控与价值提升，协调内外部资源赋能被投企业。</w:t>
            </w:r>
          </w:p>
          <w:p w14:paraId="320C7D56">
            <w:pPr>
              <w:widowControl/>
              <w:numPr>
                <w:ilvl w:val="0"/>
                <w:numId w:val="0"/>
              </w:numPr>
              <w:spacing w:line="300" w:lineRule="exact"/>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cs="仿宋_GB2312"/>
                <w:color w:val="000000"/>
                <w:kern w:val="2"/>
                <w:sz w:val="24"/>
                <w:szCs w:val="24"/>
                <w:lang w:val="en-US" w:eastAsia="zh-CN" w:bidi="ar-SA"/>
              </w:rPr>
              <w:t>6.</w:t>
            </w:r>
            <w:r>
              <w:rPr>
                <w:rFonts w:hint="eastAsia" w:ascii="仿宋_GB2312" w:hAnsi="宋体" w:eastAsia="仿宋_GB2312" w:cs="仿宋_GB2312"/>
                <w:color w:val="000000"/>
                <w:kern w:val="2"/>
                <w:sz w:val="24"/>
                <w:szCs w:val="24"/>
                <w:lang w:val="en-US" w:eastAsia="zh-CN" w:bidi="ar-SA"/>
              </w:rPr>
              <w:t>跟踪宏观经济、行业动态及政策变化，持续为投资决策提供数据与研究支持；完成上级交办的其他相关工作。</w:t>
            </w:r>
          </w:p>
        </w:tc>
        <w:tc>
          <w:tcPr>
            <w:tcW w:w="5647" w:type="dxa"/>
            <w:tcBorders>
              <w:tl2br w:val="nil"/>
              <w:tr2bl w:val="nil"/>
            </w:tcBorders>
            <w:noWrap w:val="0"/>
            <w:vAlign w:val="center"/>
          </w:tcPr>
          <w:p w14:paraId="5CC00887">
            <w:pPr>
              <w:widowControl/>
              <w:numPr>
                <w:ilvl w:val="0"/>
                <w:numId w:val="0"/>
              </w:numPr>
              <w:spacing w:line="300" w:lineRule="exact"/>
              <w:textAlignment w:val="center"/>
              <w:rPr>
                <w:rFonts w:hint="eastAsia" w:ascii="仿宋_GB2312" w:hAnsi="宋体" w:cs="仿宋_GB2312"/>
                <w:color w:val="000000"/>
                <w:kern w:val="0"/>
                <w:sz w:val="24"/>
                <w:lang w:eastAsia="zh-CN"/>
              </w:rPr>
            </w:pPr>
            <w:r>
              <w:rPr>
                <w:rFonts w:hint="eastAsia" w:ascii="仿宋_GB2312" w:hAnsi="宋体" w:cs="仿宋_GB2312"/>
                <w:color w:val="000000"/>
                <w:kern w:val="0"/>
                <w:sz w:val="24"/>
                <w:lang w:val="en-US" w:eastAsia="zh-CN"/>
              </w:rPr>
              <w:t>1.年龄要求</w:t>
            </w:r>
            <w:r>
              <w:rPr>
                <w:rFonts w:hint="eastAsia" w:ascii="仿宋_GB2312" w:hAnsi="宋体" w:eastAsia="仿宋_GB2312" w:cs="仿宋_GB2312"/>
                <w:color w:val="000000"/>
                <w:kern w:val="0"/>
                <w:sz w:val="24"/>
              </w:rPr>
              <w:t>：4</w:t>
            </w:r>
            <w:r>
              <w:rPr>
                <w:rFonts w:hint="eastAsia" w:ascii="仿宋_GB2312" w:hAnsi="宋体" w:cs="仿宋_GB2312"/>
                <w:color w:val="000000"/>
                <w:kern w:val="0"/>
                <w:sz w:val="24"/>
                <w:lang w:val="en-US" w:eastAsia="zh-CN"/>
              </w:rPr>
              <w:t>5</w:t>
            </w:r>
            <w:r>
              <w:rPr>
                <w:rFonts w:hint="eastAsia" w:ascii="仿宋_GB2312" w:hAnsi="宋体" w:eastAsia="仿宋_GB2312" w:cs="仿宋_GB2312"/>
                <w:color w:val="000000"/>
                <w:kern w:val="0"/>
                <w:sz w:val="24"/>
              </w:rPr>
              <w:t>周岁及以下</w:t>
            </w:r>
            <w:r>
              <w:rPr>
                <w:rFonts w:hint="eastAsia" w:ascii="仿宋_GB2312" w:hAnsi="宋体" w:cs="仿宋_GB2312"/>
                <w:color w:val="000000"/>
                <w:kern w:val="0"/>
                <w:sz w:val="24"/>
                <w:lang w:eastAsia="zh-CN"/>
              </w:rPr>
              <w:t>。</w:t>
            </w:r>
          </w:p>
          <w:p w14:paraId="674C4FD2">
            <w:pPr>
              <w:widowControl/>
              <w:numPr>
                <w:ilvl w:val="0"/>
                <w:numId w:val="0"/>
              </w:numPr>
              <w:spacing w:line="300" w:lineRule="exact"/>
              <w:textAlignment w:val="center"/>
              <w:rPr>
                <w:rFonts w:hint="eastAsia" w:ascii="仿宋_GB2312" w:hAnsi="宋体" w:eastAsia="仿宋_GB2312" w:cs="仿宋_GB2312"/>
                <w:color w:val="000000"/>
                <w:kern w:val="0"/>
                <w:sz w:val="24"/>
              </w:rPr>
            </w:pPr>
            <w:r>
              <w:rPr>
                <w:rFonts w:hint="eastAsia" w:ascii="仿宋_GB2312" w:hAnsi="宋体" w:cs="仿宋_GB2312"/>
                <w:color w:val="000000"/>
                <w:kern w:val="0"/>
                <w:sz w:val="24"/>
                <w:lang w:val="en-US" w:eastAsia="zh-CN"/>
              </w:rPr>
              <w:t>2.学历要求：全日制</w:t>
            </w:r>
            <w:r>
              <w:rPr>
                <w:rFonts w:hint="eastAsia" w:ascii="仿宋_GB2312" w:hAnsi="宋体" w:eastAsia="仿宋_GB2312" w:cs="仿宋_GB2312"/>
                <w:color w:val="000000"/>
                <w:kern w:val="0"/>
                <w:sz w:val="24"/>
              </w:rPr>
              <w:t>本科及以上学历。</w:t>
            </w:r>
          </w:p>
          <w:p w14:paraId="2C3B1A42">
            <w:pPr>
              <w:widowControl/>
              <w:numPr>
                <w:ilvl w:val="0"/>
                <w:numId w:val="0"/>
              </w:numPr>
              <w:spacing w:line="300" w:lineRule="exact"/>
              <w:textAlignment w:val="center"/>
              <w:rPr>
                <w:rFonts w:hint="eastAsia" w:ascii="仿宋_GB2312" w:hAnsi="宋体" w:eastAsia="仿宋_GB2312" w:cs="仿宋_GB2312"/>
                <w:color w:val="000000"/>
                <w:kern w:val="0"/>
                <w:sz w:val="24"/>
              </w:rPr>
            </w:pPr>
            <w:r>
              <w:rPr>
                <w:rFonts w:hint="eastAsia" w:ascii="仿宋_GB2312" w:hAnsi="宋体" w:cs="仿宋_GB2312"/>
                <w:color w:val="000000"/>
                <w:kern w:val="0"/>
                <w:sz w:val="24"/>
                <w:lang w:val="en-US" w:eastAsia="zh-CN"/>
              </w:rPr>
              <w:t>3.职称证书</w:t>
            </w:r>
            <w:r>
              <w:rPr>
                <w:rFonts w:hint="eastAsia" w:ascii="仿宋_GB2312" w:hAnsi="宋体" w:eastAsia="仿宋_GB2312" w:cs="仿宋_GB2312"/>
                <w:color w:val="000000"/>
                <w:kern w:val="0"/>
                <w:sz w:val="24"/>
              </w:rPr>
              <w:t>：持有</w:t>
            </w:r>
            <w:r>
              <w:rPr>
                <w:rFonts w:hint="eastAsia" w:ascii="仿宋_GB2312" w:hAnsi="宋体" w:cs="仿宋_GB2312"/>
                <w:color w:val="000000"/>
                <w:kern w:val="0"/>
                <w:sz w:val="24"/>
                <w:lang w:val="en-US" w:eastAsia="zh-CN"/>
              </w:rPr>
              <w:t>基金从业资格证、</w:t>
            </w:r>
            <w:r>
              <w:rPr>
                <w:rFonts w:hint="eastAsia" w:ascii="仿宋_GB2312" w:hAnsi="宋体" w:eastAsia="仿宋_GB2312" w:cs="仿宋_GB2312"/>
                <w:color w:val="000000"/>
                <w:kern w:val="0"/>
                <w:sz w:val="24"/>
              </w:rPr>
              <w:t>CFA、CPA等专业资格者优先。</w:t>
            </w:r>
          </w:p>
          <w:p w14:paraId="434A7855">
            <w:pPr>
              <w:widowControl/>
              <w:numPr>
                <w:ilvl w:val="0"/>
                <w:numId w:val="0"/>
              </w:numPr>
              <w:spacing w:line="300" w:lineRule="exact"/>
              <w:textAlignment w:val="center"/>
              <w:rPr>
                <w:rFonts w:hint="eastAsia" w:ascii="仿宋_GB2312" w:hAnsi="宋体" w:cs="仿宋_GB2312"/>
                <w:color w:val="000000"/>
                <w:kern w:val="0"/>
                <w:sz w:val="24"/>
                <w:lang w:val="en-US" w:eastAsia="zh-CN"/>
              </w:rPr>
            </w:pPr>
            <w:r>
              <w:rPr>
                <w:rFonts w:hint="eastAsia" w:ascii="仿宋_GB2312" w:hAnsi="宋体" w:cs="仿宋_GB2312"/>
                <w:color w:val="000000"/>
                <w:kern w:val="0"/>
                <w:sz w:val="24"/>
                <w:lang w:val="en-US" w:eastAsia="zh-CN"/>
              </w:rPr>
              <w:t>4.工作</w:t>
            </w:r>
            <w:r>
              <w:rPr>
                <w:rFonts w:hint="eastAsia" w:ascii="仿宋_GB2312" w:hAnsi="宋体" w:eastAsia="仿宋_GB2312" w:cs="仿宋_GB2312"/>
                <w:color w:val="000000"/>
                <w:kern w:val="0"/>
                <w:sz w:val="24"/>
              </w:rPr>
              <w:t>经验</w:t>
            </w:r>
            <w:r>
              <w:rPr>
                <w:rFonts w:hint="eastAsia" w:ascii="仿宋_GB2312" w:hAnsi="宋体" w:cs="仿宋_GB2312"/>
                <w:color w:val="000000"/>
                <w:kern w:val="0"/>
                <w:sz w:val="24"/>
                <w:lang w:eastAsia="zh-CN"/>
              </w:rPr>
              <w:t>：</w:t>
            </w:r>
            <w:r>
              <w:rPr>
                <w:rFonts w:hint="eastAsia" w:ascii="仿宋_GB2312" w:hAnsi="宋体" w:cs="仿宋_GB2312"/>
                <w:color w:val="000000"/>
                <w:kern w:val="0"/>
                <w:sz w:val="24"/>
                <w:lang w:val="en-US" w:eastAsia="zh-CN"/>
              </w:rPr>
              <w:t>具备5年以上产业投资相关管理工作经验或5</w:t>
            </w:r>
            <w:r>
              <w:rPr>
                <w:rFonts w:hint="eastAsia" w:ascii="仿宋_GB2312" w:hAnsi="宋体" w:eastAsia="仿宋_GB2312" w:cs="仿宋_GB2312"/>
                <w:color w:val="000000"/>
                <w:kern w:val="0"/>
                <w:sz w:val="24"/>
              </w:rPr>
              <w:t>年以上私募股权</w:t>
            </w:r>
            <w:r>
              <w:rPr>
                <w:rFonts w:hint="eastAsia" w:ascii="仿宋_GB2312" w:hAnsi="宋体" w:cs="仿宋_GB2312"/>
                <w:color w:val="000000"/>
                <w:kern w:val="0"/>
                <w:sz w:val="24"/>
                <w:lang w:val="en-US" w:eastAsia="zh-CN"/>
              </w:rPr>
              <w:t>/</w:t>
            </w:r>
            <w:r>
              <w:rPr>
                <w:rFonts w:hint="eastAsia" w:ascii="仿宋_GB2312" w:hAnsi="宋体" w:eastAsia="仿宋_GB2312" w:cs="仿宋_GB2312"/>
                <w:color w:val="000000"/>
                <w:kern w:val="0"/>
                <w:sz w:val="24"/>
              </w:rPr>
              <w:t>风险投资基金投资经验</w:t>
            </w:r>
            <w:r>
              <w:rPr>
                <w:rFonts w:hint="eastAsia" w:ascii="仿宋_GB2312" w:hAnsi="宋体" w:cs="仿宋_GB2312"/>
                <w:color w:val="000000"/>
                <w:kern w:val="0"/>
                <w:sz w:val="24"/>
                <w:lang w:val="en-US" w:eastAsia="zh-CN"/>
              </w:rPr>
              <w:t>或5</w:t>
            </w:r>
            <w:r>
              <w:rPr>
                <w:rFonts w:hint="eastAsia" w:ascii="仿宋_GB2312" w:hAnsi="宋体" w:eastAsia="仿宋_GB2312" w:cs="仿宋_GB2312"/>
                <w:color w:val="000000"/>
                <w:kern w:val="0"/>
                <w:sz w:val="24"/>
              </w:rPr>
              <w:t>年以上证券公司行业研究经验</w:t>
            </w:r>
            <w:r>
              <w:rPr>
                <w:rFonts w:hint="eastAsia" w:ascii="仿宋_GB2312" w:hAnsi="宋体" w:cs="仿宋_GB2312"/>
                <w:color w:val="000000"/>
                <w:kern w:val="0"/>
                <w:sz w:val="24"/>
                <w:lang w:eastAsia="zh-CN"/>
              </w:rPr>
              <w:t>；</w:t>
            </w:r>
            <w:r>
              <w:rPr>
                <w:rFonts w:hint="eastAsia" w:ascii="仿宋_GB2312" w:hAnsi="宋体" w:cs="仿宋_GB2312"/>
                <w:color w:val="000000"/>
                <w:kern w:val="0"/>
                <w:sz w:val="24"/>
                <w:lang w:val="en-US" w:eastAsia="zh-CN"/>
              </w:rPr>
              <w:t>且至少主导或核心参与2个项目投资，累计投资金额不低于5000万元。</w:t>
            </w:r>
          </w:p>
          <w:p w14:paraId="3BE61949">
            <w:pPr>
              <w:widowControl/>
              <w:numPr>
                <w:ilvl w:val="0"/>
                <w:numId w:val="0"/>
              </w:numPr>
              <w:spacing w:line="300" w:lineRule="exact"/>
              <w:textAlignment w:val="center"/>
              <w:rPr>
                <w:rFonts w:hint="eastAsia" w:ascii="仿宋_GB2312" w:hAnsi="宋体" w:eastAsia="仿宋_GB2312" w:cs="仿宋_GB2312"/>
                <w:color w:val="000000"/>
                <w:kern w:val="2"/>
                <w:sz w:val="24"/>
                <w:szCs w:val="24"/>
                <w:lang w:val="en-US" w:eastAsia="zh-CN" w:bidi="ar-SA"/>
              </w:rPr>
            </w:pPr>
            <w:r>
              <w:rPr>
                <w:rFonts w:hint="eastAsia" w:ascii="仿宋_GB2312" w:hAnsi="宋体" w:cs="仿宋_GB2312"/>
                <w:color w:val="000000"/>
                <w:kern w:val="0"/>
                <w:sz w:val="24"/>
                <w:lang w:val="en-US" w:eastAsia="zh-CN"/>
              </w:rPr>
              <w:t>5.工作能力：具备优秀的信息搜集、数据分析、逻辑思维及专业报告撰写能力；能够融合金融分析与实体产业运营逻辑，理解企业战略与业务模式，从产业视角评估投资价值；抗压能力强，沟通、组织能力突出。</w:t>
            </w:r>
          </w:p>
        </w:tc>
      </w:tr>
      <w:tr w14:paraId="16C1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1" w:hRule="atLeast"/>
        </w:trPr>
        <w:tc>
          <w:tcPr>
            <w:tcW w:w="648" w:type="dxa"/>
            <w:tcBorders>
              <w:tl2br w:val="nil"/>
              <w:tr2bl w:val="nil"/>
            </w:tcBorders>
            <w:noWrap w:val="0"/>
            <w:vAlign w:val="center"/>
          </w:tcPr>
          <w:p w14:paraId="41365274">
            <w:pPr>
              <w:widowControl/>
              <w:jc w:val="center"/>
              <w:textAlignment w:val="center"/>
              <w:rPr>
                <w:rFonts w:hint="default" w:ascii="仿宋_GB2312" w:hAnsi="宋体" w:cs="仿宋_GB2312"/>
                <w:color w:val="000000"/>
                <w:kern w:val="0"/>
                <w:sz w:val="24"/>
                <w:lang w:val="en-US" w:eastAsia="zh-CN"/>
              </w:rPr>
            </w:pPr>
            <w:r>
              <w:rPr>
                <w:rFonts w:hint="eastAsia" w:ascii="仿宋_GB2312" w:hAnsi="宋体" w:cs="仿宋_GB2312"/>
                <w:color w:val="000000"/>
                <w:kern w:val="0"/>
                <w:sz w:val="24"/>
                <w:lang w:val="en-US" w:eastAsia="zh-CN"/>
              </w:rPr>
              <w:t>5</w:t>
            </w:r>
          </w:p>
        </w:tc>
        <w:tc>
          <w:tcPr>
            <w:tcW w:w="705" w:type="dxa"/>
            <w:tcBorders>
              <w:tl2br w:val="nil"/>
              <w:tr2bl w:val="nil"/>
            </w:tcBorders>
            <w:noWrap w:val="0"/>
            <w:vAlign w:val="center"/>
          </w:tcPr>
          <w:p w14:paraId="2CC02DA5">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四川兴东投</w:t>
            </w:r>
            <w:r>
              <w:rPr>
                <w:rFonts w:hint="eastAsia" w:ascii="仿宋_GB2312" w:hAnsi="宋体" w:cs="仿宋_GB2312"/>
                <w:color w:val="000000"/>
                <w:kern w:val="0"/>
                <w:sz w:val="24"/>
                <w:lang w:val="en-US" w:eastAsia="zh-CN"/>
              </w:rPr>
              <w:t>资</w:t>
            </w:r>
            <w:r>
              <w:rPr>
                <w:rFonts w:hint="eastAsia" w:ascii="仿宋_GB2312" w:hAnsi="宋体" w:eastAsia="仿宋_GB2312" w:cs="仿宋_GB2312"/>
                <w:color w:val="000000"/>
                <w:kern w:val="0"/>
                <w:sz w:val="24"/>
                <w:lang w:val="en-US" w:eastAsia="zh-CN"/>
              </w:rPr>
              <w:t>集团有限公司</w:t>
            </w:r>
            <w:r>
              <w:rPr>
                <w:rFonts w:hint="eastAsia" w:ascii="仿宋_GB2312" w:hAnsi="宋体" w:cs="仿宋_GB2312"/>
                <w:color w:val="000000"/>
                <w:kern w:val="0"/>
                <w:sz w:val="24"/>
                <w:lang w:val="en-US" w:eastAsia="zh-CN"/>
              </w:rPr>
              <w:t>及系下属公司</w:t>
            </w:r>
          </w:p>
        </w:tc>
        <w:tc>
          <w:tcPr>
            <w:tcW w:w="705" w:type="dxa"/>
            <w:tcBorders>
              <w:tl2br w:val="nil"/>
              <w:tr2bl w:val="nil"/>
            </w:tcBorders>
            <w:noWrap w:val="0"/>
            <w:vAlign w:val="center"/>
          </w:tcPr>
          <w:p w14:paraId="69EFC13E">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eastAsia="zh-CN"/>
              </w:rPr>
              <w:t>工程项目经理</w:t>
            </w:r>
          </w:p>
        </w:tc>
        <w:tc>
          <w:tcPr>
            <w:tcW w:w="690" w:type="dxa"/>
            <w:tcBorders>
              <w:tl2br w:val="nil"/>
              <w:tr2bl w:val="nil"/>
            </w:tcBorders>
            <w:noWrap w:val="0"/>
            <w:vAlign w:val="center"/>
          </w:tcPr>
          <w:p w14:paraId="7EA149D9">
            <w:pPr>
              <w:widowControl/>
              <w:spacing w:line="240" w:lineRule="exact"/>
              <w:jc w:val="center"/>
              <w:textAlignment w:val="center"/>
              <w:rPr>
                <w:rFonts w:hint="eastAsia" w:ascii="仿宋_GB2312" w:hAnsi="宋体" w:eastAsia="仿宋_GB2312" w:cs="仿宋_GB2312"/>
                <w:color w:val="000000"/>
                <w:kern w:val="0"/>
                <w:sz w:val="24"/>
                <w:lang w:val="en-US" w:eastAsia="zh-CN"/>
              </w:rPr>
            </w:pPr>
            <w:r>
              <w:rPr>
                <w:rFonts w:hint="eastAsia" w:ascii="仿宋_GB2312" w:hAnsi="宋体" w:cs="仿宋_GB2312"/>
                <w:color w:val="000000"/>
                <w:kern w:val="0"/>
                <w:sz w:val="24"/>
                <w:lang w:val="en-US" w:eastAsia="zh-CN"/>
              </w:rPr>
              <w:t>1</w:t>
            </w:r>
          </w:p>
        </w:tc>
        <w:tc>
          <w:tcPr>
            <w:tcW w:w="584" w:type="dxa"/>
            <w:tcBorders>
              <w:tl2br w:val="nil"/>
              <w:tr2bl w:val="nil"/>
            </w:tcBorders>
            <w:noWrap w:val="0"/>
            <w:vAlign w:val="center"/>
          </w:tcPr>
          <w:p w14:paraId="3A4AC92F">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男</w:t>
            </w:r>
          </w:p>
        </w:tc>
        <w:tc>
          <w:tcPr>
            <w:tcW w:w="5647" w:type="dxa"/>
            <w:tcBorders>
              <w:tl2br w:val="nil"/>
              <w:tr2bl w:val="nil"/>
            </w:tcBorders>
            <w:noWrap/>
            <w:vAlign w:val="center"/>
          </w:tcPr>
          <w:p w14:paraId="3128A4A6">
            <w:pPr>
              <w:widowControl/>
              <w:spacing w:line="300" w:lineRule="exact"/>
              <w:textAlignment w:val="center"/>
              <w:rPr>
                <w:rFonts w:hint="eastAsia" w:ascii="仿宋_GB2312" w:hAnsi="宋体" w:eastAsia="仿宋_GB2312" w:cs="仿宋_GB2312"/>
                <w:color w:val="000000"/>
                <w:kern w:val="0"/>
                <w:sz w:val="24"/>
                <w:lang w:val="en-US" w:eastAsia="zh-CN"/>
              </w:rPr>
            </w:pPr>
          </w:p>
          <w:p w14:paraId="3153A8DB">
            <w:pPr>
              <w:widowControl/>
              <w:spacing w:line="300" w:lineRule="exact"/>
              <w:textAlignment w:val="center"/>
              <w:rPr>
                <w:rFonts w:hint="eastAsia" w:ascii="仿宋_GB2312" w:hAnsi="宋体" w:eastAsia="仿宋_GB2312" w:cs="仿宋_GB2312"/>
                <w:color w:val="000000"/>
                <w:kern w:val="0"/>
                <w:sz w:val="24"/>
                <w:lang w:val="en-US" w:eastAsia="zh-CN"/>
              </w:rPr>
            </w:pPr>
          </w:p>
          <w:p w14:paraId="2A96BC4E">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1.负责现场管理。负责工程项目现场日常协调（建设方、监理方、施工方），落实企业工程管理制度，保障施工流程合规；做好现场建设方、监理方、工程总承包方之间的信息交流、信息传达和信息办理等事宜；统筹组织并主持施工现场协调会议，审查监理工程师现场会议记录、工程项目管理报告和其余文件资料。</w:t>
            </w:r>
          </w:p>
          <w:p w14:paraId="7FD22B8B">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2.负责进度与质量管控。依据施工总进度计划，监察控制工程项目的现场施工进度，督促施工方整改滞后问题；对照设计图纸及规范，审查工程项目施工质量，参与组织工程项目检查验收，对工程质量负完全责任。</w:t>
            </w:r>
          </w:p>
          <w:p w14:paraId="6ACFA1F7">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3.负责成本与合同管理。监察控制工程项目施工成本，做好全过程成本控制；严格执行合同规定，保证合同履约达成，协调办理合同执行过程中的纠纷、索赔等事宜。</w:t>
            </w:r>
          </w:p>
          <w:p w14:paraId="1FA5F51D">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4.负责收尾管理。负责工程项目完工至保修期满时间段内的工程保修管理和协调工作。</w:t>
            </w:r>
          </w:p>
          <w:p w14:paraId="523F7A99">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val="en-US" w:eastAsia="zh-CN"/>
              </w:rPr>
              <w:t xml:space="preserve"> </w:t>
            </w:r>
          </w:p>
          <w:p w14:paraId="157DECF6">
            <w:pPr>
              <w:widowControl/>
              <w:spacing w:line="300" w:lineRule="exact"/>
              <w:textAlignment w:val="center"/>
              <w:rPr>
                <w:rFonts w:hint="eastAsia" w:ascii="仿宋_GB2312" w:hAnsi="宋体" w:eastAsia="仿宋_GB2312" w:cs="仿宋_GB2312"/>
                <w:color w:val="000000"/>
                <w:kern w:val="0"/>
                <w:sz w:val="24"/>
                <w:lang w:val="en-US" w:eastAsia="zh-CN"/>
              </w:rPr>
            </w:pPr>
          </w:p>
        </w:tc>
        <w:tc>
          <w:tcPr>
            <w:tcW w:w="5647" w:type="dxa"/>
            <w:tcBorders>
              <w:tl2br w:val="nil"/>
              <w:tr2bl w:val="nil"/>
            </w:tcBorders>
            <w:noWrap w:val="0"/>
            <w:vAlign w:val="center"/>
          </w:tcPr>
          <w:p w14:paraId="63055758">
            <w:pPr>
              <w:widowControl/>
              <w:numPr>
                <w:ilvl w:val="0"/>
                <w:numId w:val="0"/>
              </w:numPr>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eastAsia="zh-CN"/>
              </w:rPr>
              <w:t>1.年龄：</w:t>
            </w:r>
            <w:r>
              <w:rPr>
                <w:rFonts w:hint="eastAsia" w:ascii="仿宋_GB2312" w:hAnsi="宋体" w:cs="仿宋_GB2312"/>
                <w:color w:val="000000"/>
                <w:kern w:val="0"/>
                <w:sz w:val="24"/>
                <w:lang w:val="en-US" w:eastAsia="zh-CN"/>
              </w:rPr>
              <w:t>45</w:t>
            </w:r>
            <w:r>
              <w:rPr>
                <w:rFonts w:hint="eastAsia" w:ascii="仿宋_GB2312" w:hAnsi="宋体" w:eastAsia="仿宋_GB2312" w:cs="仿宋_GB2312"/>
                <w:color w:val="000000"/>
                <w:kern w:val="0"/>
                <w:sz w:val="24"/>
                <w:lang w:eastAsia="zh-CN"/>
              </w:rPr>
              <w:t>周岁</w:t>
            </w:r>
            <w:r>
              <w:rPr>
                <w:rFonts w:hint="eastAsia" w:ascii="仿宋_GB2312" w:hAnsi="宋体" w:eastAsia="仿宋_GB2312" w:cs="仿宋_GB2312"/>
                <w:color w:val="000000"/>
                <w:kern w:val="0"/>
                <w:sz w:val="24"/>
                <w:lang w:val="en-US" w:eastAsia="zh-CN"/>
              </w:rPr>
              <w:t>及</w:t>
            </w:r>
            <w:r>
              <w:rPr>
                <w:rFonts w:hint="eastAsia" w:ascii="仿宋_GB2312" w:hAnsi="宋体" w:eastAsia="仿宋_GB2312" w:cs="仿宋_GB2312"/>
                <w:color w:val="000000"/>
                <w:kern w:val="0"/>
                <w:sz w:val="24"/>
                <w:lang w:eastAsia="zh-CN"/>
              </w:rPr>
              <w:t>以下</w:t>
            </w:r>
            <w:r>
              <w:rPr>
                <w:rFonts w:hint="eastAsia" w:ascii="仿宋_GB2312" w:hAnsi="宋体" w:cs="仿宋_GB2312"/>
                <w:color w:val="000000"/>
                <w:kern w:val="0"/>
                <w:sz w:val="24"/>
                <w:lang w:eastAsia="zh-CN"/>
              </w:rPr>
              <w:t>。</w:t>
            </w:r>
            <w:r>
              <w:rPr>
                <w:rFonts w:hint="eastAsia" w:ascii="仿宋_GB2312" w:hAnsi="宋体" w:eastAsia="仿宋_GB2312" w:cs="仿宋_GB2312"/>
                <w:color w:val="000000"/>
                <w:kern w:val="0"/>
                <w:sz w:val="24"/>
                <w:lang w:eastAsia="zh-CN"/>
              </w:rPr>
              <w:br w:type="textWrapping"/>
            </w:r>
            <w:r>
              <w:rPr>
                <w:rFonts w:hint="eastAsia" w:ascii="仿宋_GB2312" w:hAnsi="宋体" w:eastAsia="仿宋_GB2312" w:cs="仿宋_GB2312"/>
                <w:color w:val="000000"/>
                <w:kern w:val="0"/>
                <w:sz w:val="24"/>
                <w:lang w:eastAsia="zh-CN"/>
              </w:rPr>
              <w:t>2.学历及专业：</w:t>
            </w:r>
            <w:r>
              <w:rPr>
                <w:rFonts w:hint="eastAsia" w:ascii="仿宋_GB2312" w:hAnsi="宋体" w:eastAsia="仿宋_GB2312" w:cs="仿宋_GB2312"/>
                <w:color w:val="000000"/>
                <w:kern w:val="0"/>
                <w:sz w:val="24"/>
                <w:lang w:val="en-US" w:eastAsia="zh-CN"/>
              </w:rPr>
              <w:t>全日制本科</w:t>
            </w:r>
            <w:r>
              <w:rPr>
                <w:rFonts w:hint="eastAsia" w:ascii="仿宋_GB2312" w:hAnsi="宋体" w:eastAsia="仿宋_GB2312" w:cs="仿宋_GB2312"/>
                <w:color w:val="000000"/>
                <w:kern w:val="0"/>
                <w:sz w:val="24"/>
                <w:lang w:eastAsia="zh-CN"/>
              </w:rPr>
              <w:t>及以上学历，土木</w:t>
            </w:r>
            <w:r>
              <w:rPr>
                <w:rFonts w:hint="eastAsia" w:ascii="仿宋_GB2312" w:hAnsi="宋体" w:eastAsia="仿宋_GB2312" w:cs="仿宋_GB2312"/>
                <w:color w:val="000000"/>
                <w:kern w:val="0"/>
                <w:sz w:val="24"/>
                <w:lang w:val="en-US" w:eastAsia="zh-CN"/>
              </w:rPr>
              <w:t>类、</w:t>
            </w:r>
            <w:r>
              <w:rPr>
                <w:rFonts w:hint="eastAsia" w:ascii="仿宋_GB2312" w:hAnsi="宋体" w:cs="仿宋_GB2312"/>
                <w:color w:val="000000"/>
                <w:kern w:val="0"/>
                <w:sz w:val="24"/>
                <w:lang w:val="en-US" w:eastAsia="zh-CN"/>
              </w:rPr>
              <w:t>工学</w:t>
            </w:r>
            <w:r>
              <w:rPr>
                <w:rFonts w:hint="eastAsia" w:ascii="仿宋_GB2312" w:hAnsi="宋体" w:eastAsia="仿宋_GB2312" w:cs="仿宋_GB2312"/>
                <w:color w:val="000000"/>
                <w:kern w:val="0"/>
                <w:sz w:val="24"/>
                <w:lang w:val="en-US" w:eastAsia="zh-CN"/>
              </w:rPr>
              <w:t>类相关</w:t>
            </w:r>
            <w:r>
              <w:rPr>
                <w:rFonts w:hint="eastAsia" w:ascii="仿宋_GB2312" w:hAnsi="宋体" w:eastAsia="仿宋_GB2312" w:cs="仿宋_GB2312"/>
                <w:color w:val="000000"/>
                <w:kern w:val="0"/>
                <w:sz w:val="24"/>
                <w:lang w:eastAsia="zh-CN"/>
              </w:rPr>
              <w:t>专业。</w:t>
            </w:r>
            <w:r>
              <w:rPr>
                <w:rFonts w:hint="eastAsia" w:ascii="仿宋_GB2312" w:hAnsi="宋体" w:eastAsia="仿宋_GB2312" w:cs="仿宋_GB2312"/>
                <w:color w:val="000000"/>
                <w:kern w:val="0"/>
                <w:sz w:val="24"/>
                <w:lang w:eastAsia="zh-CN"/>
              </w:rPr>
              <w:br w:type="textWrapping"/>
            </w:r>
            <w:r>
              <w:rPr>
                <w:rFonts w:hint="eastAsia" w:ascii="仿宋_GB2312" w:hAnsi="宋体" w:eastAsia="仿宋_GB2312" w:cs="仿宋_GB2312"/>
                <w:color w:val="000000"/>
                <w:kern w:val="0"/>
                <w:sz w:val="24"/>
                <w:lang w:eastAsia="zh-CN"/>
              </w:rPr>
              <w:t>3.职称证书：</w:t>
            </w:r>
            <w:r>
              <w:rPr>
                <w:rFonts w:hint="eastAsia" w:ascii="仿宋_GB2312" w:hAnsi="宋体" w:cs="仿宋_GB2312"/>
                <w:color w:val="000000"/>
                <w:kern w:val="0"/>
                <w:sz w:val="24"/>
                <w:lang w:val="en-US" w:eastAsia="zh-CN"/>
              </w:rPr>
              <w:t>高</w:t>
            </w:r>
            <w:r>
              <w:rPr>
                <w:rFonts w:hint="eastAsia" w:ascii="仿宋_GB2312" w:hAnsi="宋体" w:eastAsia="仿宋_GB2312" w:cs="仿宋_GB2312"/>
                <w:color w:val="000000"/>
                <w:kern w:val="0"/>
                <w:sz w:val="24"/>
                <w:lang w:eastAsia="zh-CN"/>
              </w:rPr>
              <w:t>级工程师</w:t>
            </w:r>
            <w:r>
              <w:rPr>
                <w:rFonts w:hint="eastAsia" w:ascii="仿宋_GB2312" w:hAnsi="宋体" w:cs="仿宋_GB2312"/>
                <w:color w:val="000000"/>
                <w:kern w:val="0"/>
                <w:sz w:val="24"/>
                <w:lang w:eastAsia="zh-CN"/>
              </w:rPr>
              <w:t>（</w:t>
            </w:r>
            <w:r>
              <w:rPr>
                <w:rFonts w:hint="eastAsia" w:ascii="仿宋_GB2312" w:hAnsi="宋体" w:cs="仿宋_GB2312"/>
                <w:color w:val="000000"/>
                <w:kern w:val="0"/>
                <w:sz w:val="24"/>
                <w:lang w:val="en-US" w:eastAsia="zh-CN"/>
              </w:rPr>
              <w:t>建筑工程类</w:t>
            </w:r>
            <w:r>
              <w:rPr>
                <w:rFonts w:hint="eastAsia" w:ascii="仿宋_GB2312" w:hAnsi="宋体" w:cs="仿宋_GB2312"/>
                <w:color w:val="000000"/>
                <w:kern w:val="0"/>
                <w:sz w:val="24"/>
                <w:lang w:eastAsia="zh-CN"/>
              </w:rPr>
              <w:t>）</w:t>
            </w:r>
            <w:r>
              <w:rPr>
                <w:rFonts w:hint="eastAsia" w:ascii="仿宋_GB2312" w:hAnsi="宋体" w:eastAsia="仿宋_GB2312" w:cs="仿宋_GB2312"/>
                <w:color w:val="000000"/>
                <w:kern w:val="0"/>
                <w:sz w:val="24"/>
                <w:lang w:eastAsia="zh-CN"/>
              </w:rPr>
              <w:t>，</w:t>
            </w:r>
            <w:r>
              <w:rPr>
                <w:rFonts w:hint="eastAsia" w:ascii="仿宋_GB2312" w:hAnsi="宋体" w:eastAsia="仿宋_GB2312" w:cs="仿宋_GB2312"/>
                <w:color w:val="000000"/>
                <w:kern w:val="0"/>
                <w:sz w:val="24"/>
                <w:lang w:val="en-US" w:eastAsia="zh-CN"/>
              </w:rPr>
              <w:t>同时</w:t>
            </w:r>
            <w:r>
              <w:rPr>
                <w:rFonts w:hint="eastAsia" w:ascii="仿宋_GB2312" w:hAnsi="宋体" w:eastAsia="仿宋_GB2312" w:cs="仿宋_GB2312"/>
                <w:color w:val="000000"/>
                <w:kern w:val="0"/>
                <w:sz w:val="24"/>
                <w:lang w:eastAsia="zh-CN"/>
              </w:rPr>
              <w:t>持有一级</w:t>
            </w:r>
            <w:r>
              <w:rPr>
                <w:rFonts w:hint="eastAsia" w:ascii="仿宋_GB2312" w:hAnsi="宋体" w:eastAsia="仿宋_GB2312" w:cs="仿宋_GB2312"/>
                <w:color w:val="000000"/>
                <w:kern w:val="0"/>
                <w:sz w:val="24"/>
                <w:lang w:val="en-US" w:eastAsia="zh-CN"/>
              </w:rPr>
              <w:t>注册</w:t>
            </w:r>
            <w:r>
              <w:rPr>
                <w:rFonts w:hint="eastAsia" w:ascii="仿宋_GB2312" w:hAnsi="宋体" w:eastAsia="仿宋_GB2312" w:cs="仿宋_GB2312"/>
                <w:color w:val="000000"/>
                <w:kern w:val="0"/>
                <w:sz w:val="24"/>
                <w:lang w:eastAsia="zh-CN"/>
              </w:rPr>
              <w:t>建造师职业资格证。</w:t>
            </w:r>
            <w:r>
              <w:rPr>
                <w:rFonts w:hint="eastAsia" w:ascii="仿宋_GB2312" w:hAnsi="宋体" w:eastAsia="仿宋_GB2312" w:cs="仿宋_GB2312"/>
                <w:color w:val="000000"/>
                <w:kern w:val="0"/>
                <w:sz w:val="24"/>
                <w:lang w:eastAsia="zh-CN"/>
              </w:rPr>
              <w:br w:type="textWrapping"/>
            </w:r>
            <w:r>
              <w:rPr>
                <w:rFonts w:hint="eastAsia" w:ascii="仿宋_GB2312" w:hAnsi="宋体" w:eastAsia="仿宋_GB2312" w:cs="仿宋_GB2312"/>
                <w:color w:val="000000"/>
                <w:kern w:val="0"/>
                <w:sz w:val="24"/>
                <w:lang w:eastAsia="zh-CN"/>
              </w:rPr>
              <w:t>4.工作经历：具有</w:t>
            </w:r>
            <w:r>
              <w:rPr>
                <w:rFonts w:hint="eastAsia" w:ascii="仿宋_GB2312" w:hAnsi="宋体" w:cs="仿宋_GB2312"/>
                <w:color w:val="000000"/>
                <w:kern w:val="0"/>
                <w:sz w:val="24"/>
                <w:lang w:val="en-US" w:eastAsia="zh-CN"/>
              </w:rPr>
              <w:t>10</w:t>
            </w:r>
            <w:r>
              <w:rPr>
                <w:rFonts w:hint="eastAsia" w:ascii="仿宋_GB2312" w:hAnsi="宋体" w:eastAsia="仿宋_GB2312" w:cs="仿宋_GB2312"/>
                <w:color w:val="000000"/>
                <w:kern w:val="0"/>
                <w:sz w:val="24"/>
                <w:lang w:eastAsia="zh-CN"/>
              </w:rPr>
              <w:t>年及以上</w:t>
            </w:r>
            <w:r>
              <w:rPr>
                <w:rFonts w:hint="eastAsia" w:ascii="仿宋_GB2312" w:hAnsi="宋体" w:cs="仿宋_GB2312"/>
                <w:color w:val="000000"/>
                <w:kern w:val="0"/>
                <w:sz w:val="24"/>
                <w:lang w:val="en-US" w:eastAsia="zh-CN"/>
              </w:rPr>
              <w:t>大型企业</w:t>
            </w:r>
            <w:r>
              <w:rPr>
                <w:rFonts w:hint="eastAsia" w:ascii="仿宋_GB2312" w:hAnsi="宋体" w:eastAsia="仿宋_GB2312" w:cs="仿宋_GB2312"/>
                <w:color w:val="000000"/>
                <w:kern w:val="0"/>
                <w:sz w:val="24"/>
                <w:lang w:val="en-US" w:eastAsia="zh-CN"/>
              </w:rPr>
              <w:t>工程项目</w:t>
            </w:r>
            <w:r>
              <w:rPr>
                <w:rFonts w:hint="eastAsia" w:ascii="仿宋_GB2312" w:hAnsi="宋体" w:eastAsia="仿宋_GB2312" w:cs="仿宋_GB2312"/>
                <w:color w:val="000000"/>
                <w:kern w:val="0"/>
                <w:sz w:val="24"/>
                <w:lang w:eastAsia="zh-CN"/>
              </w:rPr>
              <w:t>管理工作经验，</w:t>
            </w:r>
            <w:r>
              <w:rPr>
                <w:rFonts w:hint="eastAsia" w:ascii="仿宋_GB2312" w:hAnsi="宋体" w:cs="仿宋_GB2312"/>
                <w:color w:val="000000"/>
                <w:kern w:val="0"/>
                <w:sz w:val="24"/>
                <w:lang w:val="en-US" w:eastAsia="zh-CN"/>
              </w:rPr>
              <w:t>其中至少5年全流程管理经验，</w:t>
            </w:r>
            <w:r>
              <w:rPr>
                <w:rFonts w:hint="eastAsia" w:ascii="仿宋_GB2312" w:hAnsi="宋体" w:eastAsia="仿宋_GB2312" w:cs="仿宋_GB2312"/>
                <w:color w:val="000000"/>
                <w:kern w:val="0"/>
                <w:sz w:val="24"/>
                <w:lang w:val="en-US" w:eastAsia="zh-CN"/>
              </w:rPr>
              <w:t>包括工程造价、施工管理、质量管理和安全监管等；需参与过2个及以上大型房建项目，具备丰富的施工进度管控、质量验收、成本审核实操经验。</w:t>
            </w:r>
          </w:p>
          <w:p w14:paraId="745C8E7F">
            <w:pPr>
              <w:widowControl/>
              <w:spacing w:line="300" w:lineRule="exact"/>
              <w:textAlignment w:val="center"/>
              <w:rPr>
                <w:rFonts w:hint="eastAsia" w:ascii="仿宋_GB2312" w:hAnsi="宋体" w:eastAsia="仿宋_GB2312" w:cs="仿宋_GB2312"/>
                <w:color w:val="000000"/>
                <w:kern w:val="0"/>
                <w:sz w:val="24"/>
                <w:lang w:val="en-US" w:eastAsia="zh-CN"/>
              </w:rPr>
            </w:pPr>
            <w:r>
              <w:rPr>
                <w:rFonts w:hint="eastAsia" w:ascii="仿宋_GB2312" w:hAnsi="宋体" w:eastAsia="仿宋_GB2312" w:cs="仿宋_GB2312"/>
                <w:color w:val="000000"/>
                <w:kern w:val="0"/>
                <w:sz w:val="24"/>
                <w:lang w:eastAsia="zh-CN"/>
              </w:rPr>
              <w:t>5.工作能力：</w:t>
            </w:r>
            <w:r>
              <w:rPr>
                <w:rFonts w:hint="eastAsia" w:ascii="仿宋_GB2312" w:hAnsi="宋体" w:eastAsia="仿宋_GB2312" w:cs="仿宋_GB2312"/>
                <w:color w:val="000000"/>
                <w:kern w:val="0"/>
                <w:sz w:val="24"/>
                <w:lang w:val="en-US" w:eastAsia="zh-CN"/>
              </w:rPr>
              <w:t>熟悉</w:t>
            </w:r>
            <w:r>
              <w:rPr>
                <w:rFonts w:hint="eastAsia" w:ascii="仿宋_GB2312" w:hAnsi="宋体" w:eastAsia="仿宋_GB2312" w:cs="仿宋_GB2312"/>
                <w:color w:val="000000"/>
                <w:kern w:val="0"/>
                <w:sz w:val="24"/>
                <w:lang w:eastAsia="zh-CN"/>
              </w:rPr>
              <w:t>国家建筑规范、施工标准及法律法规；</w:t>
            </w:r>
            <w:r>
              <w:rPr>
                <w:rFonts w:hint="eastAsia" w:ascii="仿宋_GB2312" w:hAnsi="宋体" w:eastAsia="仿宋_GB2312" w:cs="仿宋_GB2312"/>
                <w:color w:val="000000"/>
                <w:kern w:val="0"/>
                <w:sz w:val="24"/>
                <w:lang w:val="en-US" w:eastAsia="zh-CN"/>
              </w:rPr>
              <w:t>熟悉</w:t>
            </w:r>
            <w:r>
              <w:rPr>
                <w:rFonts w:hint="eastAsia" w:ascii="仿宋_GB2312" w:hAnsi="宋体" w:eastAsia="仿宋_GB2312" w:cs="仿宋_GB2312"/>
                <w:color w:val="000000"/>
                <w:kern w:val="0"/>
                <w:sz w:val="24"/>
                <w:lang w:eastAsia="zh-CN"/>
              </w:rPr>
              <w:t>施工过程中的施工质量、技术管理、资料管理；熟练使用各种办公软件、CAD等；工作责任心、主动性强，有较强沟通协调能力。</w:t>
            </w:r>
          </w:p>
        </w:tc>
      </w:tr>
    </w:tbl>
    <w:p w14:paraId="45D52BDE">
      <w:pPr>
        <w:keepNext w:val="0"/>
        <w:keepLines w:val="0"/>
        <w:pageBreakBefore w:val="0"/>
        <w:kinsoku/>
        <w:wordWrap/>
        <w:topLinePunct w:val="0"/>
        <w:bidi w:val="0"/>
        <w:snapToGrid w:val="0"/>
        <w:spacing w:line="580" w:lineRule="exact"/>
        <w:jc w:val="left"/>
        <w:rPr>
          <w:rFonts w:hint="eastAsia" w:ascii="黑体" w:hAnsi="黑体" w:eastAsia="黑体" w:cs="黑体"/>
          <w:sz w:val="32"/>
          <w:szCs w:val="32"/>
          <w:lang w:val="en-US" w:eastAsia="zh-CN"/>
        </w:rPr>
      </w:pPr>
    </w:p>
    <w:p w14:paraId="0FBD0DF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C40C3"/>
    <w:multiLevelType w:val="singleLevel"/>
    <w:tmpl w:val="7DEC40C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65D58"/>
    <w:rsid w:val="39607F31"/>
    <w:rsid w:val="4DA6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2025-11-25T02:52:00Z</dcterms:created>
  <dc:creator>锦国人力</dc:creator>
  <cp:lastModifiedBy>锦国人力</cp:lastModifiedBy>
  <dcterms:modified xsi:type="dcterms:W3CDTF">2025-11-25T02:53:06Z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261914503F0E441ABC2960476E81C704_13</vt:lpwstr>
  </property>
  <property fmtid="{D5CDD505-2E9C-101B-9397-08002B2CF9AE}" pid="4" name="KSOTemplateDocerSaveRecord">
    <vt:lpwstr>eyJoZGlkIjoiZTc2YTU2ZWQ0ODk3ZmNiNTkxMmJlZTY2MTYwNDViNDUiLCJ1c2VySWQiOiIzNTM5ODExNjEifQ==</vt:lpwstr>
  </property>
</Properties>
</file>