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</w:rPr>
      </w:pPr>
      <w:bookmarkStart w:id="2" w:name="_GoBack"/>
      <w:bookmarkEnd w:id="2"/>
      <w:r>
        <w:rPr>
          <w:rFonts w:hint="eastAsia" w:ascii="黑体" w:eastAsia="黑体"/>
          <w:sz w:val="36"/>
        </w:rPr>
        <w:t>附件 3</w:t>
      </w:r>
    </w:p>
    <w:p>
      <w:pPr>
        <w:pStyle w:val="2"/>
        <w:spacing w:before="0"/>
        <w:ind w:left="0"/>
        <w:jc w:val="both"/>
      </w:pPr>
    </w:p>
    <w:p>
      <w:pPr>
        <w:pStyle w:val="7"/>
      </w:pPr>
      <w:r>
        <w:rPr>
          <w:rFonts w:hint="eastAsia"/>
        </w:rPr>
        <w:t>三大世界排名前100的高校名单</w:t>
      </w:r>
    </w:p>
    <w:p>
      <w:pPr>
        <w:pStyle w:val="2"/>
        <w:spacing w:before="0"/>
        <w:ind w:left="0"/>
        <w:jc w:val="both"/>
      </w:pPr>
    </w:p>
    <w:p>
      <w:pPr>
        <w:pStyle w:val="2"/>
        <w:spacing w:before="0"/>
        <w:ind w:left="0"/>
        <w:jc w:val="both"/>
      </w:pPr>
      <w:r>
        <w:rPr>
          <w:rFonts w:hint="eastAsia"/>
        </w:rPr>
        <w:t>一、</w:t>
      </w:r>
      <w:bookmarkStart w:id="0" w:name="OLE_LINK1"/>
      <w:r>
        <w:rPr>
          <w:rFonts w:hint="eastAsia"/>
        </w:rPr>
        <w:t>QS 世界大学排名</w:t>
      </w:r>
      <w:bookmarkEnd w:id="0"/>
      <w:r>
        <w:rPr>
          <w:rFonts w:hint="eastAsia"/>
        </w:rPr>
        <w:t>名单（前 100 名）</w:t>
      </w:r>
    </w:p>
    <w:p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清华大学、加利福尼亚大学伯克利分校、墨尔本大学、新南威尔士大学、耶鲁大学、洛桑联邦理工学院、慕尼黑工业大学、约翰斯·霍普金斯大学、普林斯顿大学、悉尼大学、麦吉尔大学、巴黎文理研究大学、多伦多大学、复旦大学、伦敦国王学院、澳大利亚国立大学、香港中文大学、爱丁堡大学、曼彻斯特大学、蒙纳士大学、东京大学、哥伦比亚大学、首尔大学、不列颠哥伦比亚大学、巴黎理工学院、美国西北大学、昆士兰大学、香港科技大学、密歇根大学安娜堡分校、加利福尼亚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鲁汶大学、高丽大学、杜克大学、香港城市大学、台湾大学、奥克兰大学、加利福尼亚大学圣迭戈分校、法赫德国王石油和矿业大学、德克萨斯大学奥斯汀分校、布朗大学、巴黎萨克雷大学、伊利诺伊大学厄巴纳-香槟分校、隆德大学、索邦大学、华威大学、都柏林圣三一大学、伯明翰大学、西澳大学、皇家理工学院、格拉斯哥大学、海德堡大学、华盛顿大学、阿德莱德大学、宾夕法尼亚州立大学、布宜诺斯艾利斯大学、东京工业大学、利兹大学、南安普顿大学、波士顿大学、柏林自由大学、普渡大学、大阪大学、谢菲尔德大学、乌普萨拉大学、杜伦大学、阿尔伯塔大学、悉尼科技大学、诺丁汉大学、卡尔斯鲁厄理工学院、米兰理工大学、苏黎世大学</w:t>
      </w:r>
    </w:p>
    <w:p>
      <w:pPr>
        <w:pStyle w:val="2"/>
        <w:numPr>
          <w:ilvl w:val="0"/>
          <w:numId w:val="1"/>
        </w:numPr>
        <w:spacing w:before="0"/>
        <w:ind w:left="0" w:firstLineChars="0"/>
        <w:jc w:val="both"/>
      </w:pPr>
      <w:r>
        <w:rPr>
          <w:rFonts w:hint="eastAsia"/>
        </w:rPr>
        <w:t>泰晤士高等教育世界大学排名（THE）名单（前 100 名）</w:t>
      </w:r>
    </w:p>
    <w:p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牛津大学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麻省理工学院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普林斯顿大学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剑桥大学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哈佛大学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斯坦福大学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帝国理工学院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加州大学伯克利分校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耶鲁大学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苏黎世联邦理工学院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清华大学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宾夕法尼亚大学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芝加哥大学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约翰斯·霍普金斯大学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新加坡国立大学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康奈尔大学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加州大学洛杉矶分校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多伦多大学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伦敦大学学院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密歇根大学安娜堡分校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卡内基梅隆大学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东京大学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杜克大学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爱丁堡大学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美国西北大学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新加坡南洋理工大学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纽约大学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洛桑联邦理工学院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复旦大学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墨尔本大学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伦敦国王学院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浙江大学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上海交通大学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佐治亚理工学院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麦吉尔大学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香港中文大学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伊利诺伊大学厄巴纳</w:t>
      </w:r>
      <w:r>
        <w:rPr>
          <w:rFonts w:ascii="仿宋_GB2312" w:eastAsia="仿宋_GB2312"/>
        </w:rPr>
        <w:t>-香槟分校、</w:t>
      </w:r>
      <w:r>
        <w:rPr>
          <w:rFonts w:hint="eastAsia" w:ascii="仿宋_GB2312" w:eastAsia="仿宋_GB2312"/>
        </w:rPr>
        <w:t>大不列颠哥伦比亚大学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荷语区鲁汶大学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加州大学圣迭戈分校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巴黎文理研究大学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海德堡大学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德克萨斯大学奥斯汀分校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中国科学技术大学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伦敦政治经济学院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卡罗林斯卡学院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悉尼大学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威斯康星大学麦迪逊分校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曼彻斯特大学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代尔夫特理工大学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莫纳什大学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首尔大学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香港科技大学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京都大学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阿姆斯特丹大学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加州大学戴维斯分校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瓦赫宁根大学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圣路易斯华盛顿大学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巴黎萨克雷大学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韩国科学技术院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莱顿大学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加州大学圣塔芭芭拉分校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澳大利亚国立大学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南加利福尼亚大学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香港城市大学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波士顿大学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索邦大学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北卡罗来纳大学教堂山分校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新南威尔士大学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昆士兰大学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布里斯托大学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格罗宁根大学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格拉斯哥大学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普渡大学西拉法叶校区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延世大学（首尔校区）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成均馆大学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明尼苏达大学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柏林洪堡大学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哥本哈根大学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柏林夏里特医学院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亚琛工业大学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波恩大学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范德堡大学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隆德大学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维也纳大学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加州大学欧文分校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瑞典皇家理工学院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伯明翰大学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蒂宾根大学</w:t>
      </w:r>
    </w:p>
    <w:p>
      <w:pPr>
        <w:pStyle w:val="2"/>
        <w:numPr>
          <w:ilvl w:val="0"/>
          <w:numId w:val="1"/>
        </w:numPr>
        <w:spacing w:before="0"/>
        <w:ind w:left="0" w:firstLineChars="0"/>
        <w:jc w:val="both"/>
      </w:pPr>
      <w:bookmarkStart w:id="1" w:name="OLE_LINK3"/>
      <w:r>
        <w:rPr>
          <w:rFonts w:hint="eastAsia"/>
        </w:rPr>
        <w:t>软科世界大学排名</w:t>
      </w:r>
      <w:bookmarkEnd w:id="1"/>
      <w:r>
        <w:rPr>
          <w:rFonts w:hint="eastAsia"/>
        </w:rPr>
        <w:t>（ARWU）名单（前 100 名）</w:t>
      </w:r>
    </w:p>
    <w:p>
      <w:pPr>
        <w:pStyle w:val="2"/>
        <w:spacing w:before="0"/>
        <w:ind w:left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哈佛大学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斯坦福大学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麻省理工学院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剑桥大学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-伯克利、</w:t>
      </w:r>
      <w:r>
        <w:rPr>
          <w:rFonts w:hint="eastAsia" w:ascii="仿宋_GB2312" w:eastAsia="仿宋_GB2312"/>
        </w:rPr>
        <w:t>牛津大学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普林斯顿大学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芝加哥大学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耶鲁大学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康奈尔大学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巴黎萨克雷大学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伦敦大学学院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宾夕法尼亚大学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-洛杉矶、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清华大学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约翰斯·霍普金斯大学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-圣地亚哥、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-旧金山、</w:t>
      </w:r>
      <w:r>
        <w:rPr>
          <w:rFonts w:hint="eastAsia" w:ascii="仿宋_GB2312" w:eastAsia="仿宋_GB2312"/>
        </w:rPr>
        <w:t>苏黎世联邦理工学院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浙江大学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多伦多大学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帝国理工学院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华盛顿大学</w:t>
      </w:r>
      <w:r>
        <w:rPr>
          <w:rFonts w:ascii="仿宋_GB2312" w:eastAsia="仿宋_GB2312"/>
        </w:rPr>
        <w:t>-圣路易斯、</w:t>
      </w:r>
      <w:r>
        <w:rPr>
          <w:rFonts w:hint="eastAsia" w:ascii="仿宋_GB2312" w:eastAsia="仿宋_GB2312"/>
        </w:rPr>
        <w:t>纽约大学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洛克菲勒大学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上海交通大学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西北大学（埃文斯顿）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东京大学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密歇根大学</w:t>
      </w:r>
      <w:r>
        <w:rPr>
          <w:rFonts w:ascii="仿宋_GB2312" w:eastAsia="仿宋_GB2312"/>
        </w:rPr>
        <w:t>-安娜堡、</w:t>
      </w:r>
      <w:r>
        <w:rPr>
          <w:rFonts w:hint="eastAsia" w:ascii="仿宋_GB2312" w:eastAsia="仿宋_GB2312"/>
        </w:rPr>
        <w:t>巴黎文理大学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哥本哈根大学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威斯康星大学</w:t>
      </w:r>
      <w:r>
        <w:rPr>
          <w:rFonts w:ascii="仿宋_GB2312" w:eastAsia="仿宋_GB2312"/>
        </w:rPr>
        <w:t>-麦迪逊、</w:t>
      </w:r>
      <w:r>
        <w:rPr>
          <w:rFonts w:hint="eastAsia" w:ascii="仿宋_GB2312" w:eastAsia="仿宋_GB2312"/>
        </w:rPr>
        <w:t>爱丁堡大学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墨尔本大学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北卡罗来纳大学</w:t>
      </w:r>
      <w:r>
        <w:rPr>
          <w:rFonts w:ascii="仿宋_GB2312" w:eastAsia="仿宋_GB2312"/>
        </w:rPr>
        <w:t>-教堂山、</w:t>
      </w:r>
      <w:r>
        <w:rPr>
          <w:rFonts w:hint="eastAsia" w:ascii="仿宋_GB2312" w:eastAsia="仿宋_GB2312"/>
        </w:rPr>
        <w:t>中国科学技术大学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复旦大学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索邦大学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洛桑联邦理工学院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慕尼黑工业大学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杜克大学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京都大学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曼彻斯特大学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</w:t>
      </w:r>
      <w:r>
        <w:rPr>
          <w:rFonts w:ascii="仿宋_GB2312" w:eastAsia="仿宋_GB2312"/>
        </w:rPr>
        <w:t>-奥斯汀、</w:t>
      </w:r>
      <w:r>
        <w:rPr>
          <w:rFonts w:hint="eastAsia" w:ascii="仿宋_GB2312" w:eastAsia="仿宋_GB2312"/>
        </w:rPr>
        <w:t>卡罗林斯卡学院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海德堡大学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明尼苏达大学</w:t>
      </w:r>
      <w:r>
        <w:rPr>
          <w:rFonts w:ascii="仿宋_GB2312" w:eastAsia="仿宋_GB2312"/>
        </w:rPr>
        <w:t>-双城、</w:t>
      </w:r>
      <w:r>
        <w:rPr>
          <w:rFonts w:hint="eastAsia" w:ascii="仿宋_GB2312" w:eastAsia="仿宋_GB2312"/>
        </w:rPr>
        <w:t>英属哥伦比亚大学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伊利诺伊大学厄巴纳</w:t>
      </w:r>
      <w:r>
        <w:rPr>
          <w:rFonts w:ascii="仿宋_GB2312" w:eastAsia="仿宋_GB2312"/>
        </w:rPr>
        <w:t>-香槟、</w:t>
      </w:r>
      <w:r>
        <w:rPr>
          <w:rFonts w:hint="eastAsia" w:ascii="仿宋_GB2312" w:eastAsia="仿宋_GB2312"/>
        </w:rPr>
        <w:t>马里兰大学</w:t>
      </w:r>
      <w:r>
        <w:rPr>
          <w:rFonts w:ascii="仿宋_GB2312" w:eastAsia="仿宋_GB2312"/>
        </w:rPr>
        <w:t>-大学城、</w:t>
      </w:r>
      <w:r>
        <w:rPr>
          <w:rFonts w:hint="eastAsia" w:ascii="仿宋_GB2312" w:eastAsia="仿宋_GB2312"/>
        </w:rPr>
        <w:t>新加坡国立大学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乌得勒支大学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日内瓦大学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德克萨斯大学西南医学中心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巴黎西岱大学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伦敦国王学院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科罗拉多大学</w:t>
      </w:r>
      <w:r>
        <w:rPr>
          <w:rFonts w:ascii="仿宋_GB2312" w:eastAsia="仿宋_GB2312"/>
        </w:rPr>
        <w:t>-博尔德、</w:t>
      </w:r>
      <w:r>
        <w:rPr>
          <w:rFonts w:hint="eastAsia" w:ascii="仿宋_GB2312" w:eastAsia="仿宋_GB2312"/>
        </w:rPr>
        <w:t>范德堡大学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苏黎世大学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中山大学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昆士兰大学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波恩大学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南加州大学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-圣塔芭芭拉、</w:t>
      </w:r>
      <w:r>
        <w:rPr>
          <w:rFonts w:hint="eastAsia" w:ascii="仿宋_GB2312" w:eastAsia="仿宋_GB2312"/>
        </w:rPr>
        <w:t>魏茨曼科学研究学院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悉尼大学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华中科技大学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格罗宁根大学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南京大学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鲁汶大学（佛兰德语）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麦吉尔大学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莫纳什大学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加州大学</w:t>
      </w:r>
      <w:r>
        <w:rPr>
          <w:rFonts w:ascii="仿宋_GB2312" w:eastAsia="仿宋_GB2312"/>
        </w:rPr>
        <w:t>-欧文、</w:t>
      </w:r>
      <w:r>
        <w:rPr>
          <w:rFonts w:hint="eastAsia" w:ascii="仿宋_GB2312" w:eastAsia="仿宋_GB2312"/>
        </w:rPr>
        <w:t>新南威尔士大学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首尔大学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武汉大学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俄亥俄州立大学</w:t>
      </w:r>
      <w:r>
        <w:rPr>
          <w:rFonts w:ascii="仿宋_GB2312" w:eastAsia="仿宋_GB2312"/>
        </w:rPr>
        <w:t>-哥伦布、</w:t>
      </w:r>
      <w:r>
        <w:rPr>
          <w:rFonts w:hint="eastAsia" w:ascii="仿宋_GB2312" w:eastAsia="仿宋_GB2312"/>
        </w:rPr>
        <w:t>奥斯陆大学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奥胡斯大学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德克萨斯大学安德森肿瘤中心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四川大学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南洋理工大学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耶路撒冷希伯来大学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匹兹堡大学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根特大学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西安交通大学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乌普萨拉大学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巴塞尔大学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赫尔辛基大学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中南大学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以色列理工学院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布里斯托尔大学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香港城市大学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斯德哥尔摩大学</w:t>
      </w:r>
    </w:p>
    <w:sectPr>
      <w:footerReference r:id="rId3" w:type="default"/>
      <w:pgSz w:w="11910" w:h="16840"/>
      <w:pgMar w:top="1418" w:right="1474" w:bottom="1418" w:left="1474" w:header="0" w:footer="1418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9733915</wp:posOffset>
              </wp:positionV>
              <wp:extent cx="476250" cy="177800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766.45pt;height:14pt;width:37.5pt;mso-position-horizontal:center;mso-position-horizontal-relative:margin;mso-position-vertical-relative:page;z-index:251668480;mso-width-relative:page;mso-height-relative:page;" filled="f" stroked="f" coordsize="21600,21600" o:gfxdata="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N3c6DHXAAAACQEAAA8AAAAAAAAAAQAgAAAAIgAAAGRycy9kb3du&#10;cmV2LnhtbFBLAQIUABQAAAAIAIdO4kCNi5dvjgEAACI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4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5B006"/>
    <w:multiLevelType w:val="singleLevel"/>
    <w:tmpl w:val="6915B00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7C6313"/>
    <w:rsid w:val="001B3808"/>
    <w:rsid w:val="00236359"/>
    <w:rsid w:val="00263792"/>
    <w:rsid w:val="002B538B"/>
    <w:rsid w:val="007C6313"/>
    <w:rsid w:val="007D4A04"/>
    <w:rsid w:val="00A016BE"/>
    <w:rsid w:val="00AC52E3"/>
    <w:rsid w:val="00E00699"/>
    <w:rsid w:val="00F15640"/>
    <w:rsid w:val="33383667"/>
    <w:rsid w:val="4AC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0" w:line="600" w:lineRule="exact"/>
      <w:ind w:left="580" w:firstLine="640" w:firstLineChars="20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customStyle="1" w:styleId="7">
    <w:name w:val="标题 11"/>
    <w:basedOn w:val="1"/>
    <w:qFormat/>
    <w:uiPriority w:val="1"/>
    <w:pPr>
      <w:spacing w:line="600" w:lineRule="exact"/>
      <w:jc w:val="center"/>
      <w:outlineLvl w:val="1"/>
    </w:pPr>
    <w:rPr>
      <w:rFonts w:ascii="方正小标宋简体" w:eastAsia="方正小标宋简体"/>
      <w:bCs/>
      <w:sz w:val="44"/>
      <w:szCs w:val="44"/>
    </w:r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341</Words>
  <Characters>1945</Characters>
  <Lines>16</Lines>
  <Paragraphs>4</Paragraphs>
  <TotalTime>57</TotalTime>
  <ScaleCrop>false</ScaleCrop>
  <LinksUpToDate>false</LinksUpToDate>
  <CharactersWithSpaces>2282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2025-11-13T08:22:00Z</dcterms:created>
  <dc:creator>15260</dc:creator>
  <cp:lastModifiedBy>Administrator</cp:lastModifiedBy>
  <cp:lastPrinted>2025-11-13T08:57:00Z</cp:lastPrinted>
  <dcterms:modified xsi:type="dcterms:W3CDTF">2025-11-24T07:44:23Z</dcterms:modified>
  <dc:title>附件 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2027-11-13T00:00:00Z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2027-11-13T00:00:00Z</vt:filetime>
  </property>
  <property fmtid="{D5CDD505-2E9C-101B-9397-08002B2CF9AE}" pid="5" name="KSOProductBuildVer">
    <vt:lpwstr>2052-11.8.2.8411</vt:lpwstr>
  </property>
  <property fmtid="{D5CDD505-2E9C-101B-9397-08002B2CF9AE}" pid="6" name="ICV">
    <vt:lpwstr>A3EB774940194FFBADB48C594D4925FE_12</vt:lpwstr>
  </property>
</Properties>
</file>