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/>
        </w:rPr>
        <w:t>江西省军工控股集团有限公司招聘岗位、各岗位主要职责与资格条件</w:t>
      </w:r>
    </w:p>
    <w:tbl>
      <w:tblPr>
        <w:tblStyle w:val="5"/>
        <w:tblpPr w:leftFromText="180" w:rightFromText="180" w:vertAnchor="text" w:horzAnchor="page" w:tblpXSpec="center" w:tblpY="607"/>
        <w:tblOverlap w:val="never"/>
        <w:tblW w:w="15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58"/>
        <w:gridCol w:w="1422"/>
        <w:gridCol w:w="798"/>
        <w:gridCol w:w="4284"/>
        <w:gridCol w:w="6055"/>
        <w:gridCol w:w="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部门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人数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工作职责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岗位资格条件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投资发展部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投资管理岗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1.编制集团战略规划及年度投资计划；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2.修订集团投资管理相关制度；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3.按要求开展投资项目管理工作；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完成领导或部门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交办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的其他工作。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b w:val="0"/>
                <w:bCs w:val="0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1.学历及专业：研究生学历,硕士及以上学位，金融、经济等相关专业；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b w:val="0"/>
                <w:bCs w:val="0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2.年龄：1995年1月1日以后出生（以本人身份证日期为准）；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3.工作经验：</w:t>
            </w:r>
            <w:r>
              <w:rPr>
                <w:rStyle w:val="7"/>
                <w:rFonts w:hint="eastAsia"/>
                <w:b w:val="0"/>
                <w:bCs w:val="0"/>
                <w:color w:val="auto"/>
                <w:lang w:val="en-US" w:eastAsia="zh-CN"/>
              </w:rPr>
              <w:t>3年（含）以上投资相关工作经验；相同条件下，有知名企业投资工作经历者优先；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b w:val="0"/>
                <w:bCs w:val="0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 w:val="0"/>
                <w:color w:val="auto"/>
                <w:lang w:val="en-US" w:eastAsia="zh-CN"/>
              </w:rPr>
              <w:t>4.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具</w:t>
            </w:r>
            <w:r>
              <w:rPr>
                <w:rStyle w:val="7"/>
                <w:rFonts w:hint="eastAsia"/>
                <w:b w:val="0"/>
                <w:bCs w:val="0"/>
                <w:color w:val="auto"/>
                <w:lang w:val="en-US" w:eastAsia="zh-CN"/>
              </w:rPr>
              <w:t>有扎实的专业理论基础，熟悉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相关法律政策</w:t>
            </w:r>
            <w:r>
              <w:rPr>
                <w:rStyle w:val="7"/>
                <w:rFonts w:hint="eastAsia"/>
                <w:b w:val="0"/>
                <w:bCs w:val="0"/>
                <w:color w:val="auto"/>
                <w:lang w:val="en-US" w:eastAsia="zh-CN"/>
              </w:rPr>
              <w:t>；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具有良好的语言表达能力、总结写作能力、沟通和协调能力、执行能力。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安全监管部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HSE管理岗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b w:val="0"/>
                <w:bCs w:val="0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1.负责HSE管理制度建设与规划、目标管理；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b w:val="0"/>
                <w:bCs w:val="0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2.负责HSE教育培训工作；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3.组织并参加HSE监督检查、事故管理；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4.负责应急、节能减排管理工作；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5.负责HSE台帐信息化管理；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6.完成领导或部门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交办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的其他工作。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b w:val="0"/>
                <w:bCs w:val="0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1.学历及专业：研究生学历，硕士及以上学位，安全工程、环保、化工等相关专业；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2.年龄：1995年1月1日以后出生（以本人身份证日期为准）；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3.工作经验：3年（含）以上HSE管理相关工作经验，有注册安全工程师资格证书者优先；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color w:val="auto"/>
                <w:lang w:val="en-US" w:eastAsia="zh-CN"/>
              </w:rPr>
              <w:t>4.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具</w:t>
            </w:r>
            <w:r>
              <w:rPr>
                <w:rStyle w:val="7"/>
                <w:rFonts w:hint="eastAsia"/>
                <w:b w:val="0"/>
                <w:bCs w:val="0"/>
                <w:color w:val="auto"/>
                <w:lang w:val="en-US" w:eastAsia="zh-CN"/>
              </w:rPr>
              <w:t>有扎实的专业理论基础，熟悉HSE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相关法律政策</w:t>
            </w:r>
            <w:r>
              <w:rPr>
                <w:rStyle w:val="7"/>
                <w:rFonts w:hint="eastAsia"/>
                <w:b w:val="0"/>
                <w:bCs w:val="0"/>
                <w:color w:val="auto"/>
                <w:lang w:val="en-US" w:eastAsia="zh-CN"/>
              </w:rPr>
              <w:t>；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具有良好的语言表达能力、总结写作能力、沟通和协调能力、执行能力。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财务管理部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资金运营岗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1.负责组织协调、拓展融资渠道，设计、执行和监督融资方案，实现融资目标，做好公司流动性管理工作；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2.搭建集团司库管理体系，推进司库信息系统建设，完善系统架构、流程及管理制度；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3.完善资金风险防控体系，识别信用、流动性、汇率等风险，制定应对策略与应急预案；跟踪市场动态，开展风险预警，调整管理策略；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4.监督资金制度执行，定期开展合规检查；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5.统筹集团日常资金收支，制定调度方案，保障资金流动性，避免闲置或短缺；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完成领导或部门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交办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的其他工作。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1.学历及专业：研究生学历，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硕士及以上学位，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财会、金融、审计等经济类相关专业；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2.年龄：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1995年1月1日以后出生（以本人身份证日期为准）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3.工作经验：3年（含）以上财务、资金管理或数据分析相关工作经验，具有集团型企业或上市公司司库信息系统搭建或运维经验者优先；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4.职称：具备中级及以上会计专业职称或注册会计师职业资格；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5.精通资金管理全流程，熟悉集团司库体系建设逻辑，了解行业内司库管理最佳实践；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/>
                <w:b w:val="0"/>
                <w:bCs w:val="0"/>
                <w:color w:val="auto"/>
                <w:lang w:val="en-US" w:eastAsia="zh-CN"/>
              </w:rPr>
              <w:t>6.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具</w:t>
            </w:r>
            <w:r>
              <w:rPr>
                <w:rStyle w:val="7"/>
                <w:rFonts w:hint="eastAsia"/>
                <w:b w:val="0"/>
                <w:bCs w:val="0"/>
                <w:color w:val="auto"/>
                <w:lang w:val="en-US" w:eastAsia="zh-CN"/>
              </w:rPr>
              <w:t>有扎实的专业理论基础，熟悉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相关法律政策</w:t>
            </w:r>
            <w:r>
              <w:rPr>
                <w:rStyle w:val="7"/>
                <w:rFonts w:hint="eastAsia"/>
                <w:b w:val="0"/>
                <w:bCs w:val="0"/>
                <w:color w:val="auto"/>
                <w:lang w:val="en-US" w:eastAsia="zh-CN"/>
              </w:rPr>
              <w:t>；</w:t>
            </w:r>
            <w:r>
              <w:rPr>
                <w:rStyle w:val="7"/>
                <w:rFonts w:hint="eastAsia"/>
                <w:b w:val="0"/>
                <w:bCs w:val="0"/>
                <w:lang w:val="en-US" w:eastAsia="zh-CN"/>
              </w:rPr>
              <w:t>具有良好的语言表达能力、总结写作能力、沟通和协调能力、执行能力。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注：工作经历计算时间截至2025年10月31日，以签订的劳动（聘用）合同、养老保险缴费证明（需当地社保部门盖章）等为准。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D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adjustRightInd w:val="0"/>
      <w:snapToGrid w:val="0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/>
      <w:sz w:val="24"/>
      <w:szCs w:val="22"/>
      <w14:ligatures w14:val="standardContextual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1074</Words>
  <Characters>1132</Characters>
  <Paragraphs>60</Paragraphs>
  <TotalTime>27</TotalTime>
  <ScaleCrop>false</ScaleCrop>
  <LinksUpToDate>false</LinksUpToDate>
  <CharactersWithSpaces>1132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2025-11-17T22:46:00Z</dcterms:created>
  <dc:creator>微微</dc:creator>
  <cp:lastModifiedBy>思无邪</cp:lastModifiedBy>
  <cp:lastPrinted>2025-11-19T08:27:00Z</cp:lastPrinted>
  <dcterms:modified xsi:type="dcterms:W3CDTF">2025-11-20T07:34:57Z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F1AE425B3EEA4246A6A7A33B53972A11</vt:lpwstr>
  </property>
  <property fmtid="{D5CDD505-2E9C-101B-9397-08002B2CF9AE}" pid="4" name="KSOTemplateDocerSaveRecord">
    <vt:lpwstr>eyJoZGlkIjoiZTNiMmJjMGUyMDNhMGI0MjllZTc4OTE3ODRjOTBjMWQiLCJ1c2VySWQiOiIxMTQwNjMyMjk3In0=</vt:lpwstr>
  </property>
</Properties>
</file>