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hint="default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--成本管理岗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37"/>
        <w:gridCol w:w="2950"/>
        <w:gridCol w:w="1595"/>
        <w:gridCol w:w="3038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7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2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成本管理岗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7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2950" w:type="dxa"/>
            <w:vAlign w:val="center"/>
          </w:tcPr>
          <w:p w14:paraId="51E7087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战略运营部</w:t>
            </w:r>
          </w:p>
        </w:tc>
        <w:tc>
          <w:tcPr>
            <w:tcW w:w="1595" w:type="dxa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3038" w:type="dxa"/>
            <w:vAlign w:val="center"/>
          </w:tcPr>
          <w:p w14:paraId="303181E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7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2950" w:type="dxa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3038" w:type="dxa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对项目的全部成本进行精细预测和科学分析，对成本进行全过程、全方位的动态管理，最终实现成本优化和利润最大化。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5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4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成本测算：城市更新房地产开发项目一级、二级开发成本测算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组织项目投资估算、方案测算、施工图预算的编制与审核，并根据测算结果提出合理的成本优化建议和意见，对不同业态组合、不同设计方案等进行经济性测算比选，为决策提供最优方案，编撰可研报告中经济评价部分，独立编制投资测算报告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5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4" w:type="pct"/>
            <w:gridSpan w:val="4"/>
            <w:vAlign w:val="center"/>
          </w:tcPr>
          <w:p w14:paraId="0C994D1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负责文旅项目从投资决策、方案设计、开发建设到运营的全周期成本与收益模型的搭建与测算，编撰可研报告中经济评价部分，独立编制投资测算报告。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5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4" w:type="pct"/>
            <w:gridSpan w:val="4"/>
            <w:vAlign w:val="center"/>
          </w:tcPr>
          <w:p w14:paraId="11DF5BBC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管理：负责公司标准化合同文本制定、修订和接受工作；参与合同商务谈判，审核各类经济性条款，确保合同内容的严谨性、合规性；监督和跟踪合同履行情况，处理合同变更、索赔及反索赔事宜；定期开展合同内部审查工作。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5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4" w:type="pct"/>
            <w:gridSpan w:val="4"/>
            <w:vAlign w:val="center"/>
          </w:tcPr>
          <w:p w14:paraId="26467278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招标采购管控：管理公司招标采购工作，制定招标采购计划；监督和指导招标采购流程工作，包括资格审查、招标方案、招标文件编制、招标控制价、发标、回标分析、评标、谈判及定标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C5C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5" w:type="pct"/>
            <w:vAlign w:val="center"/>
          </w:tcPr>
          <w:p w14:paraId="1FECE87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4" w:type="pct"/>
            <w:gridSpan w:val="4"/>
            <w:vAlign w:val="center"/>
          </w:tcPr>
          <w:p w14:paraId="7E75F2B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资金计划管控：负责公司资金计划和预算编制，监控计划执行情况，经济运行分析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4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4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岁以下，全日制大学本科及以上学历，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工程造价、工民建、工程管理等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相关专业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，具备以下证书优先：①造价工程师资格证②岗位相关专业中级以上职称。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5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4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具有8年以上房地产成本管控经验，具备2个以上大型项目（如城更项目、商业、写字楼、文旅项目等）全过程成本管控经验。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4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专业知识要求：具备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工程造价管理规定及相关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知识，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明晰成本管控流程，熟练掌握并使用相关专业工具及软件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4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专业技能要求：熟练掌握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广联达、天津建经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等相关软件；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具有良好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的沟通和协调能力，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较强的分析能力、计划与执行能力，注重团队写作，善于学习和总结提高，具有良好的敬业精神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4" w:type="pct"/>
            <w:gridSpan w:val="4"/>
            <w:vAlign w:val="center"/>
          </w:tcPr>
          <w:p w14:paraId="5A792E66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具备胜任相关工作的身体素质。</w:t>
            </w:r>
            <w:bookmarkStart w:id="0" w:name="_GoBack"/>
            <w:bookmarkEnd w:id="0"/>
          </w:p>
        </w:tc>
      </w:tr>
    </w:tbl>
    <w:p w14:paraId="4F9A87A0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0AFB">
    <w:pPr>
      <w:pStyle w:val="9"/>
      <w:rPr>
        <w:rFonts w:hint="default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</w:t>
    </w:r>
    <w:r>
      <w:rPr>
        <w:rFonts w:hint="eastAsia" w:ascii="黑体" w:hAnsi="黑体" w:eastAsia="黑体"/>
        <w:sz w:val="30"/>
        <w:szCs w:val="32"/>
        <w:lang w:val="en-US" w:eastAsia="zh-CN"/>
      </w:rPr>
      <w:t>外部</w:t>
    </w:r>
    <w:r>
      <w:rPr>
        <w:rFonts w:hint="eastAsia" w:ascii="黑体" w:hAnsi="黑体" w:eastAsia="黑体"/>
        <w:sz w:val="30"/>
        <w:szCs w:val="32"/>
      </w:rPr>
      <w:t>人员</w:t>
    </w:r>
    <w:r>
      <w:rPr>
        <w:rFonts w:hint="eastAsia" w:ascii="黑体" w:hAnsi="黑体" w:eastAsia="黑体"/>
        <w:sz w:val="30"/>
        <w:szCs w:val="32"/>
        <w:lang w:val="en-US" w:eastAsia="zh-CN"/>
      </w:rPr>
      <w:t>招</w:t>
    </w:r>
    <w:r>
      <w:rPr>
        <w:rFonts w:hint="eastAsia" w:ascii="黑体" w:hAnsi="黑体" w:eastAsia="黑体"/>
        <w:sz w:val="30"/>
        <w:szCs w:val="32"/>
      </w:rPr>
      <w:t>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631B60"/>
    <w:rsid w:val="05C02D3F"/>
    <w:rsid w:val="07DA3171"/>
    <w:rsid w:val="085B701A"/>
    <w:rsid w:val="092A7A65"/>
    <w:rsid w:val="0A5A4A04"/>
    <w:rsid w:val="0A742C74"/>
    <w:rsid w:val="0A9C7F38"/>
    <w:rsid w:val="0CB4643F"/>
    <w:rsid w:val="0D3E46F3"/>
    <w:rsid w:val="0EDE131C"/>
    <w:rsid w:val="0FA72F31"/>
    <w:rsid w:val="1190322A"/>
    <w:rsid w:val="12766428"/>
    <w:rsid w:val="136A21C4"/>
    <w:rsid w:val="17E23558"/>
    <w:rsid w:val="193624D2"/>
    <w:rsid w:val="194A34E1"/>
    <w:rsid w:val="1C566BDE"/>
    <w:rsid w:val="1ED76CA0"/>
    <w:rsid w:val="1FAD1F0B"/>
    <w:rsid w:val="20560357"/>
    <w:rsid w:val="213C2F45"/>
    <w:rsid w:val="21734634"/>
    <w:rsid w:val="23CD5478"/>
    <w:rsid w:val="257D3D9E"/>
    <w:rsid w:val="266B379C"/>
    <w:rsid w:val="26D365F5"/>
    <w:rsid w:val="294F7B5C"/>
    <w:rsid w:val="2F854536"/>
    <w:rsid w:val="30C756D3"/>
    <w:rsid w:val="31ED2DF0"/>
    <w:rsid w:val="32877139"/>
    <w:rsid w:val="3342332F"/>
    <w:rsid w:val="356676D4"/>
    <w:rsid w:val="364B5A95"/>
    <w:rsid w:val="36AC069F"/>
    <w:rsid w:val="39F427EF"/>
    <w:rsid w:val="3BCE58E0"/>
    <w:rsid w:val="3E3B7C3E"/>
    <w:rsid w:val="3E8249A9"/>
    <w:rsid w:val="43454F48"/>
    <w:rsid w:val="448554A6"/>
    <w:rsid w:val="465E2BBD"/>
    <w:rsid w:val="47E22336"/>
    <w:rsid w:val="48BD54EC"/>
    <w:rsid w:val="4AF22542"/>
    <w:rsid w:val="4EDB49C7"/>
    <w:rsid w:val="4EF265BD"/>
    <w:rsid w:val="4EF83441"/>
    <w:rsid w:val="525F10E1"/>
    <w:rsid w:val="55DF40C4"/>
    <w:rsid w:val="58D8279F"/>
    <w:rsid w:val="5C3D7AF6"/>
    <w:rsid w:val="622D0BD9"/>
    <w:rsid w:val="624E2EF0"/>
    <w:rsid w:val="63526A81"/>
    <w:rsid w:val="65BF4503"/>
    <w:rsid w:val="66ED5D03"/>
    <w:rsid w:val="68FF289C"/>
    <w:rsid w:val="6903254C"/>
    <w:rsid w:val="6CFA2012"/>
    <w:rsid w:val="6DFA4688"/>
    <w:rsid w:val="6E9D529F"/>
    <w:rsid w:val="6ECC3532"/>
    <w:rsid w:val="716C2775"/>
    <w:rsid w:val="75361C97"/>
    <w:rsid w:val="76E30B0F"/>
    <w:rsid w:val="771644EE"/>
    <w:rsid w:val="7B2F1C7B"/>
    <w:rsid w:val="7FB07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821</Words>
  <Characters>823</Characters>
  <Lines>3</Lines>
  <Paragraphs>1</Paragraphs>
  <TotalTime>18</TotalTime>
  <ScaleCrop>false</ScaleCrop>
  <LinksUpToDate>false</LinksUpToDate>
  <CharactersWithSpaces>823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2025-10-11T01:02:54Z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9F0D003F2589490E9CB740A6001C912B_13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