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1835F">
      <w:pPr>
        <w:jc w:val="center"/>
        <w:rPr>
          <w:rFonts w:hint="eastAsia" w:ascii="方正小标宋_GBK" w:hAnsi="方正小标宋_GBK" w:eastAsia="方正小标宋_GBK" w:cs="方正小标宋_GBK"/>
          <w:b/>
          <w:bCs/>
          <w:spacing w:val="-3"/>
          <w:sz w:val="40"/>
          <w:szCs w:val="40"/>
        </w:rPr>
      </w:pPr>
      <w:bookmarkStart w:id="0" w:name="_GoBack"/>
      <w:bookmarkEnd w:id="0"/>
      <w:r>
        <w:rPr>
          <w:rFonts w:hint="eastAsia" w:ascii="方正小标宋_GBK" w:hAnsi="方正小标宋_GBK" w:eastAsia="方正小标宋_GBK" w:cs="方正小标宋_GBK"/>
          <w:b/>
          <w:bCs/>
          <w:spacing w:val="-3"/>
          <w:sz w:val="40"/>
          <w:szCs w:val="40"/>
        </w:rPr>
        <w:t>昌吉国家农业高新技术产业示范区消防救援大队政府专职消防员招录计划表</w:t>
      </w:r>
    </w:p>
    <w:p w14:paraId="09FC5EA5">
      <w:pPr>
        <w:jc w:val="center"/>
        <w:rPr>
          <w:rFonts w:ascii="宋体" w:hAnsi="宋体" w:eastAsia="宋体" w:cs="宋体"/>
          <w:b/>
          <w:bCs/>
          <w:spacing w:val="-3"/>
          <w:sz w:val="30"/>
          <w:szCs w:val="30"/>
        </w:rPr>
      </w:pPr>
    </w:p>
    <w:tbl>
      <w:tblPr>
        <w:tblStyle w:val="3"/>
        <w:tblpPr w:leftFromText="180" w:rightFromText="180" w:vertAnchor="text" w:tblpXSpec="center" w:tblpY="1"/>
        <w:tblOverlap w:val="never"/>
        <w:tblW w:w="50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009"/>
        <w:gridCol w:w="1482"/>
        <w:gridCol w:w="1088"/>
        <w:gridCol w:w="2301"/>
        <w:gridCol w:w="2937"/>
        <w:gridCol w:w="1071"/>
        <w:gridCol w:w="1279"/>
        <w:gridCol w:w="1071"/>
      </w:tblGrid>
      <w:tr w14:paraId="199D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75" w:type="pct"/>
            <w:vAlign w:val="center"/>
          </w:tcPr>
          <w:p w14:paraId="75AE78EF">
            <w:pPr>
              <w:jc w:val="center"/>
              <w:rPr>
                <w:rFonts w:hint="eastAsia" w:ascii="方正仿宋_GBK" w:hAnsi="方正仿宋_GBK" w:eastAsia="方正仿宋_GBK" w:cs="方正仿宋_GBK"/>
                <w:b/>
                <w:bCs/>
                <w:spacing w:val="-3"/>
                <w:sz w:val="21"/>
                <w:szCs w:val="21"/>
                <w:vertAlign w:val="baseline"/>
                <w:lang w:val="en-US" w:eastAsia="zh-CN"/>
              </w:rPr>
            </w:pPr>
            <w:r>
              <w:rPr>
                <w:rFonts w:hint="eastAsia" w:ascii="方正仿宋_GBK" w:hAnsi="方正仿宋_GBK" w:eastAsia="方正仿宋_GBK" w:cs="方正仿宋_GBK"/>
                <w:b/>
                <w:bCs/>
                <w:spacing w:val="-2"/>
                <w:sz w:val="21"/>
                <w:szCs w:val="21"/>
                <w:lang w:val="en-US" w:eastAsia="zh-CN"/>
              </w:rPr>
              <w:t>岗位</w:t>
            </w:r>
          </w:p>
        </w:tc>
        <w:tc>
          <w:tcPr>
            <w:tcW w:w="701" w:type="pct"/>
            <w:vAlign w:val="center"/>
          </w:tcPr>
          <w:p w14:paraId="2472C947">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单位地址</w:t>
            </w:r>
          </w:p>
        </w:tc>
        <w:tc>
          <w:tcPr>
            <w:tcW w:w="517" w:type="pct"/>
            <w:vAlign w:val="center"/>
          </w:tcPr>
          <w:p w14:paraId="070B001D">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单位电话</w:t>
            </w:r>
          </w:p>
        </w:tc>
        <w:tc>
          <w:tcPr>
            <w:tcW w:w="380" w:type="pct"/>
            <w:vAlign w:val="center"/>
          </w:tcPr>
          <w:p w14:paraId="33B29B99">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招录人数</w:t>
            </w:r>
          </w:p>
        </w:tc>
        <w:tc>
          <w:tcPr>
            <w:tcW w:w="803" w:type="pct"/>
            <w:vAlign w:val="center"/>
          </w:tcPr>
          <w:p w14:paraId="5AE23DB3">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3"/>
                <w:sz w:val="21"/>
                <w:szCs w:val="21"/>
              </w:rPr>
              <w:t>岗位说明</w:t>
            </w:r>
          </w:p>
        </w:tc>
        <w:tc>
          <w:tcPr>
            <w:tcW w:w="1025" w:type="pct"/>
            <w:vAlign w:val="center"/>
          </w:tcPr>
          <w:p w14:paraId="0EE91EF7">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1"/>
                <w:sz w:val="21"/>
                <w:szCs w:val="21"/>
              </w:rPr>
              <w:t>任职条件</w:t>
            </w:r>
          </w:p>
        </w:tc>
        <w:tc>
          <w:tcPr>
            <w:tcW w:w="374" w:type="pct"/>
            <w:vAlign w:val="center"/>
          </w:tcPr>
          <w:p w14:paraId="65A7F228">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学历要求</w:t>
            </w:r>
          </w:p>
        </w:tc>
        <w:tc>
          <w:tcPr>
            <w:tcW w:w="446" w:type="pct"/>
            <w:vAlign w:val="center"/>
          </w:tcPr>
          <w:p w14:paraId="6E1B8711">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2"/>
                <w:sz w:val="21"/>
                <w:szCs w:val="21"/>
              </w:rPr>
              <w:t>年龄条件</w:t>
            </w:r>
          </w:p>
        </w:tc>
        <w:tc>
          <w:tcPr>
            <w:tcW w:w="374" w:type="pct"/>
            <w:vAlign w:val="center"/>
          </w:tcPr>
          <w:p w14:paraId="786CC309">
            <w:pPr>
              <w:jc w:val="center"/>
              <w:rPr>
                <w:rFonts w:hint="eastAsia" w:ascii="方正仿宋_GBK" w:hAnsi="方正仿宋_GBK" w:eastAsia="方正仿宋_GBK" w:cs="方正仿宋_GBK"/>
                <w:b/>
                <w:bCs/>
                <w:spacing w:val="-3"/>
                <w:sz w:val="21"/>
                <w:szCs w:val="21"/>
                <w:vertAlign w:val="baseline"/>
              </w:rPr>
            </w:pPr>
            <w:r>
              <w:rPr>
                <w:rFonts w:hint="eastAsia" w:ascii="方正仿宋_GBK" w:hAnsi="方正仿宋_GBK" w:eastAsia="方正仿宋_GBK" w:cs="方正仿宋_GBK"/>
                <w:b/>
                <w:bCs/>
                <w:spacing w:val="-1"/>
                <w:sz w:val="21"/>
                <w:szCs w:val="21"/>
              </w:rPr>
              <w:t>政治面貌</w:t>
            </w:r>
          </w:p>
        </w:tc>
      </w:tr>
      <w:tr w14:paraId="676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75" w:type="pct"/>
            <w:vAlign w:val="center"/>
          </w:tcPr>
          <w:p w14:paraId="7A8839FA">
            <w:pPr>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rPr>
              <w:t>灭火</w:t>
            </w:r>
            <w:r>
              <w:rPr>
                <w:rFonts w:hint="eastAsia" w:ascii="方正仿宋_GBK" w:hAnsi="方正仿宋_GBK" w:eastAsia="方正仿宋_GBK" w:cs="方正仿宋_GBK"/>
                <w:spacing w:val="-2"/>
                <w:sz w:val="21"/>
                <w:szCs w:val="21"/>
                <w:lang w:val="en-US" w:eastAsia="zh-CN"/>
              </w:rPr>
              <w:t>救援</w:t>
            </w:r>
            <w:r>
              <w:rPr>
                <w:rFonts w:hint="eastAsia" w:ascii="方正仿宋_GBK" w:hAnsi="方正仿宋_GBK" w:eastAsia="方正仿宋_GBK" w:cs="方正仿宋_GBK"/>
                <w:spacing w:val="-2"/>
                <w:sz w:val="21"/>
                <w:szCs w:val="21"/>
              </w:rPr>
              <w:t>岗位</w:t>
            </w:r>
          </w:p>
        </w:tc>
        <w:tc>
          <w:tcPr>
            <w:tcW w:w="701" w:type="pct"/>
            <w:vAlign w:val="center"/>
          </w:tcPr>
          <w:p w14:paraId="082D3166">
            <w:pPr>
              <w:spacing w:line="240" w:lineRule="auto"/>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昌吉国家农业高新技术产业示范区消防救援大队</w:t>
            </w:r>
          </w:p>
        </w:tc>
        <w:tc>
          <w:tcPr>
            <w:tcW w:w="517" w:type="pct"/>
            <w:vAlign w:val="center"/>
          </w:tcPr>
          <w:p w14:paraId="58C583D4">
            <w:pPr>
              <w:spacing w:line="240" w:lineRule="auto"/>
              <w:jc w:val="center"/>
              <w:rPr>
                <w:rFonts w:hint="eastAsia" w:ascii="方正仿宋_GBK" w:hAnsi="方正仿宋_GBK" w:eastAsia="方正仿宋_GBK" w:cs="方正仿宋_GBK"/>
                <w:spacing w:val="-2"/>
                <w:sz w:val="20"/>
                <w:szCs w:val="20"/>
              </w:rPr>
            </w:pPr>
            <w:r>
              <w:rPr>
                <w:rFonts w:hint="eastAsia" w:ascii="方正仿宋_GBK" w:hAnsi="方正仿宋_GBK" w:eastAsia="方正仿宋_GBK" w:cs="方正仿宋_GBK"/>
                <w:spacing w:val="-2"/>
                <w:sz w:val="20"/>
                <w:szCs w:val="20"/>
              </w:rPr>
              <w:t>0994-8326119</w:t>
            </w:r>
          </w:p>
        </w:tc>
        <w:tc>
          <w:tcPr>
            <w:tcW w:w="380" w:type="pct"/>
            <w:vAlign w:val="center"/>
          </w:tcPr>
          <w:p w14:paraId="0E5ECFDB">
            <w:pPr>
              <w:spacing w:line="240" w:lineRule="auto"/>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2</w:t>
            </w:r>
          </w:p>
        </w:tc>
        <w:tc>
          <w:tcPr>
            <w:tcW w:w="803" w:type="pct"/>
            <w:vAlign w:val="center"/>
          </w:tcPr>
          <w:p w14:paraId="566DC27B">
            <w:pPr>
              <w:spacing w:line="240" w:lineRule="auto"/>
              <w:jc w:val="center"/>
              <w:rPr>
                <w:rFonts w:hint="eastAsia" w:ascii="方正仿宋_GBK" w:hAnsi="方正仿宋_GBK" w:eastAsia="方正仿宋_GBK" w:cs="方正仿宋_GBK"/>
                <w:spacing w:val="3"/>
                <w:sz w:val="21"/>
                <w:szCs w:val="21"/>
              </w:rPr>
            </w:pPr>
            <w:r>
              <w:rPr>
                <w:rFonts w:hint="eastAsia" w:ascii="方正仿宋_GBK" w:hAnsi="方正仿宋_GBK" w:eastAsia="方正仿宋_GBK" w:cs="方正仿宋_GBK"/>
                <w:spacing w:val="-7"/>
                <w:sz w:val="21"/>
                <w:szCs w:val="21"/>
              </w:rPr>
              <w:t>从事一线灭火救援工作，完成岗</w:t>
            </w:r>
            <w:r>
              <w:rPr>
                <w:rFonts w:hint="eastAsia" w:ascii="方正仿宋_GBK" w:hAnsi="方正仿宋_GBK" w:eastAsia="方正仿宋_GBK" w:cs="方正仿宋_GBK"/>
                <w:spacing w:val="-7"/>
                <w:sz w:val="21"/>
                <w:szCs w:val="21"/>
                <w:lang w:val="en-US" w:eastAsia="zh-CN"/>
              </w:rPr>
              <w:t>前</w:t>
            </w:r>
            <w:r>
              <w:rPr>
                <w:rFonts w:hint="eastAsia" w:ascii="方正仿宋_GBK" w:hAnsi="方正仿宋_GBK" w:eastAsia="方正仿宋_GBK" w:cs="方正仿宋_GBK"/>
                <w:spacing w:val="-7"/>
                <w:sz w:val="21"/>
                <w:szCs w:val="21"/>
              </w:rPr>
              <w:t>培训并通过考核后正式上 岗，工作模式为24小时驻勤。</w:t>
            </w:r>
          </w:p>
        </w:tc>
        <w:tc>
          <w:tcPr>
            <w:tcW w:w="1025" w:type="pct"/>
            <w:vAlign w:val="center"/>
          </w:tcPr>
          <w:p w14:paraId="264CE834">
            <w:pPr>
              <w:jc w:val="center"/>
              <w:rPr>
                <w:rFonts w:hint="eastAsia" w:ascii="方正仿宋_GBK" w:hAnsi="方正仿宋_GBK" w:eastAsia="方正仿宋_GBK" w:cs="方正仿宋_GBK"/>
                <w:spacing w:val="-1"/>
                <w:sz w:val="21"/>
                <w:szCs w:val="21"/>
              </w:rPr>
            </w:pPr>
            <w:r>
              <w:rPr>
                <w:rFonts w:hint="eastAsia" w:ascii="方正仿宋_GBK" w:hAnsi="方正仿宋_GBK" w:eastAsia="方正仿宋_GBK" w:cs="方正仿宋_GBK"/>
                <w:spacing w:val="-7"/>
                <w:sz w:val="21"/>
                <w:szCs w:val="21"/>
              </w:rPr>
              <w:t>自愿从事灭火救援工作，限男性</w:t>
            </w:r>
            <w:r>
              <w:rPr>
                <w:rFonts w:hint="eastAsia" w:ascii="方正仿宋_GBK" w:hAnsi="方正仿宋_GBK" w:eastAsia="方正仿宋_GBK" w:cs="方正仿宋_GBK"/>
                <w:spacing w:val="-7"/>
                <w:sz w:val="21"/>
                <w:szCs w:val="21"/>
                <w:lang w:eastAsia="zh-CN"/>
              </w:rPr>
              <w:t>；</w:t>
            </w:r>
            <w:r>
              <w:rPr>
                <w:rFonts w:hint="eastAsia" w:ascii="方正仿宋_GBK" w:hAnsi="方正仿宋_GBK" w:eastAsia="方正仿宋_GBK" w:cs="方正仿宋_GBK"/>
                <w:spacing w:val="-7"/>
                <w:sz w:val="21"/>
                <w:szCs w:val="21"/>
              </w:rPr>
              <w:t>能适应纪律队伍工作生活环境</w:t>
            </w:r>
          </w:p>
        </w:tc>
        <w:tc>
          <w:tcPr>
            <w:tcW w:w="374" w:type="pct"/>
            <w:vAlign w:val="center"/>
          </w:tcPr>
          <w:p w14:paraId="28DF0F02">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7"/>
                <w:sz w:val="21"/>
                <w:szCs w:val="21"/>
              </w:rPr>
              <w:t>高中及以上学历</w:t>
            </w:r>
          </w:p>
        </w:tc>
        <w:tc>
          <w:tcPr>
            <w:tcW w:w="446" w:type="pct"/>
            <w:vAlign w:val="center"/>
          </w:tcPr>
          <w:p w14:paraId="621E4B7D">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18周岁至2</w:t>
            </w:r>
            <w:r>
              <w:rPr>
                <w:rFonts w:hint="eastAsia" w:ascii="方正仿宋_GBK" w:hAnsi="方正仿宋_GBK" w:eastAsia="方正仿宋_GBK" w:cs="方正仿宋_GBK"/>
                <w:spacing w:val="-2"/>
                <w:sz w:val="21"/>
                <w:szCs w:val="21"/>
                <w:lang w:val="en-US" w:eastAsia="zh-CN"/>
              </w:rPr>
              <w:t>8</w:t>
            </w:r>
            <w:r>
              <w:rPr>
                <w:rFonts w:hint="eastAsia" w:ascii="方正仿宋_GBK" w:hAnsi="方正仿宋_GBK" w:eastAsia="方正仿宋_GBK" w:cs="方正仿宋_GBK"/>
                <w:spacing w:val="-2"/>
                <w:sz w:val="21"/>
                <w:szCs w:val="21"/>
              </w:rPr>
              <w:t>周岁</w:t>
            </w:r>
          </w:p>
        </w:tc>
        <w:tc>
          <w:tcPr>
            <w:tcW w:w="374" w:type="pct"/>
            <w:vAlign w:val="center"/>
          </w:tcPr>
          <w:p w14:paraId="589CD0B4">
            <w:pPr>
              <w:jc w:val="center"/>
              <w:rPr>
                <w:rFonts w:hint="eastAsia" w:ascii="方正仿宋_GBK" w:hAnsi="方正仿宋_GBK" w:eastAsia="方正仿宋_GBK" w:cs="方正仿宋_GBK"/>
                <w:spacing w:val="-1"/>
                <w:sz w:val="21"/>
                <w:szCs w:val="21"/>
                <w:lang w:val="en-US" w:eastAsia="zh-CN"/>
              </w:rPr>
            </w:pPr>
            <w:r>
              <w:rPr>
                <w:rFonts w:hint="eastAsia" w:ascii="方正仿宋_GBK" w:hAnsi="方正仿宋_GBK" w:eastAsia="方正仿宋_GBK" w:cs="方正仿宋_GBK"/>
                <w:spacing w:val="-1"/>
                <w:sz w:val="21"/>
                <w:szCs w:val="21"/>
                <w:lang w:val="en-US" w:eastAsia="zh-CN"/>
              </w:rPr>
              <w:t>不限</w:t>
            </w:r>
          </w:p>
        </w:tc>
      </w:tr>
      <w:tr w14:paraId="72B1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75" w:type="pct"/>
            <w:vAlign w:val="center"/>
          </w:tcPr>
          <w:p w14:paraId="65A3A1D7">
            <w:pPr>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驾驶员  岗位</w:t>
            </w:r>
          </w:p>
        </w:tc>
        <w:tc>
          <w:tcPr>
            <w:tcW w:w="701" w:type="pct"/>
            <w:vAlign w:val="center"/>
          </w:tcPr>
          <w:p w14:paraId="6EAF87ED">
            <w:pPr>
              <w:spacing w:line="240" w:lineRule="auto"/>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昌吉国家农业高新技术产业示范区消防救援大队</w:t>
            </w:r>
          </w:p>
        </w:tc>
        <w:tc>
          <w:tcPr>
            <w:tcW w:w="517" w:type="pct"/>
            <w:vAlign w:val="center"/>
          </w:tcPr>
          <w:p w14:paraId="221E1B91">
            <w:pPr>
              <w:spacing w:line="240" w:lineRule="auto"/>
              <w:jc w:val="center"/>
              <w:rPr>
                <w:rFonts w:hint="eastAsia" w:ascii="方正仿宋_GBK" w:hAnsi="方正仿宋_GBK" w:eastAsia="方正仿宋_GBK" w:cs="方正仿宋_GBK"/>
                <w:spacing w:val="-2"/>
                <w:sz w:val="20"/>
                <w:szCs w:val="20"/>
              </w:rPr>
            </w:pPr>
            <w:r>
              <w:rPr>
                <w:rFonts w:hint="eastAsia" w:ascii="方正仿宋_GBK" w:hAnsi="方正仿宋_GBK" w:eastAsia="方正仿宋_GBK" w:cs="方正仿宋_GBK"/>
                <w:spacing w:val="-2"/>
                <w:sz w:val="20"/>
                <w:szCs w:val="20"/>
              </w:rPr>
              <w:t>0994-8326119</w:t>
            </w:r>
          </w:p>
        </w:tc>
        <w:tc>
          <w:tcPr>
            <w:tcW w:w="380" w:type="pct"/>
            <w:vAlign w:val="center"/>
          </w:tcPr>
          <w:p w14:paraId="3672D494">
            <w:pPr>
              <w:spacing w:line="240" w:lineRule="auto"/>
              <w:jc w:val="center"/>
              <w:rPr>
                <w:rFonts w:hint="eastAsia"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1</w:t>
            </w:r>
          </w:p>
        </w:tc>
        <w:tc>
          <w:tcPr>
            <w:tcW w:w="803" w:type="pct"/>
            <w:vAlign w:val="center"/>
          </w:tcPr>
          <w:p w14:paraId="1660A4F8">
            <w:pPr>
              <w:spacing w:line="240" w:lineRule="auto"/>
              <w:jc w:val="center"/>
              <w:rPr>
                <w:rFonts w:hint="eastAsia" w:ascii="方正仿宋_GBK" w:hAnsi="方正仿宋_GBK" w:eastAsia="方正仿宋_GBK" w:cs="方正仿宋_GBK"/>
                <w:spacing w:val="3"/>
                <w:sz w:val="21"/>
                <w:szCs w:val="21"/>
              </w:rPr>
            </w:pPr>
            <w:r>
              <w:rPr>
                <w:rFonts w:hint="eastAsia" w:ascii="方正仿宋_GBK" w:hAnsi="方正仿宋_GBK" w:eastAsia="方正仿宋_GBK" w:cs="方正仿宋_GBK"/>
                <w:spacing w:val="-7"/>
                <w:sz w:val="21"/>
                <w:szCs w:val="21"/>
              </w:rPr>
              <w:t>从事一线灭火</w:t>
            </w:r>
            <w:r>
              <w:rPr>
                <w:rFonts w:hint="eastAsia" w:ascii="方正仿宋_GBK" w:hAnsi="方正仿宋_GBK" w:eastAsia="方正仿宋_GBK" w:cs="方正仿宋_GBK"/>
                <w:spacing w:val="-7"/>
                <w:sz w:val="21"/>
                <w:szCs w:val="21"/>
                <w:lang w:val="en-US" w:eastAsia="zh-CN"/>
              </w:rPr>
              <w:t>救援驾驶</w:t>
            </w:r>
            <w:r>
              <w:rPr>
                <w:rFonts w:hint="eastAsia" w:ascii="方正仿宋_GBK" w:hAnsi="方正仿宋_GBK" w:eastAsia="方正仿宋_GBK" w:cs="方正仿宋_GBK"/>
                <w:spacing w:val="-7"/>
                <w:sz w:val="21"/>
                <w:szCs w:val="21"/>
              </w:rPr>
              <w:t>工作，完成岗前培训并通过考核后</w:t>
            </w:r>
            <w:r>
              <w:rPr>
                <w:rFonts w:hint="eastAsia" w:ascii="方正仿宋_GBK" w:hAnsi="方正仿宋_GBK" w:eastAsia="方正仿宋_GBK" w:cs="方正仿宋_GBK"/>
                <w:spacing w:val="12"/>
                <w:sz w:val="21"/>
                <w:szCs w:val="21"/>
              </w:rPr>
              <w:t xml:space="preserve"> </w:t>
            </w:r>
            <w:r>
              <w:rPr>
                <w:rFonts w:hint="eastAsia" w:ascii="方正仿宋_GBK" w:hAnsi="方正仿宋_GBK" w:eastAsia="方正仿宋_GBK" w:cs="方正仿宋_GBK"/>
                <w:spacing w:val="-1"/>
                <w:sz w:val="21"/>
                <w:szCs w:val="21"/>
              </w:rPr>
              <w:t>正式上岗、工作模式为24小时驻勤。</w:t>
            </w:r>
          </w:p>
        </w:tc>
        <w:tc>
          <w:tcPr>
            <w:tcW w:w="1025" w:type="pct"/>
            <w:vAlign w:val="center"/>
          </w:tcPr>
          <w:p w14:paraId="5B9EFE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7"/>
                <w:sz w:val="21"/>
                <w:szCs w:val="21"/>
              </w:rPr>
              <w:t>须持有A1、A2或B2驾驶证，自愿从事消防车辆驾驶和操作等工作，能适应纪律队伍工作生活环境。</w:t>
            </w:r>
          </w:p>
          <w:p w14:paraId="0D26DC1A">
            <w:pPr>
              <w:jc w:val="center"/>
              <w:rPr>
                <w:rFonts w:hint="eastAsia" w:ascii="方正仿宋_GBK" w:hAnsi="方正仿宋_GBK" w:eastAsia="方正仿宋_GBK" w:cs="方正仿宋_GBK"/>
                <w:spacing w:val="-1"/>
                <w:sz w:val="21"/>
                <w:szCs w:val="21"/>
              </w:rPr>
            </w:pPr>
          </w:p>
        </w:tc>
        <w:tc>
          <w:tcPr>
            <w:tcW w:w="374" w:type="pct"/>
            <w:vAlign w:val="center"/>
          </w:tcPr>
          <w:p w14:paraId="6AEFE855">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具有高中及以上学历</w:t>
            </w:r>
          </w:p>
        </w:tc>
        <w:tc>
          <w:tcPr>
            <w:tcW w:w="446" w:type="pct"/>
            <w:vAlign w:val="center"/>
          </w:tcPr>
          <w:p w14:paraId="6B9A1BA4">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20周岁至3</w:t>
            </w:r>
            <w:r>
              <w:rPr>
                <w:rFonts w:hint="eastAsia" w:ascii="方正仿宋_GBK" w:hAnsi="方正仿宋_GBK" w:eastAsia="方正仿宋_GBK" w:cs="方正仿宋_GBK"/>
                <w:spacing w:val="-2"/>
                <w:sz w:val="21"/>
                <w:szCs w:val="21"/>
                <w:lang w:val="en-US" w:eastAsia="zh-CN"/>
              </w:rPr>
              <w:t>5</w:t>
            </w:r>
            <w:r>
              <w:rPr>
                <w:rFonts w:hint="eastAsia" w:ascii="方正仿宋_GBK" w:hAnsi="方正仿宋_GBK" w:eastAsia="方正仿宋_GBK" w:cs="方正仿宋_GBK"/>
                <w:spacing w:val="-2"/>
                <w:sz w:val="21"/>
                <w:szCs w:val="21"/>
              </w:rPr>
              <w:t>周岁</w:t>
            </w:r>
          </w:p>
        </w:tc>
        <w:tc>
          <w:tcPr>
            <w:tcW w:w="374" w:type="pct"/>
            <w:vAlign w:val="center"/>
          </w:tcPr>
          <w:p w14:paraId="0ADD5984">
            <w:pPr>
              <w:jc w:val="center"/>
              <w:rPr>
                <w:rFonts w:hint="eastAsia" w:ascii="方正仿宋_GBK" w:hAnsi="方正仿宋_GBK" w:eastAsia="方正仿宋_GBK" w:cs="方正仿宋_GBK"/>
                <w:spacing w:val="-1"/>
                <w:sz w:val="21"/>
                <w:szCs w:val="21"/>
                <w:lang w:val="en-US" w:eastAsia="zh-CN"/>
              </w:rPr>
            </w:pPr>
            <w:r>
              <w:rPr>
                <w:rFonts w:hint="eastAsia" w:ascii="方正仿宋_GBK" w:hAnsi="方正仿宋_GBK" w:eastAsia="方正仿宋_GBK" w:cs="方正仿宋_GBK"/>
                <w:spacing w:val="-1"/>
                <w:sz w:val="21"/>
                <w:szCs w:val="21"/>
                <w:lang w:val="en-US" w:eastAsia="zh-CN"/>
              </w:rPr>
              <w:t>不限</w:t>
            </w:r>
          </w:p>
        </w:tc>
      </w:tr>
      <w:tr w14:paraId="15C3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375" w:type="pct"/>
            <w:vAlign w:val="center"/>
          </w:tcPr>
          <w:p w14:paraId="5965E083">
            <w:pPr>
              <w:jc w:val="both"/>
              <w:rPr>
                <w:rFonts w:hint="default"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通信岗位</w:t>
            </w:r>
          </w:p>
        </w:tc>
        <w:tc>
          <w:tcPr>
            <w:tcW w:w="701" w:type="pct"/>
            <w:shd w:val="clear" w:color="auto" w:fill="auto"/>
            <w:vAlign w:val="center"/>
          </w:tcPr>
          <w:p w14:paraId="49093536">
            <w:pPr>
              <w:spacing w:line="240" w:lineRule="auto"/>
              <w:jc w:val="center"/>
              <w:rPr>
                <w:rFonts w:hint="eastAsia" w:ascii="方正仿宋_GBK" w:hAnsi="方正仿宋_GBK" w:eastAsia="方正仿宋_GBK" w:cs="方正仿宋_GBK"/>
                <w:spacing w:val="-2"/>
                <w:kern w:val="2"/>
                <w:sz w:val="21"/>
                <w:szCs w:val="21"/>
                <w:lang w:val="en-US" w:eastAsia="zh-CN" w:bidi="ar-SA"/>
              </w:rPr>
            </w:pPr>
            <w:r>
              <w:rPr>
                <w:rFonts w:hint="eastAsia" w:ascii="方正仿宋_GBK" w:hAnsi="方正仿宋_GBK" w:eastAsia="方正仿宋_GBK" w:cs="方正仿宋_GBK"/>
                <w:spacing w:val="-2"/>
                <w:sz w:val="21"/>
                <w:szCs w:val="21"/>
              </w:rPr>
              <w:t>昌吉国家农业高新技术产业示范区消防救援大队</w:t>
            </w:r>
          </w:p>
        </w:tc>
        <w:tc>
          <w:tcPr>
            <w:tcW w:w="517" w:type="pct"/>
            <w:shd w:val="clear" w:color="auto" w:fill="auto"/>
            <w:vAlign w:val="center"/>
          </w:tcPr>
          <w:p w14:paraId="4110C71B">
            <w:pPr>
              <w:spacing w:line="240" w:lineRule="auto"/>
              <w:jc w:val="center"/>
              <w:rPr>
                <w:rFonts w:hint="eastAsia" w:ascii="方正仿宋_GBK" w:hAnsi="方正仿宋_GBK" w:eastAsia="方正仿宋_GBK" w:cs="方正仿宋_GBK"/>
                <w:spacing w:val="-2"/>
                <w:kern w:val="2"/>
                <w:sz w:val="20"/>
                <w:szCs w:val="20"/>
                <w:lang w:val="en-US" w:eastAsia="zh-CN" w:bidi="ar-SA"/>
              </w:rPr>
            </w:pPr>
            <w:r>
              <w:rPr>
                <w:rFonts w:hint="eastAsia" w:ascii="方正仿宋_GBK" w:hAnsi="方正仿宋_GBK" w:eastAsia="方正仿宋_GBK" w:cs="方正仿宋_GBK"/>
                <w:spacing w:val="-2"/>
                <w:sz w:val="20"/>
                <w:szCs w:val="20"/>
              </w:rPr>
              <w:t>0994-8326119</w:t>
            </w:r>
          </w:p>
        </w:tc>
        <w:tc>
          <w:tcPr>
            <w:tcW w:w="380" w:type="pct"/>
            <w:vAlign w:val="center"/>
          </w:tcPr>
          <w:p w14:paraId="11EC5A32">
            <w:pPr>
              <w:spacing w:line="240" w:lineRule="auto"/>
              <w:jc w:val="center"/>
              <w:rPr>
                <w:rFonts w:hint="default" w:ascii="方正仿宋_GBK" w:hAnsi="方正仿宋_GBK" w:eastAsia="方正仿宋_GBK" w:cs="方正仿宋_GBK"/>
                <w:spacing w:val="-2"/>
                <w:sz w:val="21"/>
                <w:szCs w:val="21"/>
                <w:lang w:val="en-US" w:eastAsia="zh-CN"/>
              </w:rPr>
            </w:pPr>
            <w:r>
              <w:rPr>
                <w:rFonts w:hint="eastAsia" w:ascii="方正仿宋_GBK" w:hAnsi="方正仿宋_GBK" w:eastAsia="方正仿宋_GBK" w:cs="方正仿宋_GBK"/>
                <w:spacing w:val="-2"/>
                <w:sz w:val="21"/>
                <w:szCs w:val="21"/>
                <w:lang w:val="en-US" w:eastAsia="zh-CN"/>
              </w:rPr>
              <w:t>1</w:t>
            </w:r>
          </w:p>
        </w:tc>
        <w:tc>
          <w:tcPr>
            <w:tcW w:w="803" w:type="pct"/>
            <w:shd w:val="clear" w:color="auto" w:fill="auto"/>
            <w:vAlign w:val="center"/>
          </w:tcPr>
          <w:p w14:paraId="610EB282">
            <w:pPr>
              <w:spacing w:line="240" w:lineRule="auto"/>
              <w:jc w:val="center"/>
              <w:rPr>
                <w:rFonts w:hint="eastAsia" w:ascii="方正仿宋_GBK" w:hAnsi="方正仿宋_GBK" w:eastAsia="方正仿宋_GBK" w:cs="方正仿宋_GBK"/>
                <w:spacing w:val="3"/>
                <w:kern w:val="2"/>
                <w:sz w:val="21"/>
                <w:szCs w:val="21"/>
                <w:lang w:val="en-US" w:eastAsia="zh-CN" w:bidi="ar-SA"/>
              </w:rPr>
            </w:pPr>
            <w:r>
              <w:rPr>
                <w:rFonts w:hint="eastAsia" w:ascii="方正仿宋_GBK" w:hAnsi="方正仿宋_GBK" w:eastAsia="方正仿宋_GBK" w:cs="方正仿宋_GBK"/>
                <w:spacing w:val="-7"/>
                <w:sz w:val="21"/>
                <w:szCs w:val="21"/>
              </w:rPr>
              <w:t>从事一线灭火</w:t>
            </w:r>
            <w:r>
              <w:rPr>
                <w:rFonts w:hint="eastAsia" w:ascii="方正仿宋_GBK" w:hAnsi="方正仿宋_GBK" w:eastAsia="方正仿宋_GBK" w:cs="方正仿宋_GBK"/>
                <w:spacing w:val="-7"/>
                <w:sz w:val="21"/>
                <w:szCs w:val="21"/>
                <w:lang w:val="en-US" w:eastAsia="zh-CN"/>
              </w:rPr>
              <w:t>救援通信保障</w:t>
            </w:r>
            <w:r>
              <w:rPr>
                <w:rFonts w:hint="eastAsia" w:ascii="方正仿宋_GBK" w:hAnsi="方正仿宋_GBK" w:eastAsia="方正仿宋_GBK" w:cs="方正仿宋_GBK"/>
                <w:spacing w:val="-7"/>
                <w:sz w:val="21"/>
                <w:szCs w:val="21"/>
              </w:rPr>
              <w:t>工作，完成岗前培训并通过考核后</w:t>
            </w:r>
            <w:r>
              <w:rPr>
                <w:rFonts w:hint="eastAsia" w:ascii="方正仿宋_GBK" w:hAnsi="方正仿宋_GBK" w:eastAsia="方正仿宋_GBK" w:cs="方正仿宋_GBK"/>
                <w:spacing w:val="12"/>
                <w:sz w:val="21"/>
                <w:szCs w:val="21"/>
              </w:rPr>
              <w:t xml:space="preserve"> </w:t>
            </w:r>
            <w:r>
              <w:rPr>
                <w:rFonts w:hint="eastAsia" w:ascii="方正仿宋_GBK" w:hAnsi="方正仿宋_GBK" w:eastAsia="方正仿宋_GBK" w:cs="方正仿宋_GBK"/>
                <w:spacing w:val="-1"/>
                <w:sz w:val="21"/>
                <w:szCs w:val="21"/>
              </w:rPr>
              <w:t>正式上岗、工作模式为24小时驻勤。</w:t>
            </w:r>
          </w:p>
        </w:tc>
        <w:tc>
          <w:tcPr>
            <w:tcW w:w="1025" w:type="pct"/>
            <w:shd w:val="clear" w:color="auto" w:fill="auto"/>
            <w:vAlign w:val="center"/>
          </w:tcPr>
          <w:p w14:paraId="1F484A74">
            <w:pPr>
              <w:keepNext w:val="0"/>
              <w:keepLines w:val="0"/>
              <w:widowControl/>
              <w:suppressLineNumbers w:val="0"/>
              <w:jc w:val="both"/>
              <w:textAlignment w:val="center"/>
              <w:rPr>
                <w:rFonts w:hint="eastAsia" w:ascii="方正仿宋_GBK" w:hAnsi="方正仿宋_GBK" w:eastAsia="方正仿宋_GBK" w:cs="方正仿宋_GBK"/>
                <w:i w:val="0"/>
                <w:iCs w:val="0"/>
                <w:color w:val="000000"/>
                <w:kern w:val="2"/>
                <w:sz w:val="18"/>
                <w:szCs w:val="18"/>
                <w:u w:val="none"/>
                <w:lang w:val="en-US" w:eastAsia="zh-CN" w:bidi="ar-SA"/>
              </w:rPr>
            </w:pPr>
            <w:r>
              <w:rPr>
                <w:rFonts w:hint="eastAsia" w:ascii="方正仿宋_GBK" w:hAnsi="方正仿宋_GBK" w:eastAsia="方正仿宋_GBK" w:cs="方正仿宋_GBK"/>
                <w:i w:val="0"/>
                <w:iCs w:val="0"/>
                <w:color w:val="000000"/>
                <w:kern w:val="0"/>
                <w:sz w:val="18"/>
                <w:szCs w:val="18"/>
                <w:u w:val="none"/>
                <w:lang w:val="en-US" w:eastAsia="zh-CN" w:bidi="ar"/>
              </w:rPr>
              <w:t>从事一线灭火救援通信保障工作，熟练使用办公软件，网络及常见系统运行维护、应急通讯遂行保障、具有基层从事党建工作经验者优先，写作能力强、能够撰写各类公文、报告、宣传稿件等，熟练使用Office、Photoshop等办公软件。</w:t>
            </w:r>
          </w:p>
        </w:tc>
        <w:tc>
          <w:tcPr>
            <w:tcW w:w="374" w:type="pct"/>
            <w:vAlign w:val="center"/>
          </w:tcPr>
          <w:p w14:paraId="7EA40FE9">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i w:val="0"/>
                <w:iCs w:val="0"/>
                <w:color w:val="000000"/>
                <w:kern w:val="0"/>
                <w:sz w:val="20"/>
                <w:szCs w:val="20"/>
                <w:u w:val="none"/>
                <w:lang w:val="en-US" w:eastAsia="zh-CN" w:bidi="ar"/>
              </w:rPr>
              <w:t>具有大专及以上学历</w:t>
            </w:r>
          </w:p>
        </w:tc>
        <w:tc>
          <w:tcPr>
            <w:tcW w:w="446" w:type="pct"/>
            <w:vAlign w:val="center"/>
          </w:tcPr>
          <w:p w14:paraId="31F9CC8E">
            <w:pPr>
              <w:jc w:val="center"/>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i w:val="0"/>
                <w:iCs w:val="0"/>
                <w:color w:val="000000"/>
                <w:kern w:val="0"/>
                <w:sz w:val="20"/>
                <w:szCs w:val="20"/>
                <w:u w:val="none"/>
                <w:lang w:val="en-US" w:eastAsia="zh-CN" w:bidi="ar"/>
              </w:rPr>
              <w:t>18周岁至28周岁</w:t>
            </w:r>
          </w:p>
        </w:tc>
        <w:tc>
          <w:tcPr>
            <w:tcW w:w="374" w:type="pct"/>
            <w:shd w:val="clear" w:color="auto" w:fill="auto"/>
            <w:vAlign w:val="center"/>
          </w:tcPr>
          <w:p w14:paraId="438F90DC">
            <w:pPr>
              <w:jc w:val="center"/>
              <w:rPr>
                <w:rFonts w:hint="eastAsia" w:ascii="方正仿宋_GBK" w:hAnsi="方正仿宋_GBK" w:eastAsia="方正仿宋_GBK" w:cs="方正仿宋_GBK"/>
                <w:spacing w:val="-1"/>
                <w:kern w:val="2"/>
                <w:sz w:val="21"/>
                <w:szCs w:val="21"/>
                <w:lang w:val="en-US" w:eastAsia="zh-CN" w:bidi="ar-SA"/>
              </w:rPr>
            </w:pPr>
            <w:r>
              <w:rPr>
                <w:rFonts w:hint="eastAsia" w:ascii="方正仿宋_GBK" w:hAnsi="方正仿宋_GBK" w:eastAsia="方正仿宋_GBK" w:cs="方正仿宋_GBK"/>
                <w:spacing w:val="-1"/>
                <w:sz w:val="21"/>
                <w:szCs w:val="21"/>
                <w:lang w:val="en-US" w:eastAsia="zh-CN"/>
              </w:rPr>
              <w:t>不限</w:t>
            </w:r>
          </w:p>
        </w:tc>
      </w:tr>
    </w:tbl>
    <w:p w14:paraId="5EA22547">
      <w:pPr>
        <w:jc w:val="both"/>
        <w:rPr>
          <w:rFonts w:ascii="宋体" w:hAnsi="宋体" w:eastAsia="宋体" w:cs="宋体"/>
          <w:b/>
          <w:bCs/>
          <w:spacing w:val="-3"/>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ZDA5YTYzNzcyZGJlYTVjYzQxY2Y1MTFlOTY5YzkifQ=="/>
  </w:docVars>
  <w:rsids>
    <w:rsidRoot w:val="29531C39"/>
    <w:rsid w:val="12BC1525"/>
    <w:rsid w:val="14F509F7"/>
    <w:rsid w:val="29531C39"/>
    <w:rsid w:val="4027462D"/>
    <w:rsid w:val="47785713"/>
    <w:rsid w:val="4EC36842"/>
    <w:rsid w:val="4F197332"/>
    <w:rsid w:val="5A5654C0"/>
    <w:rsid w:val="5BD1644E"/>
    <w:rsid w:val="631E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553</Characters>
  <Lines>0</Lines>
  <Paragraphs>0</Paragraphs>
  <TotalTime>66</TotalTime>
  <ScaleCrop>false</ScaleCrop>
  <LinksUpToDate>false</LinksUpToDate>
  <CharactersWithSpaces>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2025-08-04T11:42:00Z</dcterms:created>
  <dc:creator>半生浮沉半生梦</dc:creator>
  <cp:lastModifiedBy>皮皮婷</cp:lastModifiedBy>
  <cp:lastPrinted>2025-11-12T02:15:00Z</cp:lastPrinted>
  <dcterms:modified xsi:type="dcterms:W3CDTF">2025-11-20T10:33:22Z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9C853A05DD5A46589782A4CA18FE40FB_13</vt:lpwstr>
  </property>
  <property fmtid="{D5CDD505-2E9C-101B-9397-08002B2CF9AE}" pid="4" name="KSOTemplateDocerSaveRecord">
    <vt:lpwstr>eyJoZGlkIjoiYWU5OGU1NTliMjUxNTk0MWY4NjNiMTQwZmUzZmVkMDUiLCJ1c2VySWQiOiIyMTA2MzQ5ODQifQ==</vt:lpwstr>
  </property>
</Properties>
</file>