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spacing w:after="0" w:line="240" w:lineRule="auto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2025年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淮北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市公开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选聘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市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教学研究室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教研员岗位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计划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tbl>
      <w:tblPr>
        <w:tblStyle w:val="2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3"/>
        <w:gridCol w:w="893"/>
        <w:gridCol w:w="575"/>
        <w:gridCol w:w="758"/>
        <w:gridCol w:w="800"/>
        <w:gridCol w:w="888"/>
        <w:gridCol w:w="950"/>
        <w:gridCol w:w="975"/>
        <w:gridCol w:w="1062"/>
        <w:gridCol w:w="1850"/>
        <w:gridCol w:w="42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主管部门</w:t>
            </w:r>
          </w:p>
        </w:tc>
        <w:tc>
          <w:tcPr>
            <w:tcW w:w="8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5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岗位代码</w:t>
            </w:r>
          </w:p>
        </w:tc>
        <w:tc>
          <w:tcPr>
            <w:tcW w:w="7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8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拟聘人数</w:t>
            </w:r>
          </w:p>
        </w:tc>
        <w:tc>
          <w:tcPr>
            <w:tcW w:w="91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招聘岗位所需资格条件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5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7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学位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2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淮北市教育局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淮北市教育局教学研究室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2025001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中级及以下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小学语文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学科教研员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汉语言文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学类专业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周岁以下（19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79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及以后出生）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1.具有相应学科教师资格和中级及以上教师专业技术职务。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2.6年（含）以上相应学科教学、教研工作经历，至少完成一个完整的小学学段教学任务。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3.获省级及以上教育主管部门组织的相应学科教学、教研类评比二等奖及以上，有一定的管理经验。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3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淮北市教育局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淮北市教育局教学研究室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2025002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中级及以下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中学化学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学科教研员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化学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类专业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color w:val="auto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周岁以下（19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79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及以后出生）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1.具有相应学科高级中学教师资格和中级及以上教师专业技术职务。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2.6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含）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以上相应学科教学、教研工作经历，至少完成一个完整的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普通高中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学段教学任务。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获省级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及以上教育主管部门组织的相应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学科教学、教研类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评比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二等奖及以上，有一定的管理经验。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4" w:hRule="atLeast"/>
        </w:trPr>
        <w:tc>
          <w:tcPr>
            <w:tcW w:w="9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淮北市教育局</w:t>
            </w:r>
          </w:p>
        </w:tc>
        <w:tc>
          <w:tcPr>
            <w:tcW w:w="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淮北市教育局教学研究室</w:t>
            </w:r>
          </w:p>
        </w:tc>
        <w:tc>
          <w:tcPr>
            <w:tcW w:w="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2025003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专业技术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中级及以下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中学思政课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学科教研员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  <w:lang w:val="en-US" w:eastAsia="zh-CN"/>
              </w:rPr>
              <w:t>思想政治教育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类专业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1"/>
              </w:rPr>
              <w:t>学士及以上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45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周岁以下（19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79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  <w:lang w:val="en-US" w:eastAsia="zh-CN"/>
              </w:rPr>
              <w:t>1日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Cs w:val="21"/>
              </w:rPr>
              <w:t>及以后出生）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1.具有相应学科高级中学教师资格和中级及以上教师专业技术职务。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2.6年（含）以上相应学科教学、教研工作经历，至少完成一个完整的普通高中学段教学任务。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 w:bidi="ar-SA"/>
              </w:rPr>
              <w:t>3.获省级及以上教育主管部门组织的相应学科教学、教研类评比二等奖及以上，有一定的管理经验。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B20D2"/>
    <w:rsid w:val="0AFB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2025-11-18T00:32:00Z</dcterms:created>
  <dc:creator>钱伟</dc:creator>
  <cp:lastModifiedBy>钱伟</cp:lastModifiedBy>
  <dcterms:modified xsi:type="dcterms:W3CDTF">2025-11-18T00:32:39Z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