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62B80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宁波幼儿师范高等专科学校2025年度高层次人才引进计划表</w:t>
      </w:r>
    </w:p>
    <w:tbl>
      <w:tblPr>
        <w:tblStyle w:val="9"/>
        <w:tblpPr w:leftFromText="180" w:rightFromText="180" w:vertAnchor="text" w:horzAnchor="page" w:tblpX="1049" w:tblpY="1045"/>
        <w:tblOverlap w:val="never"/>
        <w:tblW w:w="14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851"/>
        <w:gridCol w:w="3251"/>
        <w:gridCol w:w="3491"/>
        <w:gridCol w:w="3967"/>
        <w:gridCol w:w="1476"/>
      </w:tblGrid>
      <w:tr w14:paraId="5668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09" w:type="dxa"/>
            <w:vAlign w:val="center"/>
          </w:tcPr>
          <w:p w14:paraId="141EB9E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vAlign w:val="center"/>
          </w:tcPr>
          <w:p w14:paraId="2F55D4A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251" w:type="dxa"/>
            <w:vAlign w:val="center"/>
          </w:tcPr>
          <w:p w14:paraId="4263C528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3491" w:type="dxa"/>
            <w:vAlign w:val="center"/>
          </w:tcPr>
          <w:p w14:paraId="6635EFEC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招聘学历（学位）及专业要求</w:t>
            </w:r>
          </w:p>
        </w:tc>
        <w:tc>
          <w:tcPr>
            <w:tcW w:w="3967" w:type="dxa"/>
            <w:vAlign w:val="center"/>
          </w:tcPr>
          <w:p w14:paraId="69E1AA7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其他资格条件</w:t>
            </w:r>
          </w:p>
          <w:p w14:paraId="2DF395F5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（职称、年龄、工作经历等要求）</w:t>
            </w:r>
          </w:p>
        </w:tc>
        <w:tc>
          <w:tcPr>
            <w:tcW w:w="1476" w:type="dxa"/>
            <w:vAlign w:val="center"/>
          </w:tcPr>
          <w:p w14:paraId="654035E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招聘范围</w:t>
            </w:r>
          </w:p>
        </w:tc>
      </w:tr>
      <w:tr w14:paraId="16B9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409" w:type="dxa"/>
            <w:vAlign w:val="center"/>
          </w:tcPr>
          <w:p w14:paraId="0415F8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教育督导、评估研究员</w:t>
            </w:r>
          </w:p>
        </w:tc>
        <w:tc>
          <w:tcPr>
            <w:tcW w:w="851" w:type="dxa"/>
            <w:vAlign w:val="center"/>
          </w:tcPr>
          <w:p w14:paraId="319D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251" w:type="dxa"/>
            <w:vAlign w:val="center"/>
          </w:tcPr>
          <w:p w14:paraId="1B801DE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1.承担教育评价指标研制任务，组织开展教育督导、绩效评价工作；</w:t>
            </w:r>
          </w:p>
          <w:p w14:paraId="25047B3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2.参与教学科研团队建设；</w:t>
            </w:r>
          </w:p>
          <w:p w14:paraId="0FD55D8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3.参与学校重大项目的研究和组织实施。</w:t>
            </w:r>
          </w:p>
        </w:tc>
        <w:tc>
          <w:tcPr>
            <w:tcW w:w="3491" w:type="dxa"/>
            <w:vAlign w:val="center"/>
          </w:tcPr>
          <w:p w14:paraId="71255D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博士研究生学历，博士学位；教育学、心理学、公共管理学一级学科专业。</w:t>
            </w:r>
          </w:p>
          <w:p w14:paraId="12162A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206C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符合下列条件之一：</w:t>
            </w:r>
          </w:p>
          <w:p w14:paraId="7449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1.2025年普通高校应届毕业生；</w:t>
            </w:r>
          </w:p>
          <w:p w14:paraId="2E2425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2.历届生（已取得学历学位），年龄45周岁以下（具有正高职称的可放宽至50周岁），有较强的科研能力。</w:t>
            </w:r>
          </w:p>
        </w:tc>
        <w:tc>
          <w:tcPr>
            <w:tcW w:w="1476" w:type="dxa"/>
            <w:vAlign w:val="center"/>
          </w:tcPr>
          <w:p w14:paraId="0F7B83D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</w:t>
            </w:r>
          </w:p>
        </w:tc>
      </w:tr>
      <w:tr w14:paraId="3DCF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1409" w:type="dxa"/>
            <w:vAlign w:val="center"/>
          </w:tcPr>
          <w:p w14:paraId="354EC6A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儿童发展与教育研究员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7DDA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251" w:type="dxa"/>
            <w:vAlign w:val="center"/>
          </w:tcPr>
          <w:p w14:paraId="332C2A9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1.承担儿童发展与教育研究任务；</w:t>
            </w:r>
          </w:p>
          <w:p w14:paraId="2DDAA5E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2.承担研究院重大研究项目的研究工作和组织管理工作；</w:t>
            </w:r>
          </w:p>
          <w:p w14:paraId="7FA273E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3.承担研究院重要资源平台运行管理工作。</w:t>
            </w:r>
          </w:p>
        </w:tc>
        <w:tc>
          <w:tcPr>
            <w:tcW w:w="3491" w:type="dxa"/>
            <w:vAlign w:val="center"/>
          </w:tcPr>
          <w:p w14:paraId="638C88D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博士研究生学历，博士学位；教育学、心理学、社会学一级学科专业。</w:t>
            </w:r>
          </w:p>
          <w:p w14:paraId="756ACAF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64EE03D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符合下列条件之一：</w:t>
            </w:r>
          </w:p>
          <w:p w14:paraId="6FAAC6B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1.2025年普通高校应届毕业生；</w:t>
            </w:r>
          </w:p>
          <w:p w14:paraId="1D9BAB1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2.历届生（已取得学历学位），年龄45周岁以下（具有正高职称的可放宽至50周岁），有较强的儿童教育研究能力和资源拓展能力。</w:t>
            </w:r>
          </w:p>
        </w:tc>
        <w:tc>
          <w:tcPr>
            <w:tcW w:w="1476" w:type="dxa"/>
            <w:vAlign w:val="center"/>
          </w:tcPr>
          <w:p w14:paraId="67B3A44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</w:t>
            </w:r>
          </w:p>
        </w:tc>
      </w:tr>
      <w:tr w14:paraId="47AA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409" w:type="dxa"/>
            <w:vAlign w:val="center"/>
          </w:tcPr>
          <w:p w14:paraId="7503FFA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学前教育专任教师</w:t>
            </w:r>
          </w:p>
        </w:tc>
        <w:tc>
          <w:tcPr>
            <w:tcW w:w="851" w:type="dxa"/>
            <w:vAlign w:val="center"/>
          </w:tcPr>
          <w:p w14:paraId="1E105AE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251" w:type="dxa"/>
            <w:vAlign w:val="center"/>
          </w:tcPr>
          <w:p w14:paraId="2AA5FCF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1.承担学前教育或相关课程教学；</w:t>
            </w:r>
          </w:p>
          <w:p w14:paraId="7C1B0B1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2.参与专业和教学团队建设；</w:t>
            </w:r>
          </w:p>
          <w:p w14:paraId="6BA050A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3.承担科研和服务工作。</w:t>
            </w:r>
          </w:p>
        </w:tc>
        <w:tc>
          <w:tcPr>
            <w:tcW w:w="3491" w:type="dxa"/>
            <w:vAlign w:val="center"/>
          </w:tcPr>
          <w:p w14:paraId="53B4C08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博士研究生学历，博士学位；学前教育学二级学科专业。</w:t>
            </w:r>
          </w:p>
          <w:p w14:paraId="7C57CA2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7492873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符合下列条件之一：</w:t>
            </w:r>
          </w:p>
          <w:p w14:paraId="4CA3162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1.2025年普通高校应届毕业生；</w:t>
            </w:r>
          </w:p>
          <w:p w14:paraId="5119645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2.历届生（已取得学历学位），年龄35周岁以下，有早期教育相关工作经历。</w:t>
            </w:r>
          </w:p>
        </w:tc>
        <w:tc>
          <w:tcPr>
            <w:tcW w:w="1476" w:type="dxa"/>
            <w:vAlign w:val="center"/>
          </w:tcPr>
          <w:p w14:paraId="6268056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</w:t>
            </w:r>
          </w:p>
        </w:tc>
      </w:tr>
      <w:tr w14:paraId="6BBA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409" w:type="dxa"/>
            <w:vAlign w:val="center"/>
          </w:tcPr>
          <w:p w14:paraId="1EF897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婴幼儿托育服务与管理专业专任教师</w:t>
            </w:r>
          </w:p>
        </w:tc>
        <w:tc>
          <w:tcPr>
            <w:tcW w:w="851" w:type="dxa"/>
            <w:vAlign w:val="center"/>
          </w:tcPr>
          <w:p w14:paraId="4CD47E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1" w:type="dxa"/>
            <w:vAlign w:val="center"/>
          </w:tcPr>
          <w:p w14:paraId="6CABA9A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1.承担婴幼儿托育服务与管理或相关课程教学；</w:t>
            </w:r>
          </w:p>
          <w:p w14:paraId="7E9EAD0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2.负责专业和教学团队建设；</w:t>
            </w:r>
          </w:p>
          <w:p w14:paraId="1B6B23A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3.承担科研和服务工作。</w:t>
            </w:r>
          </w:p>
        </w:tc>
        <w:tc>
          <w:tcPr>
            <w:tcW w:w="3491" w:type="dxa"/>
            <w:vAlign w:val="center"/>
          </w:tcPr>
          <w:p w14:paraId="4CE8C1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研究生学历，博士学位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护理学、心理学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教育学一级学科专业，婴幼儿托育研究方向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291811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7" w:type="dxa"/>
            <w:vAlign w:val="center"/>
          </w:tcPr>
          <w:p w14:paraId="03C7A84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符合下列条件之一：</w:t>
            </w:r>
          </w:p>
          <w:p w14:paraId="02387E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1.2025年普通高校应届毕业生；</w:t>
            </w:r>
          </w:p>
          <w:p w14:paraId="16D891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2.历届生（已取得学历学位），年龄35周岁以下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有婴幼儿托育相关工作经历。</w:t>
            </w:r>
          </w:p>
        </w:tc>
        <w:tc>
          <w:tcPr>
            <w:tcW w:w="1476" w:type="dxa"/>
            <w:vAlign w:val="center"/>
          </w:tcPr>
          <w:p w14:paraId="660C314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全国</w:t>
            </w:r>
          </w:p>
        </w:tc>
      </w:tr>
      <w:tr w14:paraId="44BF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409" w:type="dxa"/>
            <w:vAlign w:val="center"/>
          </w:tcPr>
          <w:p w14:paraId="1E9023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早期教育专任教师</w:t>
            </w:r>
          </w:p>
        </w:tc>
        <w:tc>
          <w:tcPr>
            <w:tcW w:w="851" w:type="dxa"/>
            <w:vAlign w:val="center"/>
          </w:tcPr>
          <w:p w14:paraId="5E079A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1" w:type="dxa"/>
            <w:vAlign w:val="center"/>
          </w:tcPr>
          <w:p w14:paraId="2C1460E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1.承担早期教育或相关课程教学；</w:t>
            </w:r>
          </w:p>
          <w:p w14:paraId="7F0A523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2.负责专业和教学团队建设；</w:t>
            </w:r>
          </w:p>
          <w:p w14:paraId="3CD467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3.承担科研和服务工作。</w:t>
            </w:r>
          </w:p>
        </w:tc>
        <w:tc>
          <w:tcPr>
            <w:tcW w:w="3491" w:type="dxa"/>
            <w:vAlign w:val="center"/>
          </w:tcPr>
          <w:p w14:paraId="667E74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研究生学历，博士学位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教育学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心理学一级学科专业，早期教育专业或研究方向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3967" w:type="dxa"/>
            <w:vAlign w:val="center"/>
          </w:tcPr>
          <w:p w14:paraId="5CEA4D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符合下列条件之一：</w:t>
            </w:r>
          </w:p>
          <w:p w14:paraId="6A6535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1.2025年普通高校应届毕业生；</w:t>
            </w:r>
          </w:p>
          <w:p w14:paraId="297585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2.历届生（已取得学历学位），年龄35周岁以下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有早期教育相关工作经历。</w:t>
            </w:r>
          </w:p>
        </w:tc>
        <w:tc>
          <w:tcPr>
            <w:tcW w:w="1476" w:type="dxa"/>
            <w:vAlign w:val="center"/>
          </w:tcPr>
          <w:p w14:paraId="6BDF4C5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全国</w:t>
            </w:r>
          </w:p>
        </w:tc>
      </w:tr>
      <w:tr w14:paraId="480F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09" w:type="dxa"/>
            <w:vAlign w:val="center"/>
          </w:tcPr>
          <w:p w14:paraId="151F5F1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教育学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专任教师</w:t>
            </w:r>
          </w:p>
        </w:tc>
        <w:tc>
          <w:tcPr>
            <w:tcW w:w="851" w:type="dxa"/>
            <w:vAlign w:val="center"/>
          </w:tcPr>
          <w:p w14:paraId="03AE89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51" w:type="dxa"/>
            <w:vAlign w:val="center"/>
          </w:tcPr>
          <w:p w14:paraId="60A629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1.承担教育学有关课程教学；</w:t>
            </w:r>
          </w:p>
          <w:p w14:paraId="35EBF5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2.参与专业和教学团队建设；</w:t>
            </w:r>
          </w:p>
          <w:p w14:paraId="23F1A7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3.承担科研和服务工作。</w:t>
            </w:r>
          </w:p>
        </w:tc>
        <w:tc>
          <w:tcPr>
            <w:tcW w:w="3491" w:type="dxa"/>
            <w:vAlign w:val="center"/>
          </w:tcPr>
          <w:p w14:paraId="1960B0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研究生学历，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教育学原理、课程与教学论、教育史、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小学教育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二级学科专业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，硕博专业或研究方向一致。</w:t>
            </w:r>
          </w:p>
          <w:p w14:paraId="533A12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Align w:val="center"/>
          </w:tcPr>
          <w:p w14:paraId="172489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符合下列条件之一：</w:t>
            </w:r>
          </w:p>
          <w:p w14:paraId="5881CCF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年普通高校应届毕业生；</w:t>
            </w:r>
          </w:p>
          <w:p w14:paraId="16D091E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2.历届生（已取得学历学位），年龄35周岁以下（具有副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职称的可放宽至45周岁，具有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正高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职称的可放宽至50周岁）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，有小学教育工作经历。</w:t>
            </w:r>
          </w:p>
        </w:tc>
        <w:tc>
          <w:tcPr>
            <w:tcW w:w="1476" w:type="dxa"/>
            <w:vAlign w:val="center"/>
          </w:tcPr>
          <w:p w14:paraId="11ACB2E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全国</w:t>
            </w:r>
          </w:p>
        </w:tc>
      </w:tr>
      <w:tr w14:paraId="0927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09" w:type="dxa"/>
            <w:shd w:val="clear" w:color="auto" w:fill="auto"/>
            <w:vAlign w:val="center"/>
          </w:tcPr>
          <w:p w14:paraId="1D03E8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小学教育专任教师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FBA6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5CC9BE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1.承担教育学有关课程教学；</w:t>
            </w:r>
          </w:p>
          <w:p w14:paraId="7583FA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2.参与专业和教学团队建设；</w:t>
            </w:r>
          </w:p>
          <w:p w14:paraId="21D96F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3.承担科研和服务工作。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013901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研究生学历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，硕士及以上学位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教育学一级学科专业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464D4CE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年龄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50周岁以下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0BD38D6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具有“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浙江省特级教师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荣誉称号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或正高级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职称；</w:t>
            </w:r>
          </w:p>
          <w:p w14:paraId="64BAA6E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5年以上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小学教育工作经历。</w:t>
            </w:r>
          </w:p>
        </w:tc>
        <w:tc>
          <w:tcPr>
            <w:tcW w:w="1476" w:type="dxa"/>
            <w:vAlign w:val="center"/>
          </w:tcPr>
          <w:p w14:paraId="786B1D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全国</w:t>
            </w:r>
          </w:p>
        </w:tc>
      </w:tr>
      <w:tr w14:paraId="068D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1409" w:type="dxa"/>
            <w:vAlign w:val="center"/>
          </w:tcPr>
          <w:p w14:paraId="57DB10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跨境电商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851" w:type="dxa"/>
            <w:vAlign w:val="center"/>
          </w:tcPr>
          <w:p w14:paraId="3B3C8C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51" w:type="dxa"/>
            <w:vAlign w:val="center"/>
          </w:tcPr>
          <w:p w14:paraId="766F267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承担《跨境电商政策法规》、《国际市场推广》等跨境电商专业课程教学；</w:t>
            </w:r>
          </w:p>
          <w:p w14:paraId="0297E7C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参与专业和教学团队建设；</w:t>
            </w:r>
          </w:p>
          <w:p w14:paraId="0C944FA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承担科学研究和管理服务工作和学生竞赛工作。</w:t>
            </w:r>
          </w:p>
        </w:tc>
        <w:tc>
          <w:tcPr>
            <w:tcW w:w="3491" w:type="dxa"/>
            <w:vAlign w:val="center"/>
          </w:tcPr>
          <w:p w14:paraId="277840C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博士研究生学历，博士学位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应用经济学、理论经济学、管理科学与工程、工商管理、计算机科学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技术、设计学、戏剧与影视学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电子商务类一级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学科专业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 w14:paraId="3D743B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794135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符合下列条件之一：</w:t>
            </w:r>
          </w:p>
          <w:p w14:paraId="4BFFE93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2025年普通高校应届毕业生；</w:t>
            </w:r>
          </w:p>
          <w:p w14:paraId="1C6B1A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历届生（已取得学历学位），年龄40周岁以下（具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副教授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职称的可放宽至45周岁）。</w:t>
            </w:r>
          </w:p>
        </w:tc>
        <w:tc>
          <w:tcPr>
            <w:tcW w:w="1476" w:type="dxa"/>
            <w:vAlign w:val="top"/>
          </w:tcPr>
          <w:p w14:paraId="5A85690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</w:p>
          <w:p w14:paraId="47EF2AE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</w:p>
          <w:p w14:paraId="16332CF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</w:p>
          <w:p w14:paraId="5E6572F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全国</w:t>
            </w:r>
          </w:p>
        </w:tc>
      </w:tr>
      <w:tr w14:paraId="7A35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1409" w:type="dxa"/>
            <w:vAlign w:val="center"/>
          </w:tcPr>
          <w:p w14:paraId="1D43CF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公共英语专任教师</w:t>
            </w:r>
          </w:p>
        </w:tc>
        <w:tc>
          <w:tcPr>
            <w:tcW w:w="851" w:type="dxa"/>
            <w:vAlign w:val="center"/>
          </w:tcPr>
          <w:p w14:paraId="26ACB0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3251" w:type="dxa"/>
            <w:vAlign w:val="center"/>
          </w:tcPr>
          <w:p w14:paraId="4A0B061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承担《公共应用英语》课程教学、学生英语口语竞赛等比赛指导带队及相关教研工作任务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3491" w:type="dxa"/>
            <w:vAlign w:val="center"/>
          </w:tcPr>
          <w:p w14:paraId="569CBB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博士研究生学历，博士学位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；</w:t>
            </w:r>
          </w:p>
          <w:p w14:paraId="65201F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英语语言文学二级学科专业。</w:t>
            </w:r>
          </w:p>
          <w:p w14:paraId="0126F9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3A3255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符合下列条件之一：</w:t>
            </w:r>
          </w:p>
          <w:p w14:paraId="05C5F4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2025年普通高校应届毕业生；</w:t>
            </w:r>
          </w:p>
          <w:p w14:paraId="6E27E0E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历届生（已取得学历学位），年龄40周岁以下（具有副教授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职称的可放宽至45周岁）。</w:t>
            </w:r>
          </w:p>
        </w:tc>
        <w:tc>
          <w:tcPr>
            <w:tcW w:w="1476" w:type="dxa"/>
            <w:vAlign w:val="top"/>
          </w:tcPr>
          <w:p w14:paraId="2B499A4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Hans"/>
              </w:rPr>
            </w:pPr>
          </w:p>
          <w:p w14:paraId="3A91131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Hans"/>
              </w:rPr>
            </w:pPr>
          </w:p>
          <w:p w14:paraId="35C0B39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Hans"/>
              </w:rPr>
            </w:pPr>
          </w:p>
          <w:p w14:paraId="6F189E8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Hans"/>
              </w:rPr>
              <w:t>全国</w:t>
            </w:r>
          </w:p>
        </w:tc>
      </w:tr>
      <w:tr w14:paraId="7EBB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409" w:type="dxa"/>
            <w:vAlign w:val="center"/>
          </w:tcPr>
          <w:p w14:paraId="34A5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产品艺术设计专任</w:t>
            </w:r>
          </w:p>
          <w:p w14:paraId="3101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51" w:type="dxa"/>
            <w:vAlign w:val="center"/>
          </w:tcPr>
          <w:p w14:paraId="5FA9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51" w:type="dxa"/>
            <w:vAlign w:val="center"/>
          </w:tcPr>
          <w:p w14:paraId="089B5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1.承担产品艺术设计专业课程教学；</w:t>
            </w:r>
          </w:p>
          <w:p w14:paraId="62AA0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2.参与专业和教学团队建设；</w:t>
            </w:r>
          </w:p>
          <w:p w14:paraId="28FC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3.承担科学研究、管理服务和学生竞赛工作。</w:t>
            </w:r>
          </w:p>
        </w:tc>
        <w:tc>
          <w:tcPr>
            <w:tcW w:w="3491" w:type="dxa"/>
            <w:vAlign w:val="center"/>
          </w:tcPr>
          <w:p w14:paraId="387F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博士研究生学历，博士学位；设计学（产品设计方向）、机械工程（工业设计、交互设计方向）一级学科专业。</w:t>
            </w:r>
          </w:p>
          <w:p w14:paraId="56EAB6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0585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符合下列条件之一：</w:t>
            </w:r>
          </w:p>
          <w:p w14:paraId="20EFF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1.2025年普通高校应届毕业生；</w:t>
            </w:r>
          </w:p>
          <w:p w14:paraId="0DB826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2.历届生（已取得学历学位），年龄45周岁以下（具有正高职称的年龄可放宽至50周岁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76" w:type="dxa"/>
            <w:vAlign w:val="center"/>
          </w:tcPr>
          <w:p w14:paraId="4433396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全国</w:t>
            </w:r>
          </w:p>
        </w:tc>
      </w:tr>
      <w:tr w14:paraId="4445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409" w:type="dxa"/>
            <w:vAlign w:val="center"/>
          </w:tcPr>
          <w:p w14:paraId="580B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书画艺术专任教师</w:t>
            </w:r>
          </w:p>
        </w:tc>
        <w:tc>
          <w:tcPr>
            <w:tcW w:w="851" w:type="dxa"/>
            <w:vAlign w:val="center"/>
          </w:tcPr>
          <w:p w14:paraId="4459D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51" w:type="dxa"/>
            <w:vAlign w:val="center"/>
          </w:tcPr>
          <w:p w14:paraId="167D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1.承担书画艺术专业课程教学；</w:t>
            </w:r>
          </w:p>
          <w:p w14:paraId="5563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2.参与专业和教学团队建设；</w:t>
            </w:r>
          </w:p>
          <w:p w14:paraId="5377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3.承担科学研究、管理服务和学生竞赛工作。</w:t>
            </w:r>
          </w:p>
        </w:tc>
        <w:tc>
          <w:tcPr>
            <w:tcW w:w="3491" w:type="dxa"/>
            <w:vAlign w:val="center"/>
          </w:tcPr>
          <w:p w14:paraId="53CA1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博士研究生学历，博士学位；美术学（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理论类、造型类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）一级学科专业。</w:t>
            </w:r>
          </w:p>
          <w:p w14:paraId="2DA7A3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40F53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符合下列条件之一：</w:t>
            </w:r>
          </w:p>
          <w:p w14:paraId="0C40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1.2025年普通高校应届毕业生；</w:t>
            </w:r>
          </w:p>
          <w:p w14:paraId="28DA5C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2.历届生（已取得学历学位），年龄45周岁以下（具有正高职称的年龄可放宽至50周岁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76" w:type="dxa"/>
            <w:vAlign w:val="center"/>
          </w:tcPr>
          <w:p w14:paraId="0ACE65D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全国</w:t>
            </w:r>
          </w:p>
        </w:tc>
      </w:tr>
      <w:tr w14:paraId="1263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</w:trPr>
        <w:tc>
          <w:tcPr>
            <w:tcW w:w="1409" w:type="dxa"/>
            <w:vAlign w:val="center"/>
          </w:tcPr>
          <w:p w14:paraId="14427CC6">
            <w:pPr>
              <w:pStyle w:val="12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数字媒体艺术设计学术及技术骨干人才</w:t>
            </w:r>
          </w:p>
        </w:tc>
        <w:tc>
          <w:tcPr>
            <w:tcW w:w="851" w:type="dxa"/>
            <w:vAlign w:val="center"/>
          </w:tcPr>
          <w:p w14:paraId="0A8D44CD">
            <w:pPr>
              <w:pStyle w:val="12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251" w:type="dxa"/>
            <w:vAlign w:val="center"/>
          </w:tcPr>
          <w:p w14:paraId="63D970FF">
            <w:pPr>
              <w:pStyle w:val="12"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承担等数字媒体艺术设计专业学术及技术引领工作；</w:t>
            </w:r>
          </w:p>
          <w:p w14:paraId="592C8363">
            <w:pPr>
              <w:pStyle w:val="12"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参与“产教融合”项目的对接与服务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7230A341">
            <w:pPr>
              <w:pStyle w:val="12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承担专业框架制定、科学研究和师生竞赛指导。</w:t>
            </w:r>
          </w:p>
        </w:tc>
        <w:tc>
          <w:tcPr>
            <w:tcW w:w="3491" w:type="dxa"/>
            <w:vAlign w:val="center"/>
          </w:tcPr>
          <w:p w14:paraId="00EE0055">
            <w:pPr>
              <w:pStyle w:val="12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博士研究生学历，博士学位；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设计学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一级学科专业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（数字媒体艺术、艺术与科技、数字混合艺术等相关专业方向）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电子工程、计算机科学与技术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（人机交互方向）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1E8A461A">
            <w:pPr>
              <w:pStyle w:val="12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1C2D5124">
            <w:pPr>
              <w:pStyle w:val="12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3DEDEB71">
            <w:pPr>
              <w:pStyle w:val="12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1. 年龄45周岁以下（具有正高职称的可放宽至50周岁）；</w:t>
            </w:r>
          </w:p>
          <w:p w14:paraId="6F2774A6">
            <w:pPr>
              <w:pStyle w:val="12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2. 熟悉C/C++、python、Matlab等开发语言，熟悉人机互动、沉浸式分析，熟悉XR(VR/AR/MR)，了解人工智能；</w:t>
            </w:r>
          </w:p>
          <w:p w14:paraId="2607AF93">
            <w:pPr>
              <w:pStyle w:val="12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3. 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高质量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学术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论文发表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（符合以下引文索引条件之一：CSSCI、SSCI、A&amp;HCI等，或EI、CVPR、ICCV等）。</w:t>
            </w:r>
          </w:p>
        </w:tc>
        <w:tc>
          <w:tcPr>
            <w:tcW w:w="1476" w:type="dxa"/>
            <w:vAlign w:val="center"/>
          </w:tcPr>
          <w:p w14:paraId="7BCBBC91">
            <w:pPr>
              <w:pStyle w:val="15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全国</w:t>
            </w:r>
          </w:p>
        </w:tc>
      </w:tr>
      <w:tr w14:paraId="31BE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1409" w:type="dxa"/>
            <w:vAlign w:val="center"/>
          </w:tcPr>
          <w:p w14:paraId="3E87976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体育教师</w:t>
            </w:r>
          </w:p>
        </w:tc>
        <w:tc>
          <w:tcPr>
            <w:tcW w:w="851" w:type="dxa"/>
            <w:vAlign w:val="center"/>
          </w:tcPr>
          <w:p w14:paraId="4CE04B0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51" w:type="dxa"/>
            <w:vAlign w:val="center"/>
          </w:tcPr>
          <w:p w14:paraId="17EB1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1.承担体育专业课程教学；</w:t>
            </w:r>
          </w:p>
          <w:p w14:paraId="33A72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2.领衔专业建设、学科建设和教学改革；</w:t>
            </w:r>
          </w:p>
          <w:p w14:paraId="7C3D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承担科学研究、管理服务和学生竞赛工作。</w:t>
            </w:r>
          </w:p>
        </w:tc>
        <w:tc>
          <w:tcPr>
            <w:tcW w:w="3491" w:type="dxa"/>
            <w:vAlign w:val="center"/>
          </w:tcPr>
          <w:p w14:paraId="6EAD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博士研究生学历，博士学位（若为国家一级运动员，可放宽至研究生学历，硕士学位）；硕士、博士阶段均为体育学一级学科专业。</w:t>
            </w:r>
          </w:p>
          <w:p w14:paraId="54F7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2065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符合下列条件之一：</w:t>
            </w:r>
          </w:p>
          <w:p w14:paraId="50D1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年普通高校应届毕业生；</w:t>
            </w:r>
          </w:p>
          <w:p w14:paraId="1DDFD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2.历届生（已取得学历学位），年龄45周岁以下（具有正高职称的年龄可放宽至50周岁）。</w:t>
            </w:r>
          </w:p>
        </w:tc>
        <w:tc>
          <w:tcPr>
            <w:tcW w:w="1476" w:type="dxa"/>
            <w:vAlign w:val="center"/>
          </w:tcPr>
          <w:p w14:paraId="2495094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</w:tr>
      <w:tr w14:paraId="7CF0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1409" w:type="dxa"/>
            <w:vAlign w:val="center"/>
          </w:tcPr>
          <w:p w14:paraId="77519D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851" w:type="dxa"/>
            <w:vAlign w:val="center"/>
          </w:tcPr>
          <w:p w14:paraId="7819124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51" w:type="dxa"/>
            <w:vAlign w:val="center"/>
          </w:tcPr>
          <w:p w14:paraId="57BC0E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1.承担思政课教学工作；</w:t>
            </w:r>
          </w:p>
          <w:p w14:paraId="7D08D2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2.参与专业和教学团队建设；</w:t>
            </w:r>
          </w:p>
          <w:p w14:paraId="5071D13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3.承担科学研究和管理服务工作。</w:t>
            </w:r>
          </w:p>
        </w:tc>
        <w:tc>
          <w:tcPr>
            <w:tcW w:w="3491" w:type="dxa"/>
            <w:vAlign w:val="center"/>
          </w:tcPr>
          <w:p w14:paraId="0DC0315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博士研究生学历，博士学位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具有正高职称的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放宽至研究生学历，硕士学位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阶段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为哲学、法学、政治学、马克思主义理论、中国史、理论经济学、国家安全学一级学科专业，或中共党史二级学科专业。</w:t>
            </w:r>
          </w:p>
          <w:p w14:paraId="068EE7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52FFC91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1.符合下列条件之一：</w:t>
            </w:r>
          </w:p>
          <w:p w14:paraId="166893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1）2025年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普通高校应届毕业生；</w:t>
            </w:r>
          </w:p>
          <w:p w14:paraId="2EA3755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历届生（已取得学历学位），年龄4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周岁以下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具有正高职称的年龄可放宽至50周岁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）。</w:t>
            </w:r>
          </w:p>
          <w:p w14:paraId="2F4867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2.中共党员。</w:t>
            </w:r>
          </w:p>
        </w:tc>
        <w:tc>
          <w:tcPr>
            <w:tcW w:w="1476" w:type="dxa"/>
            <w:vAlign w:val="center"/>
          </w:tcPr>
          <w:p w14:paraId="00B60E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</w:t>
            </w:r>
          </w:p>
        </w:tc>
      </w:tr>
      <w:tr w14:paraId="2265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9" w:type="dxa"/>
            <w:vAlign w:val="center"/>
          </w:tcPr>
          <w:p w14:paraId="6AEC01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教师教育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51" w:type="dxa"/>
            <w:vAlign w:val="center"/>
          </w:tcPr>
          <w:p w14:paraId="19D0AA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51" w:type="dxa"/>
            <w:vAlign w:val="center"/>
          </w:tcPr>
          <w:p w14:paraId="4A15A81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幼儿园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教育培训项目策划与管理工作；</w:t>
            </w:r>
          </w:p>
          <w:p w14:paraId="376F62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幼儿园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教育培训项目的实施；</w:t>
            </w:r>
          </w:p>
          <w:p w14:paraId="09710F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幼儿园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教育教学研究和管理服务工作。</w:t>
            </w:r>
          </w:p>
        </w:tc>
        <w:tc>
          <w:tcPr>
            <w:tcW w:w="3491" w:type="dxa"/>
            <w:vAlign w:val="center"/>
          </w:tcPr>
          <w:p w14:paraId="199C49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本科以上学历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教育类专业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3967" w:type="dxa"/>
            <w:vAlign w:val="center"/>
          </w:tcPr>
          <w:p w14:paraId="2DB0879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年龄50周岁以下；</w:t>
            </w:r>
          </w:p>
          <w:p w14:paraId="629AC60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副高及以上职称；</w:t>
            </w:r>
          </w:p>
          <w:p w14:paraId="70C5034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具有市级（地市级）以上幼儿园名园长、名师荣誉称号。</w:t>
            </w:r>
          </w:p>
        </w:tc>
        <w:tc>
          <w:tcPr>
            <w:tcW w:w="1476" w:type="dxa"/>
            <w:vAlign w:val="center"/>
          </w:tcPr>
          <w:p w14:paraId="6D675DA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全国</w:t>
            </w:r>
          </w:p>
        </w:tc>
      </w:tr>
    </w:tbl>
    <w:p w14:paraId="318C5957">
      <w:pPr>
        <w:jc w:val="left"/>
        <w:rPr>
          <w:rFonts w:hint="eastAsia" w:cs="仿宋" w:asciiTheme="minorEastAsia" w:hAnsiTheme="minorEastAsia" w:eastAsiaTheme="minorEastAsia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63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76A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1250D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1250D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1E542">
    <w:pPr>
      <w:pStyle w:val="5"/>
      <w:pBdr>
        <w:bottom w:val="none" w:color="auto" w:sz="0" w:space="1"/>
      </w:pBdr>
      <w:jc w:val="both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8347710</wp:posOffset>
          </wp:positionH>
          <wp:positionV relativeFrom="paragraph">
            <wp:posOffset>-408305</wp:posOffset>
          </wp:positionV>
          <wp:extent cx="1090295" cy="292100"/>
          <wp:effectExtent l="0" t="0" r="14605" b="13335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0295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A93B7"/>
    <w:multiLevelType w:val="singleLevel"/>
    <w:tmpl w:val="A28A93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6AD0B3"/>
    <w:multiLevelType w:val="singleLevel"/>
    <w:tmpl w:val="B56AD0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EB0F91"/>
    <w:multiLevelType w:val="singleLevel"/>
    <w:tmpl w:val="FFEB0F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2NDc4N2EzOTYyMDZhZjk4MTAyYjk5MTMyZmEyZGYifQ=="/>
    <w:docVar w:name="KSO_WPS_MARK_KEY" w:val="6844711a-5e79-4ece-8245-0258b83bf298"/>
  </w:docVars>
  <w:rsids>
    <w:rsidRoot w:val="00FE4FD9"/>
    <w:rsid w:val="0001652C"/>
    <w:rsid w:val="00031215"/>
    <w:rsid w:val="00054F25"/>
    <w:rsid w:val="00056A5F"/>
    <w:rsid w:val="000745A4"/>
    <w:rsid w:val="000D7225"/>
    <w:rsid w:val="001060C0"/>
    <w:rsid w:val="0012032C"/>
    <w:rsid w:val="00126C0E"/>
    <w:rsid w:val="001544B2"/>
    <w:rsid w:val="00166C3E"/>
    <w:rsid w:val="0019042E"/>
    <w:rsid w:val="001B0033"/>
    <w:rsid w:val="001D76A0"/>
    <w:rsid w:val="001F2AB4"/>
    <w:rsid w:val="002005F1"/>
    <w:rsid w:val="00200971"/>
    <w:rsid w:val="00233031"/>
    <w:rsid w:val="002352AA"/>
    <w:rsid w:val="002759FA"/>
    <w:rsid w:val="00286319"/>
    <w:rsid w:val="002B3658"/>
    <w:rsid w:val="002B7E14"/>
    <w:rsid w:val="002D1AFB"/>
    <w:rsid w:val="002F4419"/>
    <w:rsid w:val="0032298D"/>
    <w:rsid w:val="0034569C"/>
    <w:rsid w:val="00345810"/>
    <w:rsid w:val="00367D73"/>
    <w:rsid w:val="00373F44"/>
    <w:rsid w:val="00375BA9"/>
    <w:rsid w:val="003767B8"/>
    <w:rsid w:val="003B4962"/>
    <w:rsid w:val="00412A3D"/>
    <w:rsid w:val="0042246A"/>
    <w:rsid w:val="00426712"/>
    <w:rsid w:val="004372B7"/>
    <w:rsid w:val="004553F3"/>
    <w:rsid w:val="00456B81"/>
    <w:rsid w:val="00460CF2"/>
    <w:rsid w:val="004778C1"/>
    <w:rsid w:val="004B1C89"/>
    <w:rsid w:val="005140D9"/>
    <w:rsid w:val="005450E4"/>
    <w:rsid w:val="00583ED1"/>
    <w:rsid w:val="005B0BDD"/>
    <w:rsid w:val="005B6A67"/>
    <w:rsid w:val="00620348"/>
    <w:rsid w:val="0064675F"/>
    <w:rsid w:val="00646B77"/>
    <w:rsid w:val="0065527D"/>
    <w:rsid w:val="00676BCF"/>
    <w:rsid w:val="00690007"/>
    <w:rsid w:val="006A736C"/>
    <w:rsid w:val="006D2BCA"/>
    <w:rsid w:val="006D65F2"/>
    <w:rsid w:val="00792CFC"/>
    <w:rsid w:val="007A6379"/>
    <w:rsid w:val="007B1503"/>
    <w:rsid w:val="007B4EEF"/>
    <w:rsid w:val="008058FE"/>
    <w:rsid w:val="00815308"/>
    <w:rsid w:val="00836309"/>
    <w:rsid w:val="00863151"/>
    <w:rsid w:val="008932EB"/>
    <w:rsid w:val="00896D87"/>
    <w:rsid w:val="008B5D56"/>
    <w:rsid w:val="008C18F5"/>
    <w:rsid w:val="00904559"/>
    <w:rsid w:val="00911FD1"/>
    <w:rsid w:val="00917571"/>
    <w:rsid w:val="0097426E"/>
    <w:rsid w:val="0098708D"/>
    <w:rsid w:val="009D2A5D"/>
    <w:rsid w:val="009D4B5A"/>
    <w:rsid w:val="00A10059"/>
    <w:rsid w:val="00A73EBC"/>
    <w:rsid w:val="00A92B88"/>
    <w:rsid w:val="00A97E65"/>
    <w:rsid w:val="00AC6051"/>
    <w:rsid w:val="00AD4F74"/>
    <w:rsid w:val="00B10456"/>
    <w:rsid w:val="00B11A98"/>
    <w:rsid w:val="00B5257B"/>
    <w:rsid w:val="00B63514"/>
    <w:rsid w:val="00B72B2E"/>
    <w:rsid w:val="00B84C91"/>
    <w:rsid w:val="00BD2DEC"/>
    <w:rsid w:val="00C2623B"/>
    <w:rsid w:val="00C466B9"/>
    <w:rsid w:val="00CF6670"/>
    <w:rsid w:val="00D0461F"/>
    <w:rsid w:val="00D34C3E"/>
    <w:rsid w:val="00DA740C"/>
    <w:rsid w:val="00DD292C"/>
    <w:rsid w:val="00DE19CA"/>
    <w:rsid w:val="00E0172A"/>
    <w:rsid w:val="00E52F28"/>
    <w:rsid w:val="00E9407B"/>
    <w:rsid w:val="00E945BC"/>
    <w:rsid w:val="00EE03C8"/>
    <w:rsid w:val="00EE7B3D"/>
    <w:rsid w:val="00F217FB"/>
    <w:rsid w:val="00F77125"/>
    <w:rsid w:val="00FB39F5"/>
    <w:rsid w:val="00FE4FD9"/>
    <w:rsid w:val="03386EFB"/>
    <w:rsid w:val="039D5EF4"/>
    <w:rsid w:val="03C914A9"/>
    <w:rsid w:val="06344319"/>
    <w:rsid w:val="068F4D90"/>
    <w:rsid w:val="08224E55"/>
    <w:rsid w:val="084662CA"/>
    <w:rsid w:val="08E21A85"/>
    <w:rsid w:val="0BED0344"/>
    <w:rsid w:val="0CC5200B"/>
    <w:rsid w:val="126A32DB"/>
    <w:rsid w:val="13100693"/>
    <w:rsid w:val="13CF0598"/>
    <w:rsid w:val="154A7BC0"/>
    <w:rsid w:val="163A6D09"/>
    <w:rsid w:val="16922FB8"/>
    <w:rsid w:val="16AB7BD9"/>
    <w:rsid w:val="18DF2C64"/>
    <w:rsid w:val="1A370CC7"/>
    <w:rsid w:val="1A473D50"/>
    <w:rsid w:val="1CB81084"/>
    <w:rsid w:val="1D7758D9"/>
    <w:rsid w:val="1FE06DB6"/>
    <w:rsid w:val="23B0532C"/>
    <w:rsid w:val="25072CC6"/>
    <w:rsid w:val="28FA7C15"/>
    <w:rsid w:val="2AD40B06"/>
    <w:rsid w:val="2BBF1E1D"/>
    <w:rsid w:val="2C1730A1"/>
    <w:rsid w:val="2D3B6995"/>
    <w:rsid w:val="2D3C33E8"/>
    <w:rsid w:val="2D441B35"/>
    <w:rsid w:val="2E2F22CF"/>
    <w:rsid w:val="320470DA"/>
    <w:rsid w:val="32343465"/>
    <w:rsid w:val="326355B1"/>
    <w:rsid w:val="33C32B7B"/>
    <w:rsid w:val="35D927CB"/>
    <w:rsid w:val="36E45C84"/>
    <w:rsid w:val="37173D8E"/>
    <w:rsid w:val="38162FAF"/>
    <w:rsid w:val="38BE5423"/>
    <w:rsid w:val="3A777D26"/>
    <w:rsid w:val="3A845FE8"/>
    <w:rsid w:val="3B5070D3"/>
    <w:rsid w:val="3C6021F4"/>
    <w:rsid w:val="3CA920F1"/>
    <w:rsid w:val="3DC52D20"/>
    <w:rsid w:val="431B50A0"/>
    <w:rsid w:val="44A007F8"/>
    <w:rsid w:val="498C6747"/>
    <w:rsid w:val="4A821CFE"/>
    <w:rsid w:val="522E2FFD"/>
    <w:rsid w:val="52414F6F"/>
    <w:rsid w:val="543B21D5"/>
    <w:rsid w:val="57515919"/>
    <w:rsid w:val="58565030"/>
    <w:rsid w:val="58961822"/>
    <w:rsid w:val="58E24577"/>
    <w:rsid w:val="5AC45F14"/>
    <w:rsid w:val="5BAA4F3F"/>
    <w:rsid w:val="5D033169"/>
    <w:rsid w:val="5DA74F87"/>
    <w:rsid w:val="60847340"/>
    <w:rsid w:val="63131D32"/>
    <w:rsid w:val="64496497"/>
    <w:rsid w:val="644B2BF0"/>
    <w:rsid w:val="66392A63"/>
    <w:rsid w:val="66BF477F"/>
    <w:rsid w:val="66C530A6"/>
    <w:rsid w:val="67C65D75"/>
    <w:rsid w:val="68470FB8"/>
    <w:rsid w:val="697835C5"/>
    <w:rsid w:val="69EC47DE"/>
    <w:rsid w:val="6A192D21"/>
    <w:rsid w:val="6A2C201A"/>
    <w:rsid w:val="6D3F47B1"/>
    <w:rsid w:val="6FC8157B"/>
    <w:rsid w:val="706B2E01"/>
    <w:rsid w:val="70ED1402"/>
    <w:rsid w:val="71D737FA"/>
    <w:rsid w:val="731A1328"/>
    <w:rsid w:val="73550E0A"/>
    <w:rsid w:val="75FFE3C0"/>
    <w:rsid w:val="760433CF"/>
    <w:rsid w:val="76CE57C0"/>
    <w:rsid w:val="774F7BD1"/>
    <w:rsid w:val="77CA2C10"/>
    <w:rsid w:val="78746DE5"/>
    <w:rsid w:val="7A2E29C9"/>
    <w:rsid w:val="7B423A26"/>
    <w:rsid w:val="7B921C3F"/>
    <w:rsid w:val="7C7C270C"/>
    <w:rsid w:val="7E971667"/>
    <w:rsid w:val="7EC14D4E"/>
    <w:rsid w:val="7F9B7655"/>
    <w:rsid w:val="CF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10"/>
    <w:link w:val="5"/>
    <w:qFormat/>
    <w:uiPriority w:val="0"/>
    <w:rPr>
      <w:rFonts w:ascii="Calibri" w:hAnsi="Calibri" w:eastAsia="宋体" w:cs="Calibri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5">
    <w:name w:val="无间隔1"/>
    <w:basedOn w:val="1"/>
    <w:qFormat/>
    <w:uiPriority w:val="0"/>
    <w:rPr>
      <w:rFonts w:cs="Times New Roman"/>
    </w:rPr>
  </w:style>
  <w:style w:type="paragraph" w:customStyle="1" w:styleId="16">
    <w:name w:val="No Spacing1"/>
    <w:basedOn w:val="1"/>
    <w:qFormat/>
    <w:uiPriority w:val="99"/>
  </w:style>
  <w:style w:type="paragraph" w:customStyle="1" w:styleId="17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2605</Words>
  <Characters>2790</Characters>
  <Lines>22</Lines>
  <Paragraphs>6</Paragraphs>
  <TotalTime>10</TotalTime>
  <ScaleCrop>false</ScaleCrop>
  <LinksUpToDate>false</LinksUpToDate>
  <CharactersWithSpaces>2793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2020-03-09T17:31:00Z</dcterms:created>
  <dc:creator>闻靖灏</dc:creator>
  <cp:lastModifiedBy>A__の小胖纸·双</cp:lastModifiedBy>
  <cp:lastPrinted>2025-04-23T15:11:00Z</cp:lastPrinted>
  <dcterms:modified xsi:type="dcterms:W3CDTF">2025-04-24T02:44:25Z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8E8762AA60C24A11B1D685C924A7E7DB_13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