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A1155">
      <w:pPr>
        <w:spacing w:before="232" w:line="230" w:lineRule="auto"/>
        <w:ind w:left="25"/>
        <w:rPr>
          <w:rFonts w:hint="eastAsia" w:ascii="黑体" w:hAnsi="黑体" w:eastAsia="黑体" w:cs="黑体"/>
          <w:sz w:val="32"/>
          <w:szCs w:val="32"/>
          <w:lang w:eastAsia="zh-CN"/>
        </w:rPr>
      </w:pPr>
      <w:r>
        <w:rPr>
          <w:rFonts w:ascii="黑体" w:hAnsi="黑体" w:eastAsia="黑体" w:cs="黑体"/>
          <w:spacing w:val="-4"/>
          <w:sz w:val="32"/>
          <w:szCs w:val="32"/>
        </w:rPr>
        <w:t>附件</w:t>
      </w:r>
      <w:r>
        <w:rPr>
          <w:rFonts w:ascii="黑体" w:hAnsi="黑体" w:eastAsia="黑体" w:cs="黑体"/>
          <w:spacing w:val="-64"/>
          <w:sz w:val="32"/>
          <w:szCs w:val="32"/>
        </w:rPr>
        <w:t xml:space="preserve"> </w:t>
      </w:r>
      <w:r>
        <w:rPr>
          <w:rFonts w:hint="eastAsia" w:ascii="黑体" w:hAnsi="黑体" w:eastAsia="黑体" w:cs="黑体"/>
          <w:spacing w:val="-4"/>
          <w:sz w:val="32"/>
          <w:szCs w:val="32"/>
          <w:lang w:val="en-US" w:eastAsia="zh-CN"/>
        </w:rPr>
        <w:t>4</w:t>
      </w:r>
    </w:p>
    <w:p w14:paraId="4DC3A7A2">
      <w:pPr>
        <w:spacing w:line="276" w:lineRule="auto"/>
        <w:rPr>
          <w:rFonts w:ascii="Arial"/>
          <w:sz w:val="21"/>
        </w:rPr>
      </w:pPr>
    </w:p>
    <w:p w14:paraId="23C95C13">
      <w:pPr>
        <w:spacing w:line="277" w:lineRule="auto"/>
        <w:rPr>
          <w:rFonts w:ascii="Arial"/>
          <w:sz w:val="21"/>
        </w:rPr>
      </w:pPr>
    </w:p>
    <w:p w14:paraId="69741EE5">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lang w:eastAsia="zh-CN"/>
        </w:rPr>
      </w:pPr>
      <w:r>
        <w:rPr>
          <w:rFonts w:hint="eastAsia" w:ascii="Times New Roman" w:hAnsi="Times New Roman" w:eastAsia="方正小标宋简体" w:cs="Times New Roman"/>
          <w:color w:val="auto"/>
          <w:kern w:val="0"/>
          <w:sz w:val="44"/>
          <w:szCs w:val="44"/>
          <w:lang w:val="en-US" w:eastAsia="zh-CN"/>
        </w:rPr>
        <w:t>2025年共青城市公安局</w:t>
      </w:r>
      <w:r>
        <w:rPr>
          <w:rFonts w:hint="eastAsia" w:ascii="Times New Roman" w:hAnsi="Times New Roman" w:eastAsia="方正小标宋简体" w:cs="Times New Roman"/>
          <w:color w:val="auto"/>
          <w:kern w:val="0"/>
          <w:sz w:val="44"/>
          <w:szCs w:val="44"/>
          <w:lang w:eastAsia="zh-CN"/>
        </w:rPr>
        <w:t>招聘突击指挥职位辅警工作实施细则</w:t>
      </w:r>
    </w:p>
    <w:p w14:paraId="2F431FED">
      <w:pPr>
        <w:spacing w:line="264" w:lineRule="auto"/>
        <w:rPr>
          <w:rFonts w:ascii="Arial"/>
          <w:sz w:val="21"/>
        </w:rPr>
      </w:pPr>
    </w:p>
    <w:p w14:paraId="14A95DCD">
      <w:pPr>
        <w:spacing w:line="264" w:lineRule="auto"/>
        <w:rPr>
          <w:rFonts w:ascii="Arial"/>
          <w:sz w:val="21"/>
        </w:rPr>
      </w:pPr>
    </w:p>
    <w:p w14:paraId="2A5DF59A">
      <w:pPr>
        <w:spacing w:line="264" w:lineRule="auto"/>
        <w:rPr>
          <w:rFonts w:ascii="Arial"/>
          <w:sz w:val="21"/>
        </w:rPr>
      </w:pPr>
    </w:p>
    <w:p w14:paraId="18D74792">
      <w:pPr>
        <w:pStyle w:val="6"/>
        <w:keepNext w:val="0"/>
        <w:keepLines w:val="0"/>
        <w:pageBreakBefore w:val="0"/>
        <w:widowControl/>
        <w:kinsoku w:val="0"/>
        <w:wordWrap/>
        <w:overflowPunct w:val="0"/>
        <w:topLinePunct/>
        <w:autoSpaceDE w:val="0"/>
        <w:autoSpaceDN w:val="0"/>
        <w:bidi w:val="0"/>
        <w:adjustRightInd w:val="0"/>
        <w:snapToGrid w:val="0"/>
        <w:spacing w:line="560" w:lineRule="exact"/>
        <w:ind w:firstLineChars="200"/>
        <w:textAlignment w:val="baseline"/>
        <w:rPr>
          <w:rFonts w:hint="eastAsia"/>
          <w:lang w:eastAsia="zh-CN"/>
        </w:rPr>
      </w:pPr>
      <w:r>
        <w:rPr>
          <w:rFonts w:hint="eastAsia"/>
          <w:lang w:eastAsia="zh-CN"/>
        </w:rPr>
        <w:t>报考条件</w:t>
      </w:r>
    </w:p>
    <w:p w14:paraId="0E71D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eastAsia" w:ascii="仿宋_GB2312" w:hAnsi="Arial" w:eastAsia="仿宋_GB2312" w:cs="Arial"/>
          <w:b w:val="0"/>
          <w:snapToGrid w:val="0"/>
          <w:color w:val="000000"/>
          <w:kern w:val="0"/>
          <w:sz w:val="32"/>
          <w:szCs w:val="32"/>
          <w:lang w:val="en-US" w:eastAsia="en-US" w:bidi="ar-SA"/>
        </w:rPr>
      </w:pPr>
      <w:r>
        <w:rPr>
          <w:rFonts w:hint="eastAsia" w:ascii="仿宋_GB2312" w:hAnsi="Arial" w:eastAsia="仿宋_GB2312" w:cs="Arial"/>
          <w:b w:val="0"/>
          <w:snapToGrid w:val="0"/>
          <w:color w:val="000000"/>
          <w:kern w:val="0"/>
          <w:sz w:val="32"/>
          <w:szCs w:val="32"/>
          <w:lang w:val="en-US" w:eastAsia="en-US" w:bidi="ar-SA"/>
        </w:rPr>
        <w:t>报考人员须符合《2025年共青城市公安局辅助人员公告》规定的相关条件，同时还应符合以下条件：</w:t>
      </w:r>
    </w:p>
    <w:p w14:paraId="29F1DD93">
      <w:pPr>
        <w:pStyle w:val="7"/>
        <w:keepNext w:val="0"/>
        <w:keepLines w:val="0"/>
        <w:pageBreakBefore w:val="0"/>
        <w:widowControl/>
        <w:kinsoku w:val="0"/>
        <w:wordWrap/>
        <w:overflowPunct w:val="0"/>
        <w:topLinePunct/>
        <w:autoSpaceDE w:val="0"/>
        <w:autoSpaceDN w:val="0"/>
        <w:bidi w:val="0"/>
        <w:adjustRightInd w:val="0"/>
        <w:snapToGrid w:val="0"/>
        <w:spacing w:line="600" w:lineRule="exact"/>
        <w:ind w:firstLineChars="200"/>
        <w:textAlignment w:val="baseline"/>
        <w:rPr>
          <w:rFonts w:ascii="Times New Roman" w:hAnsi="Times New Roman"/>
        </w:rPr>
      </w:pPr>
      <w:r>
        <w:rPr>
          <w:rFonts w:ascii="Times New Roman" w:hAnsi="Times New Roman"/>
        </w:rPr>
        <w:t>突击指挥职位</w:t>
      </w:r>
    </w:p>
    <w:p w14:paraId="3F8F39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限男性，符合辅警录用条件。单侧裸眼视力低于4.8 不合格。此外还应同时符合以下条件：</w:t>
      </w:r>
    </w:p>
    <w:p w14:paraId="3A2FE7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曾在中国人民解放军或武警部队担任作战训练岗位副班（队）长及以上职务（担任年限达2年及以上）。</w:t>
      </w:r>
    </w:p>
    <w:p w14:paraId="756E4EB3">
      <w:pPr>
        <w:pStyle w:val="6"/>
        <w:keepNext w:val="0"/>
        <w:keepLines w:val="0"/>
        <w:pageBreakBefore w:val="0"/>
        <w:widowControl/>
        <w:kinsoku w:val="0"/>
        <w:wordWrap/>
        <w:overflowPunct w:val="0"/>
        <w:topLinePunct/>
        <w:autoSpaceDE w:val="0"/>
        <w:autoSpaceDN w:val="0"/>
        <w:bidi w:val="0"/>
        <w:adjustRightInd w:val="0"/>
        <w:snapToGrid w:val="0"/>
        <w:spacing w:line="560" w:lineRule="exact"/>
        <w:ind w:firstLineChars="200"/>
        <w:textAlignment w:val="baseline"/>
        <w:rPr>
          <w:rFonts w:hint="eastAsia" w:ascii="Times New Roman" w:hAnsi="Times New Roman"/>
          <w:lang w:eastAsia="zh-CN"/>
        </w:rPr>
      </w:pPr>
      <w:r>
        <w:rPr>
          <w:rFonts w:hint="eastAsia" w:ascii="Times New Roman" w:hAnsi="Times New Roman"/>
          <w:lang w:eastAsia="zh-CN"/>
        </w:rPr>
        <w:t>考录程序和方法</w:t>
      </w:r>
    </w:p>
    <w:p w14:paraId="0B36F4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考生先参加现场资格预审，经审查合格的参加实战技能测试。实战技能测试项目为3000米跑和引体向上。</w:t>
      </w:r>
    </w:p>
    <w:p w14:paraId="2025ECAB">
      <w:pPr>
        <w:pStyle w:val="7"/>
        <w:keepNext w:val="0"/>
        <w:keepLines w:val="0"/>
        <w:pageBreakBefore w:val="0"/>
        <w:widowControl/>
        <w:numPr>
          <w:ilvl w:val="0"/>
          <w:numId w:val="3"/>
        </w:numPr>
        <w:kinsoku w:val="0"/>
        <w:wordWrap/>
        <w:overflowPunct w:val="0"/>
        <w:topLinePunct/>
        <w:autoSpaceDE w:val="0"/>
        <w:autoSpaceDN w:val="0"/>
        <w:bidi w:val="0"/>
        <w:adjustRightInd w:val="0"/>
        <w:snapToGrid w:val="0"/>
        <w:spacing w:line="560" w:lineRule="exact"/>
        <w:ind w:firstLineChars="200"/>
        <w:textAlignment w:val="baseline"/>
      </w:pPr>
      <w:r>
        <w:rPr>
          <w:lang w:val="en-US" w:eastAsia="en-US"/>
        </w:rPr>
        <w:t>现场资格预审</w:t>
      </w:r>
    </w:p>
    <w:p w14:paraId="433CB6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报考人员应提供本人身份证、学历学位证书原件及复印件，学信网下载的学历证书电子注册备案表和学位在线验证报告、报考职位所需的其他证件（证明）原件及复印件，退役证明原件、复印件及部队团级以上机关政治部门对本人服役岗位和工作经历的书面证明材料，获得相关奖项的需提供获奖证书和相关文件证明。</w:t>
      </w:r>
    </w:p>
    <w:p w14:paraId="6D7F6172">
      <w:pPr>
        <w:pStyle w:val="7"/>
        <w:keepNext w:val="0"/>
        <w:keepLines w:val="0"/>
        <w:pageBreakBefore w:val="0"/>
        <w:widowControl/>
        <w:kinsoku w:val="0"/>
        <w:wordWrap/>
        <w:overflowPunct w:val="0"/>
        <w:topLinePunct/>
        <w:autoSpaceDE w:val="0"/>
        <w:autoSpaceDN w:val="0"/>
        <w:bidi w:val="0"/>
        <w:adjustRightInd w:val="0"/>
        <w:snapToGrid w:val="0"/>
        <w:spacing w:line="560" w:lineRule="exact"/>
        <w:ind w:firstLineChars="200"/>
        <w:textAlignment w:val="baseline"/>
      </w:pPr>
      <w:r>
        <w:t>实战技能测试</w:t>
      </w:r>
    </w:p>
    <w:p w14:paraId="4DBCC7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1.测试科目：3000米跑和引体向上，评分标准附后。</w:t>
      </w:r>
    </w:p>
    <w:p w14:paraId="58AE5D36">
      <w:r>
        <w:rPr>
          <w:rFonts w:hint="eastAsia" w:ascii="仿宋_GB2312" w:eastAsia="仿宋_GB2312"/>
          <w:sz w:val="32"/>
          <w:szCs w:val="32"/>
          <w:lang w:val="en-US" w:eastAsia="zh-CN"/>
        </w:rPr>
        <w:t>2.测试时间：待定。地点详见准考证。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219E5"/>
    <w:multiLevelType w:val="singleLevel"/>
    <w:tmpl w:val="D09219E5"/>
    <w:lvl w:ilvl="0" w:tentative="0">
      <w:start w:val="1"/>
      <w:numFmt w:val="chineseCounting"/>
      <w:pStyle w:val="6"/>
      <w:suff w:val="nothing"/>
      <w:lvlText w:val="%1、"/>
      <w:lvlJc w:val="left"/>
      <w:pPr>
        <w:ind w:left="0" w:firstLine="0"/>
      </w:pPr>
      <w:rPr>
        <w:rFonts w:hint="eastAsia"/>
      </w:rPr>
    </w:lvl>
  </w:abstractNum>
  <w:abstractNum w:abstractNumId="1">
    <w:nsid w:val="41E9F4D0"/>
    <w:multiLevelType w:val="singleLevel"/>
    <w:tmpl w:val="41E9F4D0"/>
    <w:lvl w:ilvl="0" w:tentative="0">
      <w:start w:val="1"/>
      <w:numFmt w:val="chineseCounting"/>
      <w:pStyle w:val="7"/>
      <w:suff w:val="nothing"/>
      <w:lvlText w:val="（%1）"/>
      <w:lvlJc w:val="left"/>
      <w:pPr>
        <w:ind w:left="0" w:firstLine="0"/>
      </w:pPr>
      <w:rPr>
        <w:rFonts w:hint="eastAsia"/>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5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note text"/>
    <w:basedOn w:val="1"/>
    <w:unhideWhenUsed/>
    <w:qFormat/>
    <w:uiPriority w:val="99"/>
    <w:pPr>
      <w:snapToGrid w:val="0"/>
      <w:jc w:val="left"/>
    </w:pPr>
    <w:rPr>
      <w:sz w:val="18"/>
    </w:rPr>
  </w:style>
  <w:style w:type="paragraph" w:customStyle="1" w:styleId="6">
    <w:name w:val="公文编号 1"/>
    <w:basedOn w:val="1"/>
    <w:qFormat/>
    <w:uiPriority w:val="0"/>
    <w:pPr>
      <w:numPr>
        <w:ilvl w:val="0"/>
        <w:numId w:val="1"/>
      </w:numPr>
      <w:overflowPunct w:val="0"/>
      <w:topLinePunct/>
      <w:outlineLvl w:val="0"/>
    </w:pPr>
    <w:rPr>
      <w:rFonts w:ascii="Times New Roman" w:hAnsi="Times New Roman" w:eastAsia="黑体"/>
      <w:sz w:val="32"/>
      <w:szCs w:val="32"/>
    </w:rPr>
  </w:style>
  <w:style w:type="paragraph" w:customStyle="1" w:styleId="7">
    <w:name w:val="公文编号 2"/>
    <w:basedOn w:val="1"/>
    <w:qFormat/>
    <w:uiPriority w:val="0"/>
    <w:pPr>
      <w:numPr>
        <w:ilvl w:val="0"/>
        <w:numId w:val="2"/>
      </w:numPr>
      <w:overflowPunct w:val="0"/>
      <w:topLinePunct/>
      <w:outlineLvl w:val="1"/>
    </w:pPr>
    <w:rPr>
      <w:rFonts w:ascii="Times New Roman" w:hAnsi="Times New Roman" w:eastAsia="楷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2025-11-11T03:01:47Z</dcterms:created>
  <dc:creator>tz</dc:creator>
  <cp:lastModifiedBy>昭昭慕慕下</cp:lastModifiedBy>
  <dcterms:modified xsi:type="dcterms:W3CDTF">2025-11-11T03:01:49Z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eyJoZGlkIjoiMmY4OWVlYTRmNDlkMjA0MWE4NzM2Y2U5YWEyYjVlYzMiLCJ1c2VySWQiOiIzNzIyMjI0NzgifQ==</vt:lpwstr>
  </property>
  <property fmtid="{D5CDD505-2E9C-101B-9397-08002B2CF9AE}" pid="4" name="ICV">
    <vt:lpwstr>D14763B6AB324D3A824EFD5498D564F3_12</vt:lpwstr>
  </property>
</Properties>
</file>