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4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662"/>
        <w:gridCol w:w="588"/>
        <w:gridCol w:w="850"/>
        <w:gridCol w:w="700"/>
        <w:gridCol w:w="844"/>
        <w:gridCol w:w="2616"/>
        <w:gridCol w:w="1428"/>
        <w:gridCol w:w="1620"/>
        <w:gridCol w:w="2445"/>
        <w:gridCol w:w="1509"/>
        <w:gridCol w:w="538"/>
        <w:gridCol w:w="7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-608965</wp:posOffset>
                      </wp:positionV>
                      <wp:extent cx="8933180" cy="584200"/>
                      <wp:effectExtent l="0" t="0" r="1270" b="635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33180" cy="58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Bdr>
                                      <w:top w:val="none" w:color="auto" w:sz="0" w:space="0"/>
                                      <w:left w:val="none" w:color="auto" w:sz="0" w:space="0"/>
                                      <w:bottom w:val="none" w:color="auto" w:sz="0" w:space="0"/>
                                      <w:right w:val="none" w:color="auto" w:sz="0" w:space="0"/>
                                      <w:between w:val="none" w:color="auto" w:sz="0" w:space="0"/>
                                    </w:pBdr>
                                    <w:spacing w:line="600" w:lineRule="exact"/>
                                    <w:ind w:left="2438" w:leftChars="304" w:hanging="1800" w:hangingChars="500"/>
                                    <w:jc w:val="both"/>
                                    <w:rPr>
                                      <w:rFonts w:hint="eastAsia" w:ascii="黑体" w:hAnsi="黑体" w:eastAsia="黑体" w:cs="黑体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36"/>
                                      <w:szCs w:val="36"/>
                                      <w:lang w:eastAsia="zh-CN"/>
                                    </w:rPr>
                                    <w:t>成都市青羊区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z w:val="36"/>
                                      <w:szCs w:val="36"/>
                                      <w:lang w:val="en-US" w:eastAsia="zh-CN"/>
                                    </w:rPr>
                                    <w:t>人民政府金沙街道办事处</w:t>
                                  </w:r>
                                  <w:r>
                                    <w:rPr>
                                      <w:rFonts w:hint="default" w:ascii="Times New Roman" w:hAnsi="Times New Roman" w:eastAsia="黑体" w:cs="Times New Roman"/>
                                      <w:sz w:val="36"/>
                                      <w:szCs w:val="36"/>
                                      <w:lang w:val="en-US" w:eastAsia="zh-CN"/>
                                    </w:rPr>
                                    <w:t>2025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z w:val="36"/>
                                      <w:szCs w:val="36"/>
                                      <w:lang w:val="en-US" w:eastAsia="zh-CN"/>
                                    </w:rPr>
                                    <w:t>年第四次公开招聘编外人员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z w:val="36"/>
                                      <w:szCs w:val="36"/>
                                      <w:lang w:eastAsia="zh-CN"/>
                                    </w:rPr>
                                    <w:t>岗位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z w:val="36"/>
                                      <w:szCs w:val="36"/>
                                      <w:lang w:val="en-US" w:eastAsia="zh-CN"/>
                                    </w:rPr>
                                    <w:t>表</w:t>
                                  </w:r>
                                </w:p>
                                <w:p>
                                  <w:pPr>
                                    <w:pBdr>
                                      <w:top w:val="none" w:color="auto" w:sz="0" w:space="0"/>
                                      <w:left w:val="none" w:color="auto" w:sz="0" w:space="0"/>
                                      <w:bottom w:val="none" w:color="auto" w:sz="0" w:space="0"/>
                                      <w:right w:val="none" w:color="auto" w:sz="0" w:space="0"/>
                                      <w:between w:val="none" w:color="auto" w:sz="0" w:space="0"/>
                                    </w:pBdr>
                                    <w:jc w:val="both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1.55pt;margin-top:-47.95pt;height:46pt;width:703.4pt;z-index:251660288;mso-width-relative:page;mso-height-relative:page;" fillcolor="#FFFFFF" filled="t" stroked="f" coordsize="21600,21600" o:gfxdata="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Fh7VR1wAAAAoBAAAPAAAAAAAAAAEAIAAAACIAAABkcnMvZG93bnJl&#10;di54bWxQSwECFAAUAAAACACHTuJAaeeI/MUBAACFAwAADgAAAAAAAAABACAAAAAmAQAAZHJzL2Uy&#10;b0RvYy54bWxQSwUGAAAAAAYABgBZAQAAXQ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pacing w:line="600" w:lineRule="exact"/>
                              <w:ind w:left="2438" w:leftChars="304" w:hanging="1800" w:hangingChars="500"/>
                              <w:jc w:val="both"/>
                              <w:rPr>
                                <w:rFonts w:hint="eastAsia" w:ascii="黑体" w:hAnsi="黑体" w:eastAsia="黑体" w:cs="黑体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6"/>
                                <w:szCs w:val="36"/>
                                <w:lang w:eastAsia="zh-CN"/>
                              </w:rPr>
                              <w:t>成都市青羊区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6"/>
                                <w:szCs w:val="36"/>
                                <w:lang w:val="en-US" w:eastAsia="zh-CN"/>
                              </w:rPr>
                              <w:t>人民政府金沙街道办事处</w:t>
                            </w:r>
                            <w:r>
                              <w:rPr>
                                <w:rFonts w:hint="default" w:ascii="Times New Roman" w:hAnsi="Times New Roman" w:eastAsia="黑体" w:cs="Times New Roman"/>
                                <w:sz w:val="36"/>
                                <w:szCs w:val="36"/>
                                <w:lang w:val="en-US" w:eastAsia="zh-CN"/>
                              </w:rPr>
                              <w:t>2025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6"/>
                                <w:szCs w:val="36"/>
                                <w:lang w:val="en-US" w:eastAsia="zh-CN"/>
                              </w:rPr>
                              <w:t>年第四次公开招聘编外人员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6"/>
                                <w:szCs w:val="36"/>
                                <w:lang w:eastAsia="zh-CN"/>
                              </w:rPr>
                              <w:t>岗位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6"/>
                                <w:szCs w:val="36"/>
                                <w:lang w:val="en-US" w:eastAsia="zh-CN"/>
                              </w:rPr>
                              <w:t>表</w:t>
                            </w:r>
                          </w:p>
                          <w:p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jc w:val="both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-227965</wp:posOffset>
                      </wp:positionH>
                      <wp:positionV relativeFrom="paragraph">
                        <wp:posOffset>-840740</wp:posOffset>
                      </wp:positionV>
                      <wp:extent cx="871855" cy="431165"/>
                      <wp:effectExtent l="0" t="0" r="4445" b="698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1855" cy="431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outlineLvl w:val="0"/>
                                    <w:rPr>
                                      <w:rFonts w:hint="eastAsia" w:ascii="Times New Roman" w:hAnsi="Times New Roman" w:eastAsia="方正黑体_GBK" w:cs="Times New Roman"/>
                                      <w:sz w:val="32"/>
                                      <w:szCs w:val="3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方正黑体_GBK" w:cs="Times New Roman"/>
                                      <w:sz w:val="32"/>
                                      <w:szCs w:val="32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ascii="Times New Roman" w:hAnsi="Times New Roman" w:eastAsia="方正黑体_GBK" w:cs="Times New Roman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7.95pt;margin-top:-66.2pt;height:33.95pt;width:68.65pt;z-index:251659264;mso-width-relative:page;mso-height-relative:page;" fillcolor="#FFFFFF" filled="t" stroked="f" coordsize="21600,21600" o:gfxdata="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n9cEC2QAAAAwBAAAPAAAAAAAAAAEAIAAAACIAAABkcnMvZG93&#10;bnJldi54bWxQSwECFAAUAAAACACHTuJADI0v+MYBAACEAwAADgAAAAAAAAABACAAAAAoAQAAZHJz&#10;L2Uyb0RvYy54bWxQSwUGAAAAAAYABgBZAQAAYA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outlineLvl w:val="0"/>
                              <w:rPr>
                                <w:rFonts w:hint="eastAsia" w:ascii="Times New Roman" w:hAnsi="Times New Roman" w:eastAsia="方正黑体_GBK" w:cs="Times New Roman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hAnsi="Times New Roman" w:eastAsia="方正黑体_GBK" w:cs="Times New Roman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Times New Roman" w:hAnsi="Times New Roman" w:eastAsia="方正黑体_GBK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1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5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招聘岗位及相关要求</w:t>
            </w: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咨询电话及邮箱投递地址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笔试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内容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招聘总数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职业技能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</w:t>
            </w:r>
          </w:p>
        </w:tc>
        <w:tc>
          <w:tcPr>
            <w:tcW w:w="150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5" w:hRule="atLeast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成都市青羊区人民政府金沙街道办事处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成都市青羊区金沙遗址路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综合办公辅助岗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（一）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社会治安综合治理，物业管理，群众接待，纠纷调解。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全日制大学本科及以上学历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，并取得相应学位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1.年龄40岁以下（1985年1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月及以后出生）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有2年及以上工作经历；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.善学习，具备收集整理文字信息能力，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基本的法律知识；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.会沟通，有一定语言表达和沟通协调能力；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.有担当，工作认真负责，能吃苦耐劳，身心抗压承受力强；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.品行正，政治素质良好，遵规守纪，无不良社会记录。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咨询电话：87329712（汪老师）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见公告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1:10-1:2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9" w:hRule="atLeast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成都市青羊区人民政府金沙街道办事处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成都市青羊区金沙遗址路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综合办公辅助岗（二）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完成应急管理和安全生产综合管理、事故处突及应急救援等工作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全日制大学本科及以上学历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，并取得相应学位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具备机动车驾驶执照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1.年龄要求 40 岁以下（1985 年 11月及以后出生）；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2.退役军人、具有 2 年应急、消防相关工作经验的，可放宽至普通高等教育全日制专科；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3.具备较强的责任心，良好的政治素质和道德品行；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4.能熟练操作计算机及使用日常办公软件；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5.具有良好的沟通、协调能力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文字表达和处理能力，具有吃苦耐劳精神和良好的抗压能力；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6.服从统一安排，服从岗位调配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7.本岗位将承担应急处理突发事件和事故救援等工作，紧急情况需及时赶到现场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咨询电话：87381564（任老师）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见公告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1: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-1:2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4" w:hRule="atLeast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成都市青羊区人民政府金沙街道办事处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成都市青羊区金沙遗址路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统计辅助岗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1.宣传、贯彻党的路线方针政策、法律法规；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2.协助开展各项统计调查（重大国情国力调查和专项调查等），进行日常经济统计数据收集、审核、处理、分析等工作；辅导服务企业合规填报统计报表；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3.不定期到辖区开展走访服务和培育工作，帮助企业嫁接上下游产业链资源，收集有效投资信息，促进企业新项目落地。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全日制大学本科及以上学历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，并取得相应学位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熟练掌握Office办公软件和统计软件（如SPSS、Python等）或数据库管理工具。具备公文写作能力，独立完成报表整理、数据分析及报告撰写。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1.40岁以内（1985年1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月及以后出生），有统计站、企业服务或产业发展等经济相关岗位工作经验者可放宽至45岁。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2.具备较强的沟通协调能力和执行能力，能够高效对接企业需求，提供基础服务支持，协调解决统计填报、惠企政策咨询等事务，走访培育、挖掘有效招商信息等目标，推动企业服务落地。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3.工作细致认真，责任心强，具备较强的逻辑思维和问题解决能力。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4.有良好的学习能力，能快速掌握产业相关政策动态，了解行业动态及适应产业发展业务需求，具备基础数据处理与分析能力。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咨询电话：87313318（梁老师）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见公告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1:10-1:2</w:t>
            </w:r>
          </w:p>
        </w:tc>
      </w:tr>
    </w:tbl>
    <w:p/>
    <w:sectPr>
      <w:pgSz w:w="16838" w:h="11906" w:orient="landscape"/>
      <w:pgMar w:top="1587" w:right="2098" w:bottom="1474" w:left="96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4528C"/>
    <w:rsid w:val="16EC5294"/>
    <w:rsid w:val="2644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2025-11-07T06:45:00Z</dcterms:created>
  <dc:creator>Thtfpc</dc:creator>
  <cp:lastModifiedBy>Thtfpc</cp:lastModifiedBy>
  <dcterms:modified xsi:type="dcterms:W3CDTF">2025-11-07T06:46:05Z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478B60379A624DA78B668FCA5C3D70F3</vt:lpwstr>
  </property>
</Properties>
</file>