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D828" w14:textId="77777777" w:rsidR="00A422BF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14:paraId="1F235A56" w14:textId="77777777" w:rsidR="00A422BF" w:rsidRDefault="0000000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《应征公民体格检查标准》</w:t>
      </w:r>
    </w:p>
    <w:p w14:paraId="42771F0A" w14:textId="77777777" w:rsidR="00A422BF" w:rsidRDefault="00A422BF">
      <w:pPr>
        <w:spacing w:line="400" w:lineRule="exact"/>
      </w:pPr>
    </w:p>
    <w:p w14:paraId="1680B477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第一章 外科</w:t>
      </w:r>
    </w:p>
    <w:p w14:paraId="0F384779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男性身高160cm以上，女性身高158cm以上，合格。</w:t>
      </w:r>
    </w:p>
    <w:p w14:paraId="08424A4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条件兵身高条件按有关标准执行。</w:t>
      </w:r>
    </w:p>
    <w:p w14:paraId="60A4A60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体重符合下列条件且空腹血糖&lt;7.0mmol/L的，合格。</w:t>
      </w:r>
    </w:p>
    <w:p w14:paraId="435D03B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（一）男性：17.5≤BMI&lt;30,其中：17.5≤男性身体条件兵BMI&lt;27；</w:t>
      </w:r>
    </w:p>
    <w:p w14:paraId="00EA25B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（二）女性：17≤BMI&lt;24。</w:t>
      </w:r>
    </w:p>
    <w:p w14:paraId="1A69416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BMI≥28须加查血液化血红蛋白检查项目，糖化血红蛋白百分比&lt;6.5%，合格。</w:t>
      </w:r>
    </w:p>
    <w:p w14:paraId="4D01A9B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（BMI=体重（千克）除以身高（米）的平方）</w:t>
      </w:r>
    </w:p>
    <w:p w14:paraId="6C32C7A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颅脑外伤，颅脑畸形，颅脑手术史，脑外伤后综合症，不合格。</w:t>
      </w:r>
    </w:p>
    <w:p w14:paraId="137389DB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颈部运动功能受限，斜颈，Ⅲ度以上单纯性甲状腺肿，乳腺肿瘤，不合格。单纯性甲状腺肿，条件兵不合格。</w:t>
      </w:r>
    </w:p>
    <w:p w14:paraId="6951230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骨、关节、滑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囊疾病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或损伤及其后遗症，骨、关节畸形，胸廓畸形，习惯性脱臼，颈、胸、腰椎骨折史，腰椎间盘突出，强直性脊柱炎，影响肢体功能的腱鞘疾病，不合格。</w:t>
      </w:r>
    </w:p>
    <w:p w14:paraId="3061C71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530EBBC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（一）可自行矫正的脊柱侧弯；</w:t>
      </w:r>
    </w:p>
    <w:p w14:paraId="636355C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（二）四肢单纯性骨折，治愈1年后，X线片显示骨折线消失，复位良好，无功能障碍及后遗症（条件兵除外）；</w:t>
      </w:r>
    </w:p>
    <w:p w14:paraId="018A421F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（三）关节弹响排除骨关节疾病或损伤，不影响正常功能的；</w:t>
      </w:r>
    </w:p>
    <w:p w14:paraId="6051C62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（四）大骨节病仅指、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趾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关节稍粗大，无自觉症状，无功能障碍（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仅陆勤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人员）；</w:t>
      </w:r>
    </w:p>
    <w:p w14:paraId="46334FF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（五）轻度胸廓畸形（条件兵除外）。</w:t>
      </w:r>
    </w:p>
    <w:p w14:paraId="3236DEF5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lastRenderedPageBreak/>
        <w:t>第六条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肘关节过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伸超过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15度，肘关节外翻超过20度，或虽未超过前述规定但存在功能障碍，不合格。</w:t>
      </w:r>
    </w:p>
    <w:p w14:paraId="0D4493D0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第七条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下蹲不全，两下肢不等长超过2cm，膝内翻股骨内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髁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间距离和膝外翻胫骨内踝间距离超过7cm（条件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兵超过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4cm），或虽未超过前述规定但步态异常，不合格。</w:t>
      </w:r>
    </w:p>
    <w:p w14:paraId="7382411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轻度下蹲不全（膝后夹角≤45度），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除条件兵外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合格。</w:t>
      </w:r>
    </w:p>
    <w:p w14:paraId="2D50528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60BFDEA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第八条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手指、足趾残缺或畸形，足底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弓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完全消失的扁平足，重度皲裂症，不合格。</w:t>
      </w:r>
    </w:p>
    <w:p w14:paraId="0907E2A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第九条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恶性肿瘤，面颈部长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1cm的良性肿瘤、囊肿，其他部位长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3cm的良性肿瘤、囊肿，或虽未超出前述规定但影响功能和训练的，不合格。</w:t>
      </w:r>
    </w:p>
    <w:p w14:paraId="3055581A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第十条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瘢痕体质，面颈部长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3cm或影响功能的瘢痕，其他部位影响功能的瘢痕，不合格。</w:t>
      </w:r>
    </w:p>
    <w:p w14:paraId="07ABBD58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面颈部文身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，着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军队制式体能训练服其他裸露部位长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3cm的文身，其他部位长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10cm的文身，男性文眉、文眼线、文唇，女性文唇，不合格。</w:t>
      </w:r>
    </w:p>
    <w:p w14:paraId="06EA04C4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第十二条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脉管炎，动脉瘤，中、重度下肢静脉曲张和精索静脉曲张，不合格。下肢静脉曲张，精索静脉曲张，条件兵不合格。</w:t>
      </w:r>
    </w:p>
    <w:p w14:paraId="13D5B1D5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第十三条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胸、腹腔手术史，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疝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，脱肛，肛瘘，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肛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旁脓肿，重度陈旧性肛裂，环状痔，混合痔，不合格。</w:t>
      </w:r>
    </w:p>
    <w:p w14:paraId="06D753C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174C8C3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（一）阑尾炎手术后半年以上，无后遗症；</w:t>
      </w:r>
    </w:p>
    <w:p w14:paraId="56A48FB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（二）腹股沟疝、股疝手术后1年以上，无后遗症；</w:t>
      </w:r>
    </w:p>
    <w:p w14:paraId="06EEE17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（三）2个以下且长径均在0.8cm以下的混合痔。</w:t>
      </w:r>
    </w:p>
    <w:p w14:paraId="52E1C1ED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第十四条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泌尿生殖系统疾病或损伤及其后遗症，生殖器官畸形或发育不全，单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睾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，隐睾及其术后，不合格。</w:t>
      </w:r>
    </w:p>
    <w:p w14:paraId="0CCF64B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5715BB1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（一）无自觉症状的轻度非交通性精索鞘膜积液，不大于健侧睾丸（条件兵除外）；</w:t>
      </w:r>
    </w:p>
    <w:p w14:paraId="304D2E63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（二）无自觉症状的睾丸鞘膜积液，包括睾丸在内不大于健侧睾丸1倍（条件兵除外）；</w:t>
      </w:r>
    </w:p>
    <w:p w14:paraId="00028CD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（三）交通性鞘膜积液，手术后1年以上无复发，无后遗症；</w:t>
      </w:r>
    </w:p>
    <w:p w14:paraId="522A5BA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（四）无压痛、无自觉症状的精索、副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睾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小结节，数量在2个以下且长径均在0.5cm以下；</w:t>
      </w:r>
    </w:p>
    <w:p w14:paraId="717ECA5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（五）包茎、包皮过长（条件兵除外）；</w:t>
      </w:r>
    </w:p>
    <w:p w14:paraId="03A7134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（六）轻度急性包皮炎、阴囊炎。</w:t>
      </w:r>
    </w:p>
    <w:p w14:paraId="6FD0C55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重度腋臭，不合格。轻度腋臭，条件兵不合格。</w:t>
      </w:r>
    </w:p>
    <w:p w14:paraId="681B63A7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第十六条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头癣，泛发性体癣，疥疮，慢性泛发性湿疹，慢性荨麻疹，泛发性神经性皮炎，银屑病，面颈部长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318D19E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6D0BF8F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（一）单发局限性神经性皮炎，长径在3cm以下；</w:t>
      </w:r>
    </w:p>
    <w:p w14:paraId="6111044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（二）股癣，手（足）癣，甲（指、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趾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）癣，躯干花斑癣；</w:t>
      </w:r>
    </w:p>
    <w:p w14:paraId="6C9D611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（三）身体其他部位白癜风不超过2处，每处长径在3cm以下。</w:t>
      </w:r>
    </w:p>
    <w:p w14:paraId="77170F5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第十七条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淋病，梅毒，软下疳，性病性淋巴肉芽肿，非淋菌性尿道炎，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尖锐湿疣，生殖器疱疹，以及其他性传播疾病，不合格。</w:t>
      </w:r>
    </w:p>
    <w:p w14:paraId="71EB7042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397B0CF8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第二章 内科</w:t>
      </w:r>
    </w:p>
    <w:p w14:paraId="1448B8E6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第十八条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血压在下列范围，合格。</w:t>
      </w:r>
    </w:p>
    <w:p w14:paraId="06F533C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（一）收缩压≥90 mmHg，＜140 mmHg；</w:t>
      </w:r>
    </w:p>
    <w:p w14:paraId="2E2EE0B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（二）舒张压≥60 mmHg，＜90 mmHg。</w:t>
      </w:r>
    </w:p>
    <w:p w14:paraId="18CBFC1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第十九条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心率在下列范围，合格。</w:t>
      </w:r>
    </w:p>
    <w:p w14:paraId="1113701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（一）心率60～100次/分；</w:t>
      </w:r>
    </w:p>
    <w:p w14:paraId="419EC45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（二）心率50～59次/分或101～110次/分，经检查系生理性（条件兵除外）。</w:t>
      </w:r>
    </w:p>
    <w:p w14:paraId="3CDB89A8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高血压病，器质性心脏病，血管疾病，右位心脏，不合格。</w:t>
      </w:r>
    </w:p>
    <w:p w14:paraId="7C606EE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36806218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（一）听诊发现心律不齐、心脏收缩期杂音的，经检查系生理性（条件兵除外）；</w:t>
      </w:r>
    </w:p>
    <w:p w14:paraId="7C80211F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（二）直立性低血压、周围血管舒缩障碍（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仅陆勤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人员）。</w:t>
      </w:r>
    </w:p>
    <w:p w14:paraId="011903E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慢性支气管炎，支气管扩张，支气管哮喘，肺大泡，气胸及气胸史，以及其他呼吸系统慢性疾病，不合格。</w:t>
      </w:r>
    </w:p>
    <w:p w14:paraId="04DF5670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第二十二条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严重慢性胃、肠疾病，肝脏、胆囊、脾脏、胰腺疾病，内脏下垂，腹部包块，不合格。</w:t>
      </w:r>
    </w:p>
    <w:p w14:paraId="18E43D8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4DDCF97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753B3BF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（二）既往因患疟疾、血吸虫病、黑热病引起的脾脏肿大，现无自觉症状，无贫血，营养状况良好。</w:t>
      </w:r>
    </w:p>
    <w:p w14:paraId="6D9A094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lastRenderedPageBreak/>
        <w:t xml:space="preserve">第二十三条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泌尿、血液、内分泌系统疾病，代谢性疾病，免疫性疾病，不合格。</w:t>
      </w:r>
    </w:p>
    <w:p w14:paraId="4A9F9484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第二十四条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7D20F14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7FA3C63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（一）急性病毒性肝炎治愈后2年以上未再复发，无症状和体征，实验室检查正常；</w:t>
      </w:r>
    </w:p>
    <w:p w14:paraId="14C7091F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（二）原发性肺结核、继发性肺结核、结核性胸膜炎、肾结核、腹膜结核，临床治愈后3年无复发（条件兵除外）；</w:t>
      </w:r>
    </w:p>
    <w:p w14:paraId="06273C8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（三）细菌性痢疾治愈1年以上；</w:t>
      </w:r>
    </w:p>
    <w:p w14:paraId="481CD49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（四）疟疾、黑热病、血吸虫病、阿米巴性痢疾、钩端螺旋体病、流行性出血热、伤寒、副伤寒、布鲁氏菌病，治愈2年以上，无后遗症；</w:t>
      </w:r>
    </w:p>
    <w:p w14:paraId="3CB60FAF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（五）丝虫病治愈半年以上，无后遗症。</w:t>
      </w:r>
    </w:p>
    <w:p w14:paraId="1F4F2B39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癫痫，以及其他神经系统疾病及后遗症，不合格。</w:t>
      </w:r>
    </w:p>
    <w:p w14:paraId="5E556C32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第二十六条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6B96C123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第二十七条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影响正常表达的口吃，不合格。</w:t>
      </w:r>
    </w:p>
    <w:p w14:paraId="35C63C4D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2C176BEB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第三章 耳鼻咽喉科</w:t>
      </w:r>
    </w:p>
    <w:p w14:paraId="609DB46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第二十八条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听力测定双侧耳语均低于5m，不合格。</w:t>
      </w:r>
    </w:p>
    <w:p w14:paraId="777288C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一侧耳语5m、另一侧不低于3m，陆勤人员合格。</w:t>
      </w:r>
    </w:p>
    <w:p w14:paraId="7B660F3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第二十九条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眩晕病，不合格。</w:t>
      </w:r>
    </w:p>
    <w:p w14:paraId="251F8FD7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耳廓明显畸形，外耳道闭锁，反复发炎的耳前瘘管，耳廓及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外耳道湿疹，耳霉菌病，不合格。</w:t>
      </w:r>
    </w:p>
    <w:p w14:paraId="1A27D62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轻度耳廓及外耳道湿疹，轻度耳霉菌病，陆勤人员合格。</w:t>
      </w:r>
    </w:p>
    <w:p w14:paraId="0212613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鼓膜穿孔，化脓性中耳炎，乳突炎，以及其他难以治愈的耳病，不合格。鼓膜中度以上内陷，鼓膜瘢痕或钙化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斑超过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鼓膜的1/3，咽鼓管通气功能、耳气压功能及鼓膜活动不良，咽鼓管咽口或周围淋巴样组织增生，条件兵不合格。</w:t>
      </w:r>
    </w:p>
    <w:p w14:paraId="122D0BD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鼓膜内陷、粘连、萎缩、瘢痕、钙化斑，条件兵合格。</w:t>
      </w:r>
    </w:p>
    <w:p w14:paraId="4591E160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第三十二条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嗅觉丧失，不合格。嗅觉迟钝，条件兵不合格。</w:t>
      </w:r>
    </w:p>
    <w:p w14:paraId="6098DD89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第三十三条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0318824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不影响副鼻窦引流的中鼻甲肥大，中鼻道有少量粘液脓性分泌物，轻度萎缩性鼻炎，陆勤人员合格。</w:t>
      </w:r>
    </w:p>
    <w:p w14:paraId="5CD023DC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第三十四条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超过Ⅱ度肿大的慢性扁桃体炎，影响吞咽、发音功能难以治愈的咽、喉疾病，严重阻塞性睡眠呼吸暂停综合征，不合格。</w:t>
      </w:r>
    </w:p>
    <w:p w14:paraId="797B22A6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59DA3EAC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第四章 眼科</w:t>
      </w:r>
    </w:p>
    <w:p w14:paraId="5427D1F0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任何一眼裸眼视力低于4.5，不合格。</w:t>
      </w:r>
    </w:p>
    <w:p w14:paraId="2EB6AE7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任何一眼裸眼视力低于4.8，需进行矫正视力检查，任何一眼矫正视力低于4.8或矫正度数超过600度，不合格。</w:t>
      </w:r>
    </w:p>
    <w:p w14:paraId="6FC3A7B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屈光不正经准分子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激光手术（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不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含有晶体眼人工晶体植入术等其他术式）后半年以上，无并发症，任何一眼裸眼视力达到4.8，眼底检查正常，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除条件兵外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合格。</w:t>
      </w:r>
    </w:p>
    <w:p w14:paraId="626E74E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条件兵视力合格条件按有关标准执行。</w:t>
      </w:r>
    </w:p>
    <w:p w14:paraId="15D525B9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lastRenderedPageBreak/>
        <w:t xml:space="preserve">第三十六条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色弱，色盲，不合格。</w:t>
      </w:r>
    </w:p>
    <w:p w14:paraId="5851145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能够识别红、绿、黄、蓝、紫各单色者，陆勤人员合格。</w:t>
      </w:r>
    </w:p>
    <w:p w14:paraId="77E96776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第三十七条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影响眼功能的眼睑、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睑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缘、结膜、泪器疾病，不合格。</w:t>
      </w:r>
    </w:p>
    <w:p w14:paraId="77BB7AE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伸入角膜不超过2mm的假性翼状胬肉，陆勤人员合格。</w:t>
      </w:r>
    </w:p>
    <w:p w14:paraId="670C0923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第三十八条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眼球突出，眼球震颤，眼肌疾病，不合格。</w:t>
      </w:r>
    </w:p>
    <w:p w14:paraId="695E06F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15度以内的共同性内、外斜视，陆勤人员合格。</w:t>
      </w:r>
    </w:p>
    <w:p w14:paraId="248F990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第三十九条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角膜、巩膜、虹膜睫状体疾病，瞳孔变形、运动障碍，不合格。</w:t>
      </w:r>
    </w:p>
    <w:p w14:paraId="746DE09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不影响视力的角膜云翳，合格。</w:t>
      </w:r>
    </w:p>
    <w:p w14:paraId="63A98A40" w14:textId="77777777" w:rsidR="00A422BF" w:rsidRDefault="00A422BF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4BFEB26E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晶状体、玻璃体、视网膜、脉络膜、视神经疾病，以及青光眼，不合格。</w:t>
      </w:r>
    </w:p>
    <w:p w14:paraId="7944746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先天性少数散在的晶状体小混浊点，合格。</w:t>
      </w:r>
    </w:p>
    <w:p w14:paraId="2CBD1359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49A3C01E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第五章 口腔科</w:t>
      </w:r>
    </w:p>
    <w:p w14:paraId="102C6784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深度龋齿超过3个，缺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齿超过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530C307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经治疗、修复后功能良好的龋齿、缺齿，合格。</w:t>
      </w:r>
    </w:p>
    <w:p w14:paraId="3191A498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第四十二条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中度以上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氟斑牙及牙釉质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发育不全，切牙、尖牙、双尖牙明显缺损或缺失，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超牙合超过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0.5cm，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开牙合超过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0.3cm，上下颌牙咬合到对侧牙龈的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深覆牙合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反牙合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，牙列不齐，重度牙龈炎，中度牙周炎，条件兵不合格。</w:t>
      </w:r>
    </w:p>
    <w:p w14:paraId="789F153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5F3BCC0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（一）上下颌左右尖牙、双尖牙咬合相距0.3cm以内；</w:t>
      </w:r>
    </w:p>
    <w:p w14:paraId="34375C2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（二）切牙缺失1个，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经固定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义齿修复后功能良好，或牙列无间隙，替代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牙功能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良好；</w:t>
      </w:r>
    </w:p>
    <w:p w14:paraId="390B683F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（三）不影响咬合的个别切牙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牙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列不齐或重叠；</w:t>
      </w:r>
    </w:p>
    <w:p w14:paraId="6A2A1C6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（四）不影响咬合的个别切牙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轻度反牙合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，无其他体征；</w:t>
      </w:r>
    </w:p>
    <w:p w14:paraId="6CF35CE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错牙合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畸形经正畸治疗后功能良好。</w:t>
      </w:r>
    </w:p>
    <w:p w14:paraId="684BE0A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第四十三条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慢性腮腺炎，腮腺囊肿，口腔肿瘤，不合格。</w:t>
      </w:r>
    </w:p>
    <w:p w14:paraId="7507E897" w14:textId="77777777" w:rsidR="00A422BF" w:rsidRDefault="00A422BF">
      <w:pPr>
        <w:spacing w:line="579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2D54CB25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第六章 妇科</w:t>
      </w:r>
    </w:p>
    <w:p w14:paraId="15196854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第四十四条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闭经，严重痛经，子宫不规则出血，功能性子宫出血，子宫内膜异位症，不合格。</w:t>
      </w:r>
    </w:p>
    <w:p w14:paraId="3E998D32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内外生殖器畸形或缺陷，不合格。</w:t>
      </w:r>
    </w:p>
    <w:p w14:paraId="1EE720CE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第四十六条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急、慢性盆腔炎，盆腔肿物，不合格。</w:t>
      </w:r>
    </w:p>
    <w:p w14:paraId="6EB9918A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第四十七条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霉菌性阴道炎，滴虫性阴道炎，不合格。</w:t>
      </w:r>
    </w:p>
    <w:p w14:paraId="606A4D52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第四十八条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妊娠，不合格。</w:t>
      </w:r>
    </w:p>
    <w:p w14:paraId="7AB77E96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6FA8DAB8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第七章 辅助检查</w:t>
      </w:r>
    </w:p>
    <w:p w14:paraId="32051DB4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第四十九条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血细胞分析结果在下列范围，合格。</w:t>
      </w:r>
    </w:p>
    <w:p w14:paraId="15FEA47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（一）血红蛋白：男性130～175g／L，女性115～150g／L；</w:t>
      </w:r>
    </w:p>
    <w:p w14:paraId="1290CA8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（二）红细胞计数：男性4.3～5.8×1012／L，女性3.8～5.1×1012／L；</w:t>
      </w:r>
    </w:p>
    <w:p w14:paraId="4C7760E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（三）白细胞计数：3.5～9.5×109／L；</w:t>
      </w:r>
    </w:p>
    <w:p w14:paraId="1FEDCA5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（四）中性粒细胞百分数：40％～75％；</w:t>
      </w:r>
    </w:p>
    <w:p w14:paraId="4C97784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（五）淋巴细胞百分数：20％～50％；</w:t>
      </w:r>
    </w:p>
    <w:p w14:paraId="0B881B6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（六）血小板计数：125～350×109／L。</w:t>
      </w:r>
    </w:p>
    <w:p w14:paraId="2365DE7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血常规检查结果要结合临床及地区差异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正确结论。血红蛋白、红细胞数、白细胞总数、白细胞分类、血小板计数稍高或稍低，根据所在地区人体正常值范围，在排除器质性病变的前提下，不作单项淘汰。</w:t>
      </w:r>
    </w:p>
    <w:p w14:paraId="1E9EAD55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血生化分析结果在下列范围，合格。</w:t>
      </w:r>
    </w:p>
    <w:p w14:paraId="3ADECE83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（一）血清丙氨酸氨基转移酶:男性9～50 U/L，女性7～40 U/L；</w:t>
      </w:r>
    </w:p>
    <w:p w14:paraId="68FA30E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6271230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（二）血清肌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酐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2F30D9A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酶法：男性59～104μmol/L，女性45～84μmol/L；</w:t>
      </w:r>
    </w:p>
    <w:p w14:paraId="0698C838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苦味酸速率法：男性62～115μmol/L，女性53～97μmol/L；</w:t>
      </w:r>
    </w:p>
    <w:p w14:paraId="09DF406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苦味酸去蛋白终点法：男性44～133μmol/L，女性70～106μmol/L；</w:t>
      </w:r>
    </w:p>
    <w:p w14:paraId="671BA61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（三）血清尿素：2.9～8.2mmol/L。</w:t>
      </w:r>
    </w:p>
    <w:p w14:paraId="2715A72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第五十一条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乙型肝炎表面抗原检测阳性，艾滋病病毒（HIV1+2）抗体检测阳性，不合格。</w:t>
      </w:r>
    </w:p>
    <w:p w14:paraId="2B7DFCED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第五十二条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尿常规检查结果在下列范围，合格。</w:t>
      </w:r>
    </w:p>
    <w:p w14:paraId="7A90C9B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（一）尿蛋白：阴性至微量；</w:t>
      </w:r>
    </w:p>
    <w:p w14:paraId="3D0CFEB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（二）尿酮体：阴性；</w:t>
      </w:r>
    </w:p>
    <w:p w14:paraId="664A624D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（三）尿糖：阴性；</w:t>
      </w:r>
    </w:p>
    <w:p w14:paraId="240F0A01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（四）胆红素：阴性；</w:t>
      </w:r>
    </w:p>
    <w:p w14:paraId="116F66A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（五）尿胆原：0.1～1.0 Eμ／dl(弱阳性)。</w:t>
      </w:r>
    </w:p>
    <w:p w14:paraId="134AFC7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尿常规检查结果要结合临床及地区差异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正确结论。</w:t>
      </w:r>
    </w:p>
    <w:p w14:paraId="2692745F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第五十三条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尿液离心沉淀标本镜检结果在下列范围，合格。</w:t>
      </w:r>
    </w:p>
    <w:p w14:paraId="1806A55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（一）红细胞：男性0～偶见／高倍镜，女性0～3／高倍镜，女性不超过6个/高倍镜应结合外阴检查排除疾病；</w:t>
      </w:r>
    </w:p>
    <w:p w14:paraId="76F66A4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（二）白细胞：男性0～3／高倍镜，女性0～5／高倍镜，不超过6个/高倍镜应结合外生殖器或外阴检查排除疾病；</w:t>
      </w:r>
    </w:p>
    <w:p w14:paraId="73B0092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（三）管型：无或偶见透明管型，无其他管型。</w:t>
      </w:r>
    </w:p>
    <w:p w14:paraId="5E1F4448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第五十四条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尿液毒品检测阳性，不合格。</w:t>
      </w:r>
    </w:p>
    <w:p w14:paraId="59B284B0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第五十五条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尿液妊娠试验阴性，合格。</w:t>
      </w:r>
    </w:p>
    <w:p w14:paraId="1C1C1A8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尿液妊娠试验阳性、但血清妊娠试验阴性，合格。</w:t>
      </w:r>
    </w:p>
    <w:p w14:paraId="59FE33FE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第五十六条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大便常规检查结果在下列范围，合格。</w:t>
      </w:r>
    </w:p>
    <w:p w14:paraId="37A0729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（一）外观：黄软；</w:t>
      </w:r>
    </w:p>
    <w:p w14:paraId="6C1C8C7C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（二）镜检：红、白细胞各0～2／高倍镜，无钩虫、鞭虫、绦虫、血吸虫、肝吸虫、姜片虫卵及肠道原虫。</w:t>
      </w:r>
    </w:p>
    <w:p w14:paraId="413864E3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大便常规检查，在地方性寄生虫病和血吸虫病流行地区为必检项目，其他地区根据需要进行检查。</w:t>
      </w:r>
    </w:p>
    <w:p w14:paraId="23EB9E91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第五十七条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胸部X射线检查结果在下列范围内，合格。</w:t>
      </w:r>
    </w:p>
    <w:p w14:paraId="77E6B24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（一）胸部X射线检查未见异常；</w:t>
      </w:r>
    </w:p>
    <w:p w14:paraId="244AEDC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（二）孤立散在的钙化点(直径不超过0.5cm)，双肺野不超过3个，密度高，边缘清晰，周围无浸润现象（条件兵除外）；</w:t>
      </w:r>
    </w:p>
    <w:p w14:paraId="3A95E95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（三）肺纹理轻度增强(无呼吸道病史，无自觉症状)；</w:t>
      </w:r>
    </w:p>
    <w:p w14:paraId="31BEE00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（四）一侧肋膈角轻度变钝(无心、肺、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胸疾病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史，无自觉症状)。</w:t>
      </w:r>
    </w:p>
    <w:p w14:paraId="7CD555D2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第五十八条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心电图检查结果在下列范围内，合格。</w:t>
      </w:r>
    </w:p>
    <w:p w14:paraId="76AF648C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（一）正常心电图；</w:t>
      </w:r>
    </w:p>
    <w:p w14:paraId="11302B4B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（二）大致正常心电图。大致正常心电图范围按有关规定执行。</w:t>
      </w:r>
    </w:p>
    <w:p w14:paraId="701D9BDF" w14:textId="77777777" w:rsidR="00A422BF" w:rsidRDefault="00A422BF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38694A2E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第五十九条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51F629B9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下列情况合格（第五至十一款，条件兵除外）：</w:t>
      </w:r>
    </w:p>
    <w:p w14:paraId="70005294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（一）肝、胆、胰、脾、双肾未见明显异常；</w:t>
      </w:r>
    </w:p>
    <w:p w14:paraId="2927AA9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（二）轻、中度脂肪肝且肝功能正常；</w:t>
      </w:r>
    </w:p>
    <w:p w14:paraId="07ABB3BC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（三）胆囊息肉样病变，数量3个以下且长径均在0.5cm以下；</w:t>
      </w:r>
    </w:p>
    <w:p w14:paraId="1AF1A468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（四）副脾；</w:t>
      </w:r>
    </w:p>
    <w:p w14:paraId="5FE7E14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（五）肝肾囊肿和血管瘤单脏器数量3个以下且长径均在1cm以下；</w:t>
      </w:r>
    </w:p>
    <w:p w14:paraId="5460203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（六）单发肝肾囊肿和血管瘤长径3cm以下；</w:t>
      </w:r>
    </w:p>
    <w:p w14:paraId="23B99D65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（七）肝、脾内钙化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灶数量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3个以下且长径均在1cm以下；</w:t>
      </w:r>
    </w:p>
    <w:p w14:paraId="7A9C5D8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（八）双肾实质钙化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灶数量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3个以下且长径1cm以下；</w:t>
      </w:r>
    </w:p>
    <w:p w14:paraId="7C977826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（九）双肾错构瘤数量2个以下且长径均在1cm以下；</w:t>
      </w:r>
    </w:p>
    <w:p w14:paraId="69BFE40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（十）肾盂宽不超过1.5cm，输尿管不增宽；</w:t>
      </w:r>
    </w:p>
    <w:p w14:paraId="786B7E52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（十一）脾脏长径10cm以下，厚度4.5cm以下；脾脏长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10cm或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厚径超过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4.5cm，但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脾面积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测量（0.8×长径×厚径）38cm2以下，排除器质性病变。</w:t>
      </w:r>
    </w:p>
    <w:p w14:paraId="10DDE88D" w14:textId="77777777" w:rsidR="00A422BF" w:rsidRDefault="00000000">
      <w:pPr>
        <w:spacing w:line="579" w:lineRule="exact"/>
        <w:ind w:firstLineChars="200" w:firstLine="643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第六十条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妇科超声检查发现子宫肌瘤、附件区不明性质包块、以及其他病变和异常的，不合格。</w:t>
      </w:r>
    </w:p>
    <w:p w14:paraId="75D3EA9E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下列情况合格：</w:t>
      </w:r>
    </w:p>
    <w:p w14:paraId="79614A77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（一）子宫、卵巢大小形态未见明显异常；</w:t>
      </w:r>
    </w:p>
    <w:p w14:paraId="3D35A6DA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（二）不伴其他异常的盆腔积液深度不超过2cm；</w:t>
      </w:r>
    </w:p>
    <w:p w14:paraId="50B05DF0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（三）单发附件区、卵巢囊肿长径小于3cm。</w:t>
      </w:r>
    </w:p>
    <w:p w14:paraId="46B90DAC" w14:textId="77777777" w:rsidR="00A422BF" w:rsidRDefault="00A422BF">
      <w:pPr>
        <w:spacing w:line="579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12BB8BC4" w14:textId="77777777" w:rsidR="00A422BF" w:rsidRDefault="00000000">
      <w:pPr>
        <w:spacing w:line="579" w:lineRule="exact"/>
        <w:jc w:val="center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第八章 士兵职业基本适应性检测</w:t>
      </w:r>
    </w:p>
    <w:p w14:paraId="1AEC8A4C" w14:textId="77777777" w:rsidR="00A422BF" w:rsidRDefault="00000000">
      <w:pPr>
        <w:spacing w:line="579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士兵职业基本适应性检测合格条件按有关规定执行。</w:t>
      </w:r>
    </w:p>
    <w:p w14:paraId="5D426CB6" w14:textId="77777777" w:rsidR="00A422BF" w:rsidRDefault="00000000">
      <w:pPr>
        <w:spacing w:line="440" w:lineRule="exact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sectPr w:rsidR="00A422B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CFE0" w14:textId="77777777" w:rsidR="00EF5E11" w:rsidRDefault="00EF5E11">
      <w:r>
        <w:separator/>
      </w:r>
    </w:p>
  </w:endnote>
  <w:endnote w:type="continuationSeparator" w:id="0">
    <w:p w14:paraId="5EA1CF0F" w14:textId="77777777" w:rsidR="00EF5E11" w:rsidRDefault="00E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F8127DA-50EC-4A6C-B14A-E4C6189879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5A2EC9D-EAC1-4514-8E5B-39DEA3119428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81732CB-DDFE-4489-9A6E-476AC2FB767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97F892D-3562-47DA-B3BC-BEA721D03DA3}"/>
    <w:embedBold r:id="rId5" w:subsetted="1" w:fontKey="{77EAF8C1-6D1A-4754-B6AD-697343BCF39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2908" w14:textId="77777777" w:rsidR="00EF5E11" w:rsidRDefault="00EF5E11">
      <w:r>
        <w:separator/>
      </w:r>
    </w:p>
  </w:footnote>
  <w:footnote w:type="continuationSeparator" w:id="0">
    <w:p w14:paraId="28A1953A" w14:textId="77777777" w:rsidR="00EF5E11" w:rsidRDefault="00E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A422BF" w:rsidRDefault="00A422BF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352CE2"/>
    <w:rsid w:val="00464658"/>
    <w:rsid w:val="004B5DAD"/>
    <w:rsid w:val="00567AD6"/>
    <w:rsid w:val="005C67EC"/>
    <w:rsid w:val="006B2069"/>
    <w:rsid w:val="00A422BF"/>
    <w:rsid w:val="00E64896"/>
    <w:rsid w:val="00EF5E11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7ECB"/>
  <w15:docId w15:val="{AF84AC31-1B3C-43F3-A65A-27CF180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2756</Words>
  <Characters>3419</Characters>
  <Application>Microsoft Office Word</Application>
  <DocSecurity>0</DocSecurity>
  <Lines>488</Lines>
  <Paragraphs>617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2025-11-06T08:22:00Z</dcterms:created>
  <dcterms:modified xsi:type="dcterms:W3CDTF">2025-11-06T08:22:00Z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