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02E2">
      <w:pPr>
        <w:wordWrap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</w:t>
      </w:r>
    </w:p>
    <w:p w14:paraId="1C960701">
      <w:pPr>
        <w:wordWrap w:val="0"/>
        <w:spacing w:line="560" w:lineRule="exact"/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方正小标宋_GBK" w:cs="Times New Roman"/>
          <w:bCs/>
          <w:color w:val="000000"/>
          <w:kern w:val="0"/>
          <w:sz w:val="36"/>
          <w:szCs w:val="36"/>
          <w:lang w:bidi="ar"/>
        </w:rPr>
        <w:t>滨海新区消防救援支队专职消防员招录计划表</w:t>
      </w:r>
    </w:p>
    <w:bookmarkEnd w:id="0"/>
    <w:tbl>
      <w:tblPr>
        <w:tblStyle w:val="2"/>
        <w:tblpPr w:leftFromText="180" w:rightFromText="180" w:vertAnchor="page" w:horzAnchor="page" w:tblpX="1877" w:tblpY="3208"/>
        <w:tblOverlap w:val="never"/>
        <w:tblW w:w="13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469"/>
        <w:gridCol w:w="1000"/>
        <w:gridCol w:w="920"/>
        <w:gridCol w:w="959"/>
        <w:gridCol w:w="4668"/>
      </w:tblGrid>
      <w:tr w14:paraId="55D0F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77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E84C8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_GBK"/>
                <w:color w:val="000000"/>
                <w:kern w:val="0"/>
                <w:szCs w:val="21"/>
                <w:lang w:bidi="ar"/>
              </w:rPr>
              <w:t>单位：滨海新区消防救援支队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0A9D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3695C2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DD170A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14:paraId="6484B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C0F5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招录岗位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45018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拟招人数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9FD17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招录条件</w:t>
            </w:r>
          </w:p>
        </w:tc>
      </w:tr>
      <w:tr w14:paraId="10129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34837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7D5BE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简介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E95639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743440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231F6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17322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14:paraId="6D746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5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56A54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灭火救援员</w:t>
            </w:r>
          </w:p>
        </w:tc>
        <w:tc>
          <w:tcPr>
            <w:tcW w:w="4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9D0E9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（一）了解辖区交通道路、消防水源、重点单位等基本情况；</w:t>
            </w:r>
          </w:p>
          <w:p w14:paraId="12CD1788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（二）保持个人防护装备和分管装备完整好用，熟悉装备性能，熟练操作使用；</w:t>
            </w:r>
          </w:p>
          <w:p w14:paraId="4DE054E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（三）掌握辖区主要灾害事故处置的行动要求、安全注意事项，熟悉灭火救援预案中本岗位的主要任务；</w:t>
            </w:r>
          </w:p>
          <w:p w14:paraId="4694778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（四）掌握相关建筑消防设施的实战应用方法；</w:t>
            </w:r>
          </w:p>
          <w:p w14:paraId="115413A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（五）积极参加教育、学习、训练活动，具备应有的火灾扑救和应急救援业务技能，入职培训后取得相应等级的消防员职业技能鉴定资格证书；</w:t>
            </w:r>
          </w:p>
          <w:p w14:paraId="71FC3C2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（六）严格执行值班备勤制度和执勤战斗条令，在做好安全防护的前提下，完成上级赋予的作战任务。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636EA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150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3B0B2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515EF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高中或同等及以上学历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026B99">
            <w:pPr>
              <w:widowControl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建议男性，年龄为18至30周岁之间（1995年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月1日至2007年10月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1日之间出生）。</w:t>
            </w:r>
          </w:p>
          <w:p w14:paraId="29F6EE57">
            <w:pPr>
              <w:widowControl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有国家综合性消防救援队伍退出消防员经历、部队服役经历、中共党员或全日制大专及以上学历的可优先放宽至32周岁（1993年1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月1日至2007年10月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1日之间出生）。</w:t>
            </w:r>
          </w:p>
          <w:p w14:paraId="44E53313">
            <w:pPr>
              <w:widowControl/>
              <w:textAlignment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持有A1、A2、B2地方驾驶证的，可优先放宽至35周岁（1990年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月1日至2007年10月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1日之间出生）。</w:t>
            </w:r>
          </w:p>
        </w:tc>
      </w:tr>
    </w:tbl>
    <w:p w14:paraId="4100C3ED">
      <w:pPr>
        <w:wordWrap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74BCBA02"/>
    <w:sectPr>
      <w:pgSz w:w="16838" w:h="11906" w:orient="landscape"/>
      <w:pgMar w:top="1701" w:right="1440" w:bottom="1134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1E81"/>
    <w:rsid w:val="072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next w:val="6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宋体"/>
    </w:rPr>
  </w:style>
  <w:style w:type="paragraph" w:customStyle="1" w:styleId="6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2025-11-02T07:33:00Z</dcterms:created>
  <dc:creator>MM马</dc:creator>
  <cp:lastModifiedBy>MM马</cp:lastModifiedBy>
  <dcterms:modified xsi:type="dcterms:W3CDTF">2025-11-02T07:34:45Z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6F677CC726A94ED08F9F9D1820832EDB_11</vt:lpwstr>
  </property>
  <property fmtid="{D5CDD505-2E9C-101B-9397-08002B2CF9AE}" pid="4" name="KSOTemplateDocerSaveRecord">
    <vt:lpwstr>eyJoZGlkIjoiMDhiZDcxYjlmY2Q5ODkzMjA5MmZiMDQ5NDY5ZDgxMTMiLCJ1c2VySWQiOiIyMzQ1ODQzNDIifQ==</vt:lpwstr>
  </property>
</Properties>
</file>