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3D2B7">
      <w:pPr>
        <w:snapToGrid w:val="0"/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144E01B">
      <w:pPr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B8A3E4E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公务员录用体检通用标准（试行）</w:t>
      </w:r>
    </w:p>
    <w:p w14:paraId="457E9969">
      <w:pPr>
        <w:snapToGrid w:val="0"/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0AAA73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第一条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风湿性心脏病、心肌病、冠心病、先天性心脏病等器质性心脏病，不合格。先天性心脏病不需手术者或经手术治愈者，合格。</w:t>
      </w:r>
    </w:p>
    <w:p w14:paraId="4E57839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遇有下列情况之一的，排除病理性改变，合格：</w:t>
      </w:r>
    </w:p>
    <w:p w14:paraId="4E924AEA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（一）心脏听诊有杂音；</w:t>
      </w:r>
    </w:p>
    <w:p w14:paraId="4224412D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（二）频发期前收缩；</w:t>
      </w:r>
    </w:p>
    <w:p w14:paraId="40A42296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（三）心率每分钟小于50次或大于110次；</w:t>
      </w:r>
    </w:p>
    <w:p w14:paraId="2B4B29FE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（四）心电图有异常的其他情况。</w:t>
      </w:r>
    </w:p>
    <w:p w14:paraId="49877972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血压在下列范围内，合格：收缩压小于140mmHg；舒张压小于90mmHg。</w:t>
      </w:r>
    </w:p>
    <w:p w14:paraId="0DBA3B21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血液系统疾病，不合格。单纯性缺铁性贫血，血红蛋白男性高于90g／L、女性高于80g／L，合格。</w:t>
      </w:r>
    </w:p>
    <w:p w14:paraId="239EDF3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结核病不合格。但下列情况合格：</w:t>
      </w:r>
    </w:p>
    <w:p w14:paraId="702C717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076A5C5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1E03CCF2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2BBFFAF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慢性胰腺炎、溃疡性结肠炎、克罗恩病等严重慢性消化系统疾病，不合格。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胃次全切除术后无严重并发症者，合格。</w:t>
      </w:r>
    </w:p>
    <w:p w14:paraId="374001F5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各种急慢性肝炎及肝硬化，不合格。</w:t>
      </w:r>
    </w:p>
    <w:p w14:paraId="14C17CA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恶性肿瘤，不合格。</w:t>
      </w:r>
    </w:p>
    <w:p w14:paraId="6ABF26C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肾炎、慢性肾盂肾炎、多囊肾、肾功能不全，不合格。</w:t>
      </w:r>
    </w:p>
    <w:p w14:paraId="6205E737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2CBCC7D1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3D96892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52B9572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第十三条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晚期血吸虫病，晚期血丝虫病兼有橡皮肿或有乳糜尿，不合格。</w:t>
      </w:r>
    </w:p>
    <w:p w14:paraId="30415DA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颅骨缺损、颅内异物存留、颅脑畸形、脑外伤后综合征，不合格。</w:t>
      </w:r>
    </w:p>
    <w:p w14:paraId="1B9D7F6B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第十五条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严重的慢性骨髓炎，不合格。</w:t>
      </w:r>
    </w:p>
    <w:p w14:paraId="25EE545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三度单纯性甲状腺肿，不合格。</w:t>
      </w:r>
    </w:p>
    <w:p w14:paraId="022C98F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有梗阻的胆结石或泌尿系结石，不合格。</w:t>
      </w:r>
    </w:p>
    <w:p w14:paraId="5A54B15F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淋病、梅毒、软下疳、性病性淋巴肉芽肿、尖锐湿疣、生殖器疱疹，艾滋病，不合格。</w:t>
      </w:r>
    </w:p>
    <w:p w14:paraId="11A482F5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253C97CA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双耳均有听力障碍，在使用人工听觉装置情况下，双耳在3米以内耳语仍听不见者，不合格。</w:t>
      </w:r>
    </w:p>
    <w:p w14:paraId="65D5F38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未纳入体检标准，影响正常履行职责的其他严重疾病，不合格。</w:t>
      </w:r>
    </w:p>
    <w:p w14:paraId="1DC8414A">
      <w:pPr>
        <w:rPr>
          <w:rFonts w:hint="default" w:ascii="Times New Roman" w:hAnsi="Times New Roman" w:cs="Times New Roman"/>
        </w:rPr>
      </w:pPr>
    </w:p>
    <w:p w14:paraId="5EE51EA7">
      <w:pPr>
        <w:pStyle w:val="2"/>
        <w:rPr>
          <w:rFonts w:hint="default" w:ascii="Times New Roman" w:hAnsi="Times New Roman" w:cs="Times New Roman"/>
        </w:rPr>
      </w:pPr>
    </w:p>
    <w:p w14:paraId="493577C6">
      <w:pPr>
        <w:rPr>
          <w:rFonts w:hint="default" w:ascii="Times New Roman" w:hAnsi="Times New Roman" w:cs="Times New Roman"/>
        </w:rPr>
      </w:pPr>
    </w:p>
    <w:p w14:paraId="0F6D0934">
      <w:pPr>
        <w:pStyle w:val="2"/>
        <w:rPr>
          <w:rFonts w:hint="default" w:ascii="Times New Roman" w:hAnsi="Times New Roman" w:cs="Times New Roman"/>
        </w:rPr>
      </w:pPr>
    </w:p>
    <w:p w14:paraId="1B93798B">
      <w:pPr>
        <w:rPr>
          <w:rFonts w:hint="default" w:ascii="Times New Roman" w:hAnsi="Times New Roman" w:cs="Times New Roman"/>
        </w:rPr>
      </w:pPr>
    </w:p>
    <w:p w14:paraId="1E4BC411">
      <w:pPr>
        <w:pStyle w:val="2"/>
        <w:rPr>
          <w:rFonts w:hint="default" w:ascii="Times New Roman" w:hAnsi="Times New Roman" w:cs="Times New Roman"/>
        </w:rPr>
      </w:pPr>
    </w:p>
    <w:p w14:paraId="0236F60A">
      <w:pPr>
        <w:rPr>
          <w:rFonts w:hint="default" w:ascii="Times New Roman" w:hAnsi="Times New Roman" w:cs="Times New Roman"/>
        </w:rPr>
      </w:pPr>
    </w:p>
    <w:p w14:paraId="2FE8CF2A">
      <w:pPr>
        <w:pStyle w:val="2"/>
        <w:rPr>
          <w:rFonts w:hint="default" w:ascii="Times New Roman" w:hAnsi="Times New Roman" w:cs="Times New Roman"/>
        </w:rPr>
      </w:pPr>
    </w:p>
    <w:p w14:paraId="04D0F47A">
      <w:pPr>
        <w:rPr>
          <w:rFonts w:hint="default" w:ascii="Times New Roman" w:hAnsi="Times New Roman" w:cs="Times New Roman"/>
        </w:rPr>
      </w:pPr>
    </w:p>
    <w:p w14:paraId="095A72F7">
      <w:pPr>
        <w:pStyle w:val="2"/>
        <w:rPr>
          <w:rFonts w:hint="default" w:ascii="Times New Roman" w:hAnsi="Times New Roman" w:cs="Times New Roman"/>
        </w:rPr>
      </w:pPr>
    </w:p>
    <w:p w14:paraId="14C13490">
      <w:pPr>
        <w:rPr>
          <w:rFonts w:hint="default" w:ascii="Times New Roman" w:hAnsi="Times New Roman" w:cs="Times New Roman"/>
        </w:rPr>
      </w:pPr>
    </w:p>
    <w:p w14:paraId="17A26DAC">
      <w:pPr>
        <w:pStyle w:val="2"/>
        <w:rPr>
          <w:rFonts w:hint="default" w:ascii="Times New Roman" w:hAnsi="Times New Roman" w:cs="Times New Roman"/>
        </w:rPr>
      </w:pPr>
    </w:p>
    <w:p w14:paraId="338CC424">
      <w:pPr>
        <w:rPr>
          <w:rFonts w:hint="default" w:ascii="Times New Roman" w:hAnsi="Times New Roman" w:cs="Times New Roman"/>
        </w:rPr>
      </w:pPr>
    </w:p>
    <w:p w14:paraId="376E0FF4">
      <w:pPr>
        <w:pStyle w:val="2"/>
        <w:rPr>
          <w:rFonts w:hint="default" w:ascii="Times New Roman" w:hAnsi="Times New Roman" w:cs="Times New Roman"/>
        </w:rPr>
      </w:pPr>
    </w:p>
    <w:p w14:paraId="26FDDE33">
      <w:pPr>
        <w:rPr>
          <w:rFonts w:hint="default" w:ascii="Times New Roman" w:hAnsi="Times New Roman" w:cs="Times New Roman"/>
        </w:rPr>
      </w:pPr>
    </w:p>
    <w:p w14:paraId="107C8827">
      <w:pPr>
        <w:pStyle w:val="2"/>
        <w:rPr>
          <w:rFonts w:hint="default" w:ascii="Times New Roman" w:hAnsi="Times New Roman" w:cs="Times New Roman"/>
        </w:rPr>
      </w:pPr>
    </w:p>
    <w:p w14:paraId="5D37BF87">
      <w:pPr>
        <w:rPr>
          <w:rFonts w:hint="default" w:ascii="Times New Roman" w:hAnsi="Times New Roman" w:cs="Times New Roman"/>
        </w:rPr>
      </w:pPr>
    </w:p>
    <w:p w14:paraId="273D936B">
      <w:pPr>
        <w:pStyle w:val="2"/>
        <w:rPr>
          <w:rFonts w:hint="default" w:ascii="Times New Roman" w:hAnsi="Times New Roman" w:cs="Times New Roman"/>
        </w:rPr>
      </w:pPr>
    </w:p>
    <w:p w14:paraId="669A9D67">
      <w:pPr>
        <w:rPr>
          <w:rFonts w:hint="default" w:ascii="Times New Roman" w:hAnsi="Times New Roman" w:cs="Times New Roman"/>
        </w:rPr>
      </w:pPr>
    </w:p>
    <w:p w14:paraId="4F8AE4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79A57E1B"/>
    <w:rsid w:val="1399363E"/>
    <w:rsid w:val="17955DCB"/>
    <w:rsid w:val="410A6743"/>
    <w:rsid w:val="54C21567"/>
    <w:rsid w:val="79A5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989</Characters>
  <Lines>0</Lines>
  <Paragraphs>0</Paragraphs>
  <TotalTime>2</TotalTime>
  <ScaleCrop>false</ScaleCrop>
  <LinksUpToDate>false</LinksUpToDate>
  <CharactersWithSpaces>1035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2024-04-12T09:34:00Z</dcterms:created>
  <dc:creator>Aria</dc:creator>
  <cp:lastModifiedBy>缘了，就是完！</cp:lastModifiedBy>
  <cp:lastPrinted>2025-06-30T02:12:00Z</cp:lastPrinted>
  <dcterms:modified xsi:type="dcterms:W3CDTF">2025-10-21T09:02:31Z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90EE624B29144C3F99D58D86EB2441E3_11</vt:lpwstr>
  </property>
  <property fmtid="{D5CDD505-2E9C-101B-9397-08002B2CF9AE}" pid="4" name="KSOTemplateDocerSaveRecord">
    <vt:lpwstr>eyJoZGlkIjoiMWJkOTkzY2JlMjM4MjMxODY0MTNhMzMwZWRjZWI2MjkiLCJ1c2VySWQiOiI0NjA5NDEyNjEifQ==</vt:lpwstr>
  </property>
</Properties>
</file>