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41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A79D63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1607AA8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 诺 书</w:t>
      </w:r>
    </w:p>
    <w:p w14:paraId="10C7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本人已仔细阅读阳城县2025年优秀村党组织书记专项招聘相关要求，并充分理解其内容。本人郑重承诺：</w:t>
      </w:r>
    </w:p>
    <w:p w14:paraId="210F1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个人信息、报名材料、证明材料及各类证件均真实、准确、完整、有效，绝无任何虚假、伪造、隐瞒或不实之处；</w:t>
      </w:r>
    </w:p>
    <w:p w14:paraId="6416B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自觉遵守本次专项招聘工作中的各项规定、规章制度及工作纪律，始终把纪律和规矩挺在前面；</w:t>
      </w:r>
    </w:p>
    <w:p w14:paraId="5AD5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全程积极配合、按要求参与专项招聘工作的每一个环节，不干扰正常工作秩序；</w:t>
      </w:r>
      <w:bookmarkStart w:id="0" w:name="_GoBack"/>
      <w:bookmarkEnd w:id="0"/>
    </w:p>
    <w:p w14:paraId="19AFD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四、报名前慎重考虑，非特殊原因，一旦进入程序，不无故放弃；</w:t>
      </w:r>
    </w:p>
    <w:p w14:paraId="41858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五、对违反以上承诺所造成的后果，本人自愿承担相应责任。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63729AC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A3B83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我已认真阅读以上内容，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38A2673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AC8EE1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87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A2E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9A09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9A09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30F68"/>
    <w:rsid w:val="052F3767"/>
    <w:rsid w:val="2EDA199F"/>
    <w:rsid w:val="6F8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268</Characters>
  <Lines>0</Lines>
  <Paragraphs>0</Paragraphs>
  <TotalTime>16</TotalTime>
  <ScaleCrop>false</ScaleCrop>
  <LinksUpToDate>false</LinksUpToDate>
  <CharactersWithSpaces>322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2025-09-23T06:58:00Z</dcterms:created>
  <dc:creator>金昌东</dc:creator>
  <cp:lastModifiedBy>金昌东</cp:lastModifiedBy>
  <cp:lastPrinted>2025-10-30T08:35:51Z</cp:lastPrinted>
  <dcterms:modified xsi:type="dcterms:W3CDTF">2025-10-30T11:16:58Z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47E109DAD5894F81BAE0DAC95518783A_11</vt:lpwstr>
  </property>
  <property fmtid="{D5CDD505-2E9C-101B-9397-08002B2CF9AE}" pid="4" name="KSOTemplateDocerSaveRecord">
    <vt:lpwstr>eyJoZGlkIjoiNTBiZTM1NDRmYmZlZDEyZmNhMTljNDE1YTFkNzYzZGQiLCJ1c2VySWQiOiI4OTE0OTE3NTEifQ==</vt:lpwstr>
  </property>
</Properties>
</file>