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81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7F0F43A5">
      <w:pPr>
        <w:pStyle w:val="5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 w:bidi="ar-SA"/>
        </w:rPr>
        <w:t>公务员录用体检通用标准（试行）</w:t>
      </w:r>
    </w:p>
    <w:p w14:paraId="3D275BEF">
      <w:pPr>
        <w:pStyle w:val="5"/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</w:pPr>
    </w:p>
    <w:p w14:paraId="3C5983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第一条、风湿性心脏病、心肌病、冠心病、先天性心脏病等器质性心脏病，不合格。先天性心脏病不需手术者或经手术治愈者，合格。</w:t>
      </w:r>
    </w:p>
    <w:p w14:paraId="540B61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遇有下列情况之一的，排除病理性改变，合格：</w:t>
      </w:r>
    </w:p>
    <w:p w14:paraId="7EDB8B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（一）心脏听诊有杂音；</w:t>
      </w:r>
    </w:p>
    <w:p w14:paraId="591187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（二）频发期前收缩；</w:t>
      </w:r>
    </w:p>
    <w:p w14:paraId="6544DA5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（三）心率每分钟小于50次或大于110次；</w:t>
      </w:r>
    </w:p>
    <w:p w14:paraId="0621EC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（四）心电图有异常的其他情况。</w:t>
      </w:r>
    </w:p>
    <w:p w14:paraId="5A2EDD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第二条、血压在下列范围内，合格：收缩压小于140mmHg;舒张压小于90mmHg。</w:t>
      </w:r>
    </w:p>
    <w:p w14:paraId="75E987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第三条、血液系统疾病，不合格。单纯性缺铁性贫血，血红蛋白男性高于90g/L、女性高于80g/L,合格。</w:t>
      </w:r>
    </w:p>
    <w:p w14:paraId="027D59E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第四条、结核病不合格。但下列情况合格：</w:t>
      </w:r>
    </w:p>
    <w:p w14:paraId="63517D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（一）原发性肺结核、继发性肺结核、结核性胸膜炎，临床治愈后稳定1年无变化者；</w:t>
      </w:r>
    </w:p>
    <w:p w14:paraId="35350B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（二）肺外结核病：肾结核、骨结核、腹膜结核、淋巴结核等，临床治愈后2年无复发，经专科医院检查无变化者。</w:t>
      </w:r>
    </w:p>
    <w:p w14:paraId="645C890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第五条、慢性支气管炎伴阻塞性肺气肿、支气管扩张、支气管哮喘，不合格。</w:t>
      </w:r>
    </w:p>
    <w:p w14:paraId="1F06715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第六条、慢性胰腺炎、溃疡性结肠炎、克罗恩病等严重慢性消化系统疾病，不合格。胃次全切除术后无严重并发症者，合格。</w:t>
      </w:r>
    </w:p>
    <w:p w14:paraId="4D4E55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第七条、各种急慢性肝炎及肝硬化，不合格。</w:t>
      </w:r>
    </w:p>
    <w:p w14:paraId="2AEC7B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第八条、恶性肿瘤，不合格。</w:t>
      </w:r>
    </w:p>
    <w:p w14:paraId="38EC0D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第九条、肾炎、慢性肾盂肾炎、多囊肾、肾功能不全，不合格。</w:t>
      </w:r>
    </w:p>
    <w:p w14:paraId="326096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第十条、糖尿病、尿崩症、肢端肥大症等内分泌系统疾病，不合格。甲状腺功能亢进治愈后1年无症状和体征者，合格。</w:t>
      </w:r>
    </w:p>
    <w:p w14:paraId="47DACD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第十一条、有癫痫病史、精神病史、癔病史、夜游症、严重的神经官能症（经常头痛头晕、失眠、记忆力明显下降等），精神活性物质滥用和依赖者，不合格。</w:t>
      </w:r>
    </w:p>
    <w:p w14:paraId="26C1B7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第十二条、红斑狼疮、皮肌炎和/或多发性肌炎、硬皮病、结节性多动脉炎、类风湿性关节炎等各种弥漫性结缔组织疾病，大动脉炎，不合格。</w:t>
      </w:r>
    </w:p>
    <w:p w14:paraId="47FDDDA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第十三条、晚期血吸虫病，晚期血丝虫病兼有橡皮肿或有乳糜尿，不合格。</w:t>
      </w:r>
    </w:p>
    <w:p w14:paraId="67553B9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第十四条、颅骨缺损、颅内异物存留、颅脑畸形、脑外伤后综合征，不合格。</w:t>
      </w:r>
    </w:p>
    <w:p w14:paraId="1A1CF3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第十五条、严重的慢性骨髓炎，不合格。</w:t>
      </w:r>
    </w:p>
    <w:p w14:paraId="581FC5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第十六条、三度单纯性甲状腺肿，不合格。</w:t>
      </w:r>
    </w:p>
    <w:p w14:paraId="13A8E7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第十七条、有梗阻的胆结石或泌尿系结石，不合格。</w:t>
      </w:r>
    </w:p>
    <w:p w14:paraId="07312F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第十八条、淋病、梅毒、软下疳、性病性淋巴肉芽肿、尖锐湿疣、生殖器疱疹，艾滋病，不合格。</w:t>
      </w:r>
    </w:p>
    <w:p w14:paraId="69ABC3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第十九条、双眼矫正视力均低于4.8（小数视力0.6），一眼失明另一眼矫正视力低于4.9（小数视力0.8），有明显视功能损害眼病者，不合格。</w:t>
      </w:r>
    </w:p>
    <w:p w14:paraId="2CCC7FA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第二十条、双耳均有听力障碍，在使用人工听觉装置情况下，双耳在3米以内耳语仍听不见者，不合格。</w:t>
      </w:r>
    </w:p>
    <w:p w14:paraId="3016740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第二十一条、未纳入体检标准，影响正常履行职责的其他严重疾病，不合格。</w:t>
      </w:r>
    </w:p>
    <w:p w14:paraId="492561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55A51C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  <w:szCs w:val="22"/>
    </w:rPr>
  </w:style>
  <w:style w:type="paragraph" w:customStyle="1" w:styleId="5">
    <w:name w:val="Default"/>
    <w:basedOn w:val="6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6">
    <w:name w:val="正文1"/>
    <w:qFormat/>
    <w:uiPriority w:val="0"/>
    <w:pPr>
      <w:jc w:val="both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2025-10-28T04:20:36Z</dcterms:created>
  <dc:creator>mac</dc:creator>
  <cp:lastModifiedBy>勇哥</cp:lastModifiedBy>
  <dcterms:modified xsi:type="dcterms:W3CDTF">2025-10-28T04:21:26Z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eyJoZGlkIjoiNzI4NTI1ZGMwZmRhODM1OThiY2E3MzczMjk5MDAyOTEiLCJ1c2VySWQiOiI0NjI2Nzc4MjQifQ==</vt:lpwstr>
  </property>
  <property fmtid="{D5CDD505-2E9C-101B-9397-08002B2CF9AE}" pid="4" name="ICV">
    <vt:lpwstr>DE13988C00114DA6838DE0E3D6837671_12</vt:lpwstr>
  </property>
</Properties>
</file>