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40" w:lineRule="exact"/>
        <w:ind w:firstLine="0" w:firstLineChars="0"/>
        <w:jc w:val="both"/>
        <w:outlineLvl w:val="9"/>
        <w:rPr>
          <w:rFonts w:hint="eastAsia" w:ascii="黑体" w:hAnsi="黑体" w:eastAsia="黑体" w:cs="黑体"/>
          <w:b w:val="0"/>
          <w:bCs w:val="0"/>
          <w:i w:val="0"/>
          <w:kern w:val="2"/>
          <w:sz w:val="32"/>
          <w:szCs w:val="32"/>
          <w:u w:val="none"/>
          <w:lang w:val="en-US" w:eastAsia="zh-CN" w:bidi="ar"/>
        </w:rPr>
      </w:pPr>
      <w:r>
        <w:rPr>
          <w:rFonts w:hint="eastAsia" w:ascii="黑体" w:hAnsi="黑体" w:eastAsia="黑体" w:cs="黑体"/>
          <w:b w:val="0"/>
          <w:bCs w:val="0"/>
          <w:i w:val="0"/>
          <w:kern w:val="2"/>
          <w:sz w:val="32"/>
          <w:szCs w:val="32"/>
          <w:u w:val="none"/>
          <w:lang w:val="en-US" w:eastAsia="zh-CN" w:bidi="ar"/>
        </w:rPr>
        <w:t>附件1：</w:t>
      </w:r>
    </w:p>
    <w:p>
      <w:pPr>
        <w:widowControl w:val="0"/>
        <w:spacing w:line="360" w:lineRule="auto"/>
        <w:ind w:firstLine="720" w:firstLineChars="200"/>
        <w:jc w:val="center"/>
        <w:rPr>
          <w:rFonts w:hint="default" w:ascii="Times New Roman" w:hAnsi="Times New Roman" w:eastAsia="宋体" w:cs="Times New Roman"/>
          <w:color w:val="FF0000"/>
          <w:kern w:val="2"/>
          <w:sz w:val="24"/>
          <w:szCs w:val="24"/>
          <w:lang w:val="en-US" w:eastAsia="zh-CN" w:bidi="ar-SA"/>
        </w:rPr>
      </w:pPr>
      <w:r>
        <w:rPr>
          <w:rFonts w:hint="default" w:ascii="Times New Roman" w:hAnsi="Times New Roman" w:eastAsia="方正小标宋简体" w:cs="Times New Roman"/>
          <w:bCs/>
          <w:color w:val="000000"/>
          <w:kern w:val="0"/>
          <w:sz w:val="36"/>
          <w:szCs w:val="36"/>
          <w:lang w:bidi="ar"/>
        </w:rPr>
        <w:t>华电国际公司本部招聘岗位及应聘条件</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05"/>
        <w:gridCol w:w="1293"/>
        <w:gridCol w:w="945"/>
        <w:gridCol w:w="675"/>
        <w:gridCol w:w="5325"/>
        <w:gridCol w:w="5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5" w:hRule="atLeast"/>
          <w:tblHead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序号</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部门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岗位</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人数</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主要岗位职责</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岗位专业资格条件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计划投资部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eastAsia="zh-CN"/>
              </w:rPr>
              <w:t>项目管理</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1.负责新（改、扩）建项目前期管理工作，组织相关前期项目开展投资决策；负责并购项目前期立项工作；</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2.负责新建项目组建项目公司，指导区域公司落实项目投资模式，负责组织拟订公司章程，协助办理工商注册等；</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3.负责制订公司投资项目前期、基建、参股投资计划，并根据项目发展需要，提出项目前期费、资本金拨付计划，报公司审批后协调财务资产部实施；</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4.负责组织编制、修订公司投资管理、前期费等工作制度、规定和办法，并监督执行；</w:t>
            </w:r>
          </w:p>
          <w:p>
            <w:pPr>
              <w:keepNext w:val="0"/>
              <w:keepLines w:val="0"/>
              <w:widowControl/>
              <w:numPr>
                <w:ilvl w:val="0"/>
                <w:numId w:val="0"/>
              </w:numPr>
              <w:suppressLineNumbers w:val="0"/>
              <w:jc w:val="left"/>
              <w:textAlignment w:val="center"/>
              <w:rPr>
                <w:rFonts w:hint="default"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5.负责撰写能源</w:t>
            </w:r>
            <w:bookmarkStart w:id="0" w:name="_GoBack"/>
            <w:bookmarkEnd w:id="0"/>
            <w:r>
              <w:rPr>
                <w:rFonts w:hint="eastAsia" w:ascii="仿宋_GB2312" w:hAnsi="仿宋_GB2312" w:eastAsia="仿宋_GB2312" w:cs="仿宋_GB2312"/>
                <w:i w:val="0"/>
                <w:color w:val="000000"/>
                <w:kern w:val="0"/>
                <w:sz w:val="20"/>
                <w:szCs w:val="20"/>
                <w:highlight w:val="none"/>
                <w:u w:val="none"/>
                <w:lang w:val="en-US" w:eastAsia="zh-CN" w:bidi="ar"/>
              </w:rPr>
              <w:t>电力项目发展分析报告、公司董事会发展等材料；</w:t>
            </w:r>
          </w:p>
          <w:p>
            <w:pPr>
              <w:keepNext w:val="0"/>
              <w:keepLines w:val="0"/>
              <w:widowControl/>
              <w:numPr>
                <w:ilvl w:val="0"/>
                <w:numId w:val="0"/>
              </w:numPr>
              <w:suppressLineNumbers w:val="0"/>
              <w:ind w:left="0" w:leftChars="0" w:firstLine="0" w:firstLineChars="0"/>
              <w:jc w:val="left"/>
              <w:textAlignment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i w:val="0"/>
                <w:color w:val="000000"/>
                <w:kern w:val="0"/>
                <w:sz w:val="20"/>
                <w:szCs w:val="20"/>
                <w:highlight w:val="none"/>
                <w:u w:val="none"/>
                <w:lang w:val="en-US" w:eastAsia="zh-CN" w:bidi="ar"/>
              </w:rPr>
              <w:t>6.完成公司交办的其他工作。</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1.全日制大学本科及以上学历；</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2.一般应具有中级职称或基层企业中层管理岗位任职经历，从事项目前期、计划投资或相关相近岗位工作不低于3年；</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3.年龄不超过45周岁；</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4.</w:t>
            </w:r>
            <w:r>
              <w:rPr>
                <w:rFonts w:hint="default" w:ascii="仿宋_GB2312" w:hAnsi="仿宋_GB2312" w:eastAsia="仿宋_GB2312" w:cs="仿宋_GB2312"/>
                <w:i w:val="0"/>
                <w:color w:val="000000"/>
                <w:kern w:val="0"/>
                <w:sz w:val="20"/>
                <w:szCs w:val="20"/>
                <w:highlight w:val="none"/>
                <w:u w:val="none"/>
                <w:lang w:val="en-US" w:eastAsia="zh-CN" w:bidi="ar"/>
              </w:rPr>
              <w:t>具有较强的计划与执行能力、组织协调和沟通能力</w:t>
            </w:r>
            <w:r>
              <w:rPr>
                <w:rFonts w:hint="eastAsia" w:ascii="仿宋_GB2312" w:hAnsi="仿宋_GB2312" w:eastAsia="仿宋_GB2312" w:cs="仿宋_GB2312"/>
                <w:i w:val="0"/>
                <w:color w:val="000000"/>
                <w:kern w:val="0"/>
                <w:sz w:val="20"/>
                <w:szCs w:val="20"/>
                <w:highlight w:val="none"/>
                <w:u w:val="none"/>
                <w:lang w:val="en-US" w:eastAsia="zh-CN" w:bidi="ar"/>
              </w:rPr>
              <w:t>、</w:t>
            </w:r>
            <w:r>
              <w:rPr>
                <w:rFonts w:hint="default" w:ascii="仿宋_GB2312" w:hAnsi="仿宋_GB2312" w:eastAsia="仿宋_GB2312" w:cs="仿宋_GB2312"/>
                <w:i w:val="0"/>
                <w:color w:val="000000"/>
                <w:kern w:val="0"/>
                <w:sz w:val="20"/>
                <w:szCs w:val="20"/>
                <w:highlight w:val="none"/>
                <w:u w:val="none"/>
                <w:lang w:val="en-US" w:eastAsia="zh-CN" w:bidi="ar"/>
              </w:rPr>
              <w:t>学习和创新能力</w:t>
            </w:r>
            <w:r>
              <w:rPr>
                <w:rFonts w:hint="eastAsia" w:ascii="仿宋_GB2312" w:hAnsi="仿宋_GB2312" w:eastAsia="仿宋_GB2312" w:cs="仿宋_GB2312"/>
                <w:i w:val="0"/>
                <w:color w:val="000000"/>
                <w:kern w:val="0"/>
                <w:sz w:val="20"/>
                <w:szCs w:val="20"/>
                <w:highlight w:val="none"/>
                <w:u w:val="none"/>
                <w:lang w:val="en-US" w:eastAsia="zh-CN" w:bidi="ar"/>
              </w:rPr>
              <w:t>以及良好的团结协作精神；</w:t>
            </w:r>
          </w:p>
          <w:p>
            <w:pPr>
              <w:keepNext w:val="0"/>
              <w:keepLines w:val="0"/>
              <w:widowControl/>
              <w:numPr>
                <w:ilvl w:val="0"/>
                <w:numId w:val="0"/>
              </w:numPr>
              <w:suppressLineNumbers w:val="0"/>
              <w:ind w:left="0" w:leftChars="0"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highlight w:val="none"/>
                <w:u w:val="none"/>
                <w:lang w:val="en-US" w:eastAsia="zh-CN" w:bidi="ar"/>
              </w:rPr>
              <w:t>5.具有良好的职业道德，公道正派，廉洁勤奋，忠诚保密；6.集团公司青年骏才和硕士研究生及以上学历人员可适当放宽。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1"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计划投资部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sz w:val="20"/>
                <w:szCs w:val="20"/>
                <w:u w:val="none"/>
                <w:lang w:eastAsia="zh-CN"/>
              </w:rPr>
              <w:t>计划与投资管理</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spacing w:line="240" w:lineRule="exact"/>
              <w:ind w:left="0" w:leftChars="0"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1.负责公司年度基本建设投资计划的审核和监督执行等管理工作；</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2.负责公司年度、月度资本金计划编制、审批、注入等管理工作；</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3.负责公司所属专业公司、二级单位小型基建项目管理工作以及公司系统各单位办公楼购置管理；</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4.负责公司综合统计管理，编制相关统计报表并按要求上报或发布；</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5.负责公司及北京分公司的工商管理，包括但不限于营业执照管理、工商变更登记、工商年检、工商信息维护等，协助所属企业办理工商变更登记；</w:t>
            </w:r>
          </w:p>
          <w:p>
            <w:pPr>
              <w:keepNext w:val="0"/>
              <w:keepLines w:val="0"/>
              <w:widowControl/>
              <w:numPr>
                <w:ilvl w:val="0"/>
                <w:numId w:val="0"/>
              </w:numPr>
              <w:suppressLineNumbers w:val="0"/>
              <w:jc w:val="left"/>
              <w:textAlignment w:val="center"/>
              <w:rPr>
                <w:rFonts w:hint="default"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6.负责撰写行业分析报告、项目投资分析等材料；</w:t>
            </w:r>
          </w:p>
          <w:p>
            <w:pPr>
              <w:keepNext w:val="0"/>
              <w:keepLines w:val="0"/>
              <w:widowControl/>
              <w:numPr>
                <w:ilvl w:val="0"/>
                <w:numId w:val="0"/>
              </w:numPr>
              <w:suppressLineNumbers w:val="0"/>
              <w:ind w:left="0" w:leftChars="0" w:firstLine="0" w:firstLineChars="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7.完成公司交办的其他工作。</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default"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1.</w:t>
            </w:r>
            <w:r>
              <w:rPr>
                <w:rFonts w:hint="default" w:ascii="仿宋_GB2312" w:hAnsi="仿宋_GB2312" w:eastAsia="仿宋_GB2312" w:cs="仿宋_GB2312"/>
                <w:i w:val="0"/>
                <w:color w:val="000000"/>
                <w:kern w:val="0"/>
                <w:sz w:val="20"/>
                <w:szCs w:val="20"/>
                <w:highlight w:val="none"/>
                <w:u w:val="none"/>
                <w:lang w:val="en-US" w:eastAsia="zh-CN" w:bidi="ar"/>
              </w:rPr>
              <w:t>全日制大学本科及以上学历；</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2.</w:t>
            </w:r>
            <w:r>
              <w:rPr>
                <w:rFonts w:hint="default" w:ascii="仿宋_GB2312" w:hAnsi="仿宋_GB2312" w:eastAsia="仿宋_GB2312" w:cs="仿宋_GB2312"/>
                <w:i w:val="0"/>
                <w:color w:val="000000"/>
                <w:kern w:val="0"/>
                <w:sz w:val="20"/>
                <w:szCs w:val="20"/>
                <w:highlight w:val="none"/>
                <w:u w:val="none"/>
                <w:lang w:val="en-US" w:eastAsia="zh-CN" w:bidi="ar"/>
              </w:rPr>
              <w:t>一般应具有中级职称或基层企业中层管理岗位任职经历</w:t>
            </w:r>
            <w:r>
              <w:rPr>
                <w:rFonts w:hint="eastAsia" w:ascii="仿宋_GB2312" w:hAnsi="仿宋_GB2312" w:eastAsia="仿宋_GB2312" w:cs="仿宋_GB2312"/>
                <w:i w:val="0"/>
                <w:color w:val="000000"/>
                <w:kern w:val="0"/>
                <w:sz w:val="20"/>
                <w:szCs w:val="20"/>
                <w:highlight w:val="none"/>
                <w:u w:val="none"/>
                <w:lang w:val="en-US" w:eastAsia="zh-CN" w:bidi="ar"/>
              </w:rPr>
              <w:t>；</w:t>
            </w:r>
          </w:p>
          <w:p>
            <w:pPr>
              <w:keepNext w:val="0"/>
              <w:keepLines w:val="0"/>
              <w:widowControl/>
              <w:numPr>
                <w:ilvl w:val="0"/>
                <w:numId w:val="0"/>
              </w:numPr>
              <w:suppressLineNumbers w:val="0"/>
              <w:jc w:val="left"/>
              <w:textAlignment w:val="center"/>
              <w:rPr>
                <w:rFonts w:hint="default"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3.</w:t>
            </w:r>
            <w:r>
              <w:rPr>
                <w:rFonts w:hint="default" w:ascii="仿宋_GB2312" w:hAnsi="仿宋_GB2312" w:eastAsia="仿宋_GB2312" w:cs="仿宋_GB2312"/>
                <w:i w:val="0"/>
                <w:color w:val="000000"/>
                <w:kern w:val="0"/>
                <w:sz w:val="20"/>
                <w:szCs w:val="20"/>
                <w:highlight w:val="none"/>
                <w:u w:val="none"/>
                <w:lang w:val="en-US" w:eastAsia="zh-CN" w:bidi="ar"/>
              </w:rPr>
              <w:t>从事</w:t>
            </w:r>
            <w:r>
              <w:rPr>
                <w:rFonts w:hint="eastAsia" w:ascii="仿宋_GB2312" w:hAnsi="仿宋_GB2312" w:eastAsia="仿宋_GB2312" w:cs="仿宋_GB2312"/>
                <w:i w:val="0"/>
                <w:color w:val="000000"/>
                <w:kern w:val="0"/>
                <w:sz w:val="20"/>
                <w:szCs w:val="20"/>
                <w:highlight w:val="none"/>
                <w:u w:val="none"/>
                <w:lang w:val="en-US" w:eastAsia="zh-CN" w:bidi="ar"/>
              </w:rPr>
              <w:t>项目投资、计划管理、综合统计</w:t>
            </w:r>
            <w:r>
              <w:rPr>
                <w:rFonts w:hint="default" w:ascii="仿宋_GB2312" w:hAnsi="仿宋_GB2312" w:eastAsia="仿宋_GB2312" w:cs="仿宋_GB2312"/>
                <w:i w:val="0"/>
                <w:color w:val="000000"/>
                <w:kern w:val="0"/>
                <w:sz w:val="20"/>
                <w:szCs w:val="20"/>
                <w:highlight w:val="none"/>
                <w:u w:val="none"/>
                <w:lang w:val="en-US" w:eastAsia="zh-CN" w:bidi="ar"/>
              </w:rPr>
              <w:t>或相关</w:t>
            </w:r>
            <w:r>
              <w:rPr>
                <w:rFonts w:hint="eastAsia" w:ascii="仿宋_GB2312" w:hAnsi="仿宋_GB2312" w:eastAsia="仿宋_GB2312" w:cs="仿宋_GB2312"/>
                <w:i w:val="0"/>
                <w:color w:val="000000"/>
                <w:kern w:val="0"/>
                <w:sz w:val="20"/>
                <w:szCs w:val="20"/>
                <w:highlight w:val="none"/>
                <w:u w:val="none"/>
                <w:lang w:val="en-US" w:eastAsia="zh-CN" w:bidi="ar"/>
              </w:rPr>
              <w:t>相近</w:t>
            </w:r>
            <w:r>
              <w:rPr>
                <w:rFonts w:hint="default" w:ascii="仿宋_GB2312" w:hAnsi="仿宋_GB2312" w:eastAsia="仿宋_GB2312" w:cs="仿宋_GB2312"/>
                <w:i w:val="0"/>
                <w:color w:val="000000"/>
                <w:kern w:val="0"/>
                <w:sz w:val="20"/>
                <w:szCs w:val="20"/>
                <w:highlight w:val="none"/>
                <w:u w:val="none"/>
                <w:lang w:val="en-US" w:eastAsia="zh-CN" w:bidi="ar"/>
              </w:rPr>
              <w:t>岗位工作</w:t>
            </w:r>
            <w:r>
              <w:rPr>
                <w:rFonts w:hint="eastAsia" w:ascii="仿宋_GB2312" w:hAnsi="仿宋_GB2312" w:eastAsia="仿宋_GB2312" w:cs="仿宋_GB2312"/>
                <w:i w:val="0"/>
                <w:color w:val="000000"/>
                <w:kern w:val="0"/>
                <w:sz w:val="20"/>
                <w:szCs w:val="20"/>
                <w:highlight w:val="none"/>
                <w:u w:val="none"/>
                <w:lang w:val="en-US" w:eastAsia="zh-CN" w:bidi="ar"/>
              </w:rPr>
              <w:t>一般</w:t>
            </w:r>
            <w:r>
              <w:rPr>
                <w:rFonts w:hint="default" w:ascii="仿宋_GB2312" w:hAnsi="仿宋_GB2312" w:eastAsia="仿宋_GB2312" w:cs="仿宋_GB2312"/>
                <w:i w:val="0"/>
                <w:color w:val="000000"/>
                <w:kern w:val="0"/>
                <w:sz w:val="20"/>
                <w:szCs w:val="20"/>
                <w:highlight w:val="none"/>
                <w:u w:val="none"/>
                <w:lang w:val="en-US" w:eastAsia="zh-CN" w:bidi="ar"/>
              </w:rPr>
              <w:t>不低于3年</w:t>
            </w:r>
            <w:r>
              <w:rPr>
                <w:rFonts w:hint="eastAsia" w:ascii="仿宋_GB2312" w:hAnsi="仿宋_GB2312" w:eastAsia="仿宋_GB2312" w:cs="仿宋_GB2312"/>
                <w:i w:val="0"/>
                <w:color w:val="000000"/>
                <w:kern w:val="0"/>
                <w:sz w:val="20"/>
                <w:szCs w:val="20"/>
                <w:highlight w:val="none"/>
                <w:u w:val="none"/>
                <w:lang w:val="en-US" w:eastAsia="zh-CN" w:bidi="ar"/>
              </w:rPr>
              <w:t>，具备基本的财会知识和较强的投资分析能力</w:t>
            </w:r>
            <w:r>
              <w:rPr>
                <w:rFonts w:hint="default" w:ascii="仿宋_GB2312" w:hAnsi="仿宋_GB2312" w:eastAsia="仿宋_GB2312" w:cs="仿宋_GB2312"/>
                <w:i w:val="0"/>
                <w:color w:val="000000"/>
                <w:kern w:val="0"/>
                <w:sz w:val="20"/>
                <w:szCs w:val="20"/>
                <w:highlight w:val="none"/>
                <w:u w:val="none"/>
                <w:lang w:val="en-US" w:eastAsia="zh-CN" w:bidi="ar"/>
              </w:rPr>
              <w:t>；</w:t>
            </w:r>
          </w:p>
          <w:p>
            <w:pPr>
              <w:keepNext w:val="0"/>
              <w:keepLines w:val="0"/>
              <w:widowControl/>
              <w:numPr>
                <w:ilvl w:val="0"/>
                <w:numId w:val="0"/>
              </w:numPr>
              <w:suppressLineNumbers w:val="0"/>
              <w:jc w:val="left"/>
              <w:textAlignment w:val="center"/>
              <w:rPr>
                <w:rFonts w:hint="default"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4.</w:t>
            </w:r>
            <w:r>
              <w:rPr>
                <w:rFonts w:hint="default" w:ascii="仿宋_GB2312" w:hAnsi="仿宋_GB2312" w:eastAsia="仿宋_GB2312" w:cs="仿宋_GB2312"/>
                <w:i w:val="0"/>
                <w:color w:val="000000"/>
                <w:kern w:val="0"/>
                <w:sz w:val="20"/>
                <w:szCs w:val="20"/>
                <w:highlight w:val="none"/>
                <w:u w:val="none"/>
                <w:lang w:val="en-US" w:eastAsia="zh-CN" w:bidi="ar"/>
              </w:rPr>
              <w:t>年龄不超过45周岁；</w:t>
            </w:r>
          </w:p>
          <w:p>
            <w:pPr>
              <w:keepNext w:val="0"/>
              <w:keepLines w:val="0"/>
              <w:widowControl/>
              <w:numPr>
                <w:ilvl w:val="0"/>
                <w:numId w:val="0"/>
              </w:numPr>
              <w:suppressLineNumbers w:val="0"/>
              <w:jc w:val="left"/>
              <w:textAlignment w:val="center"/>
              <w:rPr>
                <w:rFonts w:hint="default"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5</w:t>
            </w:r>
            <w:r>
              <w:rPr>
                <w:rFonts w:hint="default" w:ascii="仿宋_GB2312" w:hAnsi="仿宋_GB2312" w:eastAsia="仿宋_GB2312" w:cs="仿宋_GB2312"/>
                <w:i w:val="0"/>
                <w:color w:val="000000"/>
                <w:kern w:val="0"/>
                <w:sz w:val="20"/>
                <w:szCs w:val="20"/>
                <w:highlight w:val="none"/>
                <w:u w:val="none"/>
                <w:lang w:val="en-US" w:eastAsia="zh-CN" w:bidi="ar"/>
              </w:rPr>
              <w:t>.具有较强的计划与执行能力、组织协调和沟通能力</w:t>
            </w:r>
            <w:r>
              <w:rPr>
                <w:rFonts w:hint="eastAsia" w:ascii="仿宋_GB2312" w:hAnsi="仿宋_GB2312" w:eastAsia="仿宋_GB2312" w:cs="仿宋_GB2312"/>
                <w:i w:val="0"/>
                <w:color w:val="000000"/>
                <w:kern w:val="0"/>
                <w:sz w:val="20"/>
                <w:szCs w:val="20"/>
                <w:highlight w:val="none"/>
                <w:u w:val="none"/>
                <w:lang w:val="en-US" w:eastAsia="zh-CN" w:bidi="ar"/>
              </w:rPr>
              <w:t>、</w:t>
            </w:r>
            <w:r>
              <w:rPr>
                <w:rFonts w:hint="default" w:ascii="仿宋_GB2312" w:hAnsi="仿宋_GB2312" w:eastAsia="仿宋_GB2312" w:cs="仿宋_GB2312"/>
                <w:i w:val="0"/>
                <w:color w:val="000000"/>
                <w:kern w:val="0"/>
                <w:sz w:val="20"/>
                <w:szCs w:val="20"/>
                <w:highlight w:val="none"/>
                <w:u w:val="none"/>
                <w:lang w:val="en-US" w:eastAsia="zh-CN" w:bidi="ar"/>
              </w:rPr>
              <w:t>学习和创新能力</w:t>
            </w:r>
            <w:r>
              <w:rPr>
                <w:rFonts w:hint="eastAsia" w:ascii="仿宋_GB2312" w:hAnsi="仿宋_GB2312" w:eastAsia="仿宋_GB2312" w:cs="仿宋_GB2312"/>
                <w:i w:val="0"/>
                <w:color w:val="000000"/>
                <w:kern w:val="0"/>
                <w:sz w:val="20"/>
                <w:szCs w:val="20"/>
                <w:highlight w:val="none"/>
                <w:u w:val="none"/>
                <w:lang w:val="en-US" w:eastAsia="zh-CN" w:bidi="ar"/>
              </w:rPr>
              <w:t>以及良好的团结协作精神；</w:t>
            </w:r>
          </w:p>
          <w:p>
            <w:pPr>
              <w:keepNext w:val="0"/>
              <w:keepLines w:val="0"/>
              <w:widowControl/>
              <w:numPr>
                <w:ilvl w:val="0"/>
                <w:numId w:val="0"/>
              </w:numPr>
              <w:suppressLineNumbers w:val="0"/>
              <w:ind w:left="0" w:leftChars="0"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highlight w:val="none"/>
                <w:u w:val="none"/>
                <w:lang w:val="en-US" w:eastAsia="zh-CN" w:bidi="ar"/>
              </w:rPr>
              <w:t>6</w:t>
            </w:r>
            <w:r>
              <w:rPr>
                <w:rFonts w:hint="default" w:ascii="仿宋_GB2312" w:hAnsi="仿宋_GB2312" w:eastAsia="仿宋_GB2312" w:cs="仿宋_GB2312"/>
                <w:i w:val="0"/>
                <w:color w:val="000000"/>
                <w:kern w:val="0"/>
                <w:sz w:val="20"/>
                <w:szCs w:val="20"/>
                <w:highlight w:val="none"/>
                <w:u w:val="none"/>
                <w:lang w:val="en-US" w:eastAsia="zh-CN" w:bidi="ar"/>
              </w:rPr>
              <w:t>.具有良好的职业道德，公道正派，廉洁勤奋，忠诚保密</w:t>
            </w:r>
            <w:r>
              <w:rPr>
                <w:rFonts w:hint="eastAsia" w:ascii="仿宋_GB2312" w:hAnsi="仿宋_GB2312" w:eastAsia="仿宋_GB2312" w:cs="仿宋_GB2312"/>
                <w:i w:val="0"/>
                <w:color w:val="000000"/>
                <w:kern w:val="0"/>
                <w:sz w:val="20"/>
                <w:szCs w:val="20"/>
                <w:highlight w:val="none"/>
                <w:u w:val="none"/>
                <w:lang w:val="en-US" w:eastAsia="zh-CN" w:bidi="ar"/>
              </w:rPr>
              <w:t>；7.集团公司青年骏才和硕士研究生及以上学历人员可适当放宽。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01"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党建工作部（纪检办公室）</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纪检监督</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1.</w:t>
            </w:r>
            <w:r>
              <w:rPr>
                <w:rFonts w:hint="eastAsia" w:ascii="仿宋_GB2312" w:hAnsi="仿宋_GB2312" w:eastAsia="仿宋_GB2312" w:cs="仿宋_GB2312"/>
                <w:color w:val="000000"/>
                <w:sz w:val="20"/>
                <w:szCs w:val="20"/>
                <w:highlight w:val="none"/>
                <w:lang w:val="en-US" w:eastAsia="zh-CN"/>
              </w:rPr>
              <w:t>负责公司党风廉政建设和反腐败工作，组织开展党性党风党纪教育，监督检查党的路线、方针、政策、决议，以及上级党组织和公司党委决策部署落实情况；</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2.负责监督执纪问责，受理涉嫌违纪问题的信访举报，处置涉嫌违规违纪、职务违法、职务犯罪的问题线索；</w:t>
            </w:r>
          </w:p>
          <w:p>
            <w:pPr>
              <w:keepNext w:val="0"/>
              <w:keepLines w:val="0"/>
              <w:widowControl/>
              <w:numPr>
                <w:ilvl w:val="0"/>
                <w:numId w:val="0"/>
              </w:numPr>
              <w:suppressLineNumbers w:val="0"/>
              <w:jc w:val="left"/>
              <w:textAlignment w:val="center"/>
              <w:rPr>
                <w:rFonts w:hint="default"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3.配合上级党组织开展巡视，组织开展巡视反馈问题整改等工作；</w:t>
            </w:r>
          </w:p>
          <w:p>
            <w:pPr>
              <w:keepNext w:val="0"/>
              <w:keepLines w:val="0"/>
              <w:widowControl/>
              <w:numPr>
                <w:ilvl w:val="0"/>
                <w:numId w:val="0"/>
              </w:numPr>
              <w:suppressLineNumbers w:val="0"/>
              <w:jc w:val="left"/>
              <w:textAlignment w:val="center"/>
              <w:rPr>
                <w:rFonts w:hint="default"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4.负责撰写公司党风廉政建设和反腐败工作报告、工作要点等材料；</w:t>
            </w:r>
          </w:p>
          <w:p>
            <w:pPr>
              <w:keepNext w:val="0"/>
              <w:keepLines w:val="0"/>
              <w:widowControl/>
              <w:numPr>
                <w:ilvl w:val="0"/>
                <w:numId w:val="0"/>
              </w:numPr>
              <w:suppressLineNumbers w:val="0"/>
              <w:spacing w:line="240" w:lineRule="auto"/>
              <w:jc w:val="left"/>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5.完成公司交办的其他工作。</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jc w:val="left"/>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全日制大学本科及以上学历，中共党员；</w:t>
            </w:r>
          </w:p>
          <w:p>
            <w:pPr>
              <w:keepNext w:val="0"/>
              <w:keepLines w:val="0"/>
              <w:widowControl/>
              <w:numPr>
                <w:ilvl w:val="0"/>
                <w:numId w:val="1"/>
              </w:numPr>
              <w:suppressLineNumbers w:val="0"/>
              <w:jc w:val="left"/>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一般应具有中级职称或基层企业中层管理岗位任职经历，从事纪检监督、党建工作或相关专业工作年限不低于3年；</w:t>
            </w:r>
          </w:p>
          <w:p>
            <w:pPr>
              <w:widowControl/>
              <w:numPr>
                <w:ilvl w:val="0"/>
                <w:numId w:val="1"/>
              </w:numPr>
              <w:jc w:val="left"/>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年龄不超过45周岁；</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4.</w:t>
            </w:r>
            <w:r>
              <w:rPr>
                <w:rFonts w:hint="eastAsia" w:ascii="仿宋_GB2312" w:hAnsi="仿宋_GB2312" w:eastAsia="仿宋_GB2312" w:cs="仿宋_GB2312"/>
                <w:i w:val="0"/>
                <w:color w:val="000000"/>
                <w:sz w:val="20"/>
                <w:szCs w:val="20"/>
                <w:highlight w:val="none"/>
                <w:u w:val="none"/>
                <w:lang w:val="en-US" w:eastAsia="zh-CN"/>
              </w:rPr>
              <w:t>有良好的政治素质和职业素养，可独立完成纪检工作总结、文件、会议报告、讲话以及线索处置、办案文书等各类材料撰写；</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5.</w:t>
            </w:r>
            <w:r>
              <w:rPr>
                <w:rFonts w:hint="default" w:ascii="仿宋_GB2312" w:hAnsi="仿宋_GB2312" w:eastAsia="仿宋_GB2312" w:cs="仿宋_GB2312"/>
                <w:i w:val="0"/>
                <w:color w:val="000000"/>
                <w:kern w:val="0"/>
                <w:sz w:val="20"/>
                <w:szCs w:val="20"/>
                <w:highlight w:val="none"/>
                <w:u w:val="none"/>
                <w:lang w:val="en-US" w:eastAsia="zh-CN" w:bidi="ar"/>
              </w:rPr>
              <w:t>具有较强的计划与执行能力、组织协调和沟通能力</w:t>
            </w:r>
            <w:r>
              <w:rPr>
                <w:rFonts w:hint="eastAsia" w:ascii="仿宋_GB2312" w:hAnsi="仿宋_GB2312" w:eastAsia="仿宋_GB2312" w:cs="仿宋_GB2312"/>
                <w:i w:val="0"/>
                <w:color w:val="000000"/>
                <w:kern w:val="0"/>
                <w:sz w:val="20"/>
                <w:szCs w:val="20"/>
                <w:highlight w:val="none"/>
                <w:u w:val="none"/>
                <w:lang w:val="en-US" w:eastAsia="zh-CN" w:bidi="ar"/>
              </w:rPr>
              <w:t>、</w:t>
            </w:r>
            <w:r>
              <w:rPr>
                <w:rFonts w:hint="default" w:ascii="仿宋_GB2312" w:hAnsi="仿宋_GB2312" w:eastAsia="仿宋_GB2312" w:cs="仿宋_GB2312"/>
                <w:i w:val="0"/>
                <w:color w:val="000000"/>
                <w:kern w:val="0"/>
                <w:sz w:val="20"/>
                <w:szCs w:val="20"/>
                <w:highlight w:val="none"/>
                <w:u w:val="none"/>
                <w:lang w:val="en-US" w:eastAsia="zh-CN" w:bidi="ar"/>
              </w:rPr>
              <w:t>学习和创新能力</w:t>
            </w:r>
            <w:r>
              <w:rPr>
                <w:rFonts w:hint="eastAsia" w:ascii="仿宋_GB2312" w:hAnsi="仿宋_GB2312" w:eastAsia="仿宋_GB2312" w:cs="仿宋_GB2312"/>
                <w:i w:val="0"/>
                <w:color w:val="000000"/>
                <w:kern w:val="0"/>
                <w:sz w:val="20"/>
                <w:szCs w:val="20"/>
                <w:highlight w:val="none"/>
                <w:u w:val="none"/>
                <w:lang w:val="en-US" w:eastAsia="zh-CN" w:bidi="ar"/>
              </w:rPr>
              <w:t>以及良好的团结协作精神；</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6.具有良好的职业道德，公道正派，廉洁勤奋，忠诚保密；7.集团公司青年骏才和硕士研究生及以上学历人员可适当放宽。</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2F4ED0"/>
    <w:multiLevelType w:val="singleLevel"/>
    <w:tmpl w:val="072F4ED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A425E"/>
    <w:rsid w:val="05AA5880"/>
    <w:rsid w:val="063D5019"/>
    <w:rsid w:val="065B4CE0"/>
    <w:rsid w:val="06D005DC"/>
    <w:rsid w:val="07946F5B"/>
    <w:rsid w:val="08991507"/>
    <w:rsid w:val="08A21BF5"/>
    <w:rsid w:val="0C004595"/>
    <w:rsid w:val="0D5D2B18"/>
    <w:rsid w:val="0DBC7335"/>
    <w:rsid w:val="0E765A0D"/>
    <w:rsid w:val="0F126F86"/>
    <w:rsid w:val="128E2D64"/>
    <w:rsid w:val="13C00D8F"/>
    <w:rsid w:val="13F22270"/>
    <w:rsid w:val="1484782F"/>
    <w:rsid w:val="15BA4C9B"/>
    <w:rsid w:val="16CD37E8"/>
    <w:rsid w:val="17480BD7"/>
    <w:rsid w:val="20B247B4"/>
    <w:rsid w:val="256A5FA4"/>
    <w:rsid w:val="25CF56AE"/>
    <w:rsid w:val="28575CEB"/>
    <w:rsid w:val="293D1C56"/>
    <w:rsid w:val="29FE69BA"/>
    <w:rsid w:val="2A9218A6"/>
    <w:rsid w:val="2BF757D1"/>
    <w:rsid w:val="2CA62C51"/>
    <w:rsid w:val="2DA72F2C"/>
    <w:rsid w:val="2E77678E"/>
    <w:rsid w:val="2F615D5C"/>
    <w:rsid w:val="2F9B1F31"/>
    <w:rsid w:val="2FD86B83"/>
    <w:rsid w:val="30D11CA8"/>
    <w:rsid w:val="314C2164"/>
    <w:rsid w:val="31656763"/>
    <w:rsid w:val="32F9434D"/>
    <w:rsid w:val="32FF4EC6"/>
    <w:rsid w:val="352869F9"/>
    <w:rsid w:val="36054B6A"/>
    <w:rsid w:val="38B92842"/>
    <w:rsid w:val="39E07912"/>
    <w:rsid w:val="3A270AE6"/>
    <w:rsid w:val="3D704EAA"/>
    <w:rsid w:val="3F312D9B"/>
    <w:rsid w:val="3F335278"/>
    <w:rsid w:val="449F0FE3"/>
    <w:rsid w:val="466B2695"/>
    <w:rsid w:val="46810333"/>
    <w:rsid w:val="48BE684B"/>
    <w:rsid w:val="49E64CEC"/>
    <w:rsid w:val="4AAA6192"/>
    <w:rsid w:val="4BAA377B"/>
    <w:rsid w:val="4D364ADB"/>
    <w:rsid w:val="4DE26CF3"/>
    <w:rsid w:val="4E162274"/>
    <w:rsid w:val="530549F9"/>
    <w:rsid w:val="56841D4A"/>
    <w:rsid w:val="5755514A"/>
    <w:rsid w:val="59BA00CD"/>
    <w:rsid w:val="5C561512"/>
    <w:rsid w:val="5D2A0276"/>
    <w:rsid w:val="5EA84D28"/>
    <w:rsid w:val="5EAC679D"/>
    <w:rsid w:val="5EBC2096"/>
    <w:rsid w:val="5F3E55FA"/>
    <w:rsid w:val="5FE40BC4"/>
    <w:rsid w:val="605644E0"/>
    <w:rsid w:val="62B86BE2"/>
    <w:rsid w:val="636F429A"/>
    <w:rsid w:val="64F37AFC"/>
    <w:rsid w:val="64FC571D"/>
    <w:rsid w:val="655F506A"/>
    <w:rsid w:val="657E639D"/>
    <w:rsid w:val="679343F6"/>
    <w:rsid w:val="6BFD4D7F"/>
    <w:rsid w:val="6CAF5E99"/>
    <w:rsid w:val="6FC542A0"/>
    <w:rsid w:val="705A0B25"/>
    <w:rsid w:val="707729DC"/>
    <w:rsid w:val="73721AD2"/>
    <w:rsid w:val="73A63FAC"/>
    <w:rsid w:val="74AC0F9A"/>
    <w:rsid w:val="75616B04"/>
    <w:rsid w:val="75C74686"/>
    <w:rsid w:val="776A06FE"/>
    <w:rsid w:val="77D26A73"/>
    <w:rsid w:val="7C3E4A3A"/>
    <w:rsid w:val="7C967626"/>
    <w:rsid w:val="7F9304EB"/>
    <w:rsid w:val="7FBC4BAD"/>
    <w:rsid w:val="7FE12A32"/>
    <w:rsid w:val="7FF948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character" w:styleId="6">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张茜</cp:lastModifiedBy>
  <dcterms:modified xsi:type="dcterms:W3CDTF">2025-10-27T00:30:02Z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251F47EDA3E44575B69AE2852960FA11</vt:lpwstr>
  </property>
</Properties>
</file>