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506E">
      <w:pPr>
        <w:keepNext w:val="0"/>
        <w:keepLines w:val="0"/>
        <w:pageBreakBefore w:val="0"/>
        <w:widowControl/>
        <w:kinsoku/>
        <w:wordWrap/>
        <w:overflowPunct/>
        <w:topLinePunct w:val="0"/>
        <w:autoSpaceDE/>
        <w:autoSpaceDN/>
        <w:bidi w:val="0"/>
        <w:adjustRightInd/>
        <w:snapToGrid/>
        <w:spacing w:line="800" w:lineRule="exact"/>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附件1</w:t>
      </w:r>
    </w:p>
    <w:p w14:paraId="447C010B">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b w:val="0"/>
          <w:bCs w:val="0"/>
          <w:color w:val="auto"/>
          <w:kern w:val="0"/>
          <w:sz w:val="44"/>
          <w:szCs w:val="44"/>
        </w:rPr>
      </w:pPr>
      <w:bookmarkStart w:id="0" w:name="_GoBack"/>
      <w:r>
        <w:rPr>
          <w:rFonts w:hint="eastAsia" w:ascii="方正小标宋_GBK" w:hAnsi="方正小标宋_GBK" w:eastAsia="方正小标宋_GBK" w:cs="方正小标宋_GBK"/>
          <w:b w:val="0"/>
          <w:bCs w:val="0"/>
          <w:color w:val="auto"/>
          <w:kern w:val="0"/>
          <w:sz w:val="44"/>
          <w:szCs w:val="44"/>
        </w:rPr>
        <w:t>重庆国际投资咨询集团有限公司公开招聘岗位</w:t>
      </w:r>
      <w:r>
        <w:rPr>
          <w:rFonts w:hint="eastAsia" w:ascii="方正小标宋_GBK" w:hAnsi="方正小标宋_GBK" w:eastAsia="方正小标宋_GBK" w:cs="方正小标宋_GBK"/>
          <w:b w:val="0"/>
          <w:bCs w:val="0"/>
          <w:color w:val="auto"/>
          <w:kern w:val="0"/>
          <w:sz w:val="44"/>
          <w:szCs w:val="44"/>
          <w:lang w:val="en-US" w:eastAsia="zh-CN"/>
        </w:rPr>
        <w:t>信息</w:t>
      </w:r>
      <w:r>
        <w:rPr>
          <w:rFonts w:hint="eastAsia" w:ascii="方正小标宋_GBK" w:hAnsi="方正小标宋_GBK" w:eastAsia="方正小标宋_GBK" w:cs="方正小标宋_GBK"/>
          <w:b w:val="0"/>
          <w:bCs w:val="0"/>
          <w:color w:val="auto"/>
          <w:kern w:val="0"/>
          <w:sz w:val="44"/>
          <w:szCs w:val="44"/>
        </w:rPr>
        <w:t>表</w:t>
      </w:r>
    </w:p>
    <w:bookmarkEnd w:id="0"/>
    <w:tbl>
      <w:tblPr>
        <w:tblStyle w:val="4"/>
        <w:tblW w:w="13850"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250"/>
        <w:gridCol w:w="1200"/>
        <w:gridCol w:w="4924"/>
        <w:gridCol w:w="5601"/>
      </w:tblGrid>
      <w:tr w14:paraId="6373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875" w:type="dxa"/>
            <w:noWrap w:val="0"/>
            <w:vAlign w:val="center"/>
          </w:tcPr>
          <w:p w14:paraId="7BB899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序号</w:t>
            </w:r>
          </w:p>
        </w:tc>
        <w:tc>
          <w:tcPr>
            <w:tcW w:w="1250" w:type="dxa"/>
            <w:noWrap w:val="0"/>
            <w:vAlign w:val="center"/>
          </w:tcPr>
          <w:p w14:paraId="44B0CA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岗位</w:t>
            </w:r>
          </w:p>
          <w:p w14:paraId="2308C9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名称</w:t>
            </w:r>
          </w:p>
        </w:tc>
        <w:tc>
          <w:tcPr>
            <w:tcW w:w="1200" w:type="dxa"/>
            <w:noWrap w:val="0"/>
            <w:vAlign w:val="center"/>
          </w:tcPr>
          <w:p w14:paraId="175BC5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需求</w:t>
            </w:r>
          </w:p>
          <w:p w14:paraId="2522CA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人数</w:t>
            </w:r>
          </w:p>
        </w:tc>
        <w:tc>
          <w:tcPr>
            <w:tcW w:w="4924" w:type="dxa"/>
            <w:noWrap w:val="0"/>
            <w:vAlign w:val="center"/>
          </w:tcPr>
          <w:p w14:paraId="50F5D4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kern w:val="0"/>
                <w:sz w:val="24"/>
                <w:szCs w:val="24"/>
                <w:lang w:val="en-US" w:eastAsia="zh-CN"/>
              </w:rPr>
            </w:pPr>
            <w:r>
              <w:rPr>
                <w:rFonts w:hint="eastAsia" w:ascii="方正黑体_GBK" w:hAnsi="方正黑体_GBK" w:eastAsia="方正黑体_GBK" w:cs="方正黑体_GBK"/>
                <w:b w:val="0"/>
                <w:bCs w:val="0"/>
                <w:color w:val="auto"/>
                <w:kern w:val="0"/>
                <w:sz w:val="24"/>
                <w:szCs w:val="24"/>
                <w:lang w:val="en-US" w:eastAsia="zh-CN"/>
              </w:rPr>
              <w:t>岗位职责描述</w:t>
            </w:r>
          </w:p>
        </w:tc>
        <w:tc>
          <w:tcPr>
            <w:tcW w:w="5601" w:type="dxa"/>
            <w:noWrap w:val="0"/>
            <w:vAlign w:val="center"/>
          </w:tcPr>
          <w:p w14:paraId="79BA3A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岗位要求</w:t>
            </w:r>
          </w:p>
        </w:tc>
      </w:tr>
      <w:tr w14:paraId="5881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875" w:type="dxa"/>
            <w:noWrap w:val="0"/>
            <w:vAlign w:val="center"/>
          </w:tcPr>
          <w:p w14:paraId="2CE6B5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w:t>
            </w:r>
          </w:p>
        </w:tc>
        <w:tc>
          <w:tcPr>
            <w:tcW w:w="1250" w:type="dxa"/>
            <w:noWrap w:val="0"/>
            <w:vAlign w:val="center"/>
          </w:tcPr>
          <w:p w14:paraId="6A6FFC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决策咨询岗（应届毕业生）</w:t>
            </w:r>
          </w:p>
        </w:tc>
        <w:tc>
          <w:tcPr>
            <w:tcW w:w="1200" w:type="dxa"/>
            <w:noWrap w:val="0"/>
            <w:vAlign w:val="center"/>
          </w:tcPr>
          <w:p w14:paraId="125668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bidi="ar-SA"/>
              </w:rPr>
              <w:t>1</w:t>
            </w:r>
          </w:p>
        </w:tc>
        <w:tc>
          <w:tcPr>
            <w:tcW w:w="4924" w:type="dxa"/>
            <w:noWrap w:val="0"/>
            <w:vAlign w:val="center"/>
          </w:tcPr>
          <w:p w14:paraId="233CD728">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1.制定规划、研究等决策咨询项目的研究方案；</w:t>
            </w:r>
          </w:p>
          <w:p w14:paraId="748AABAB">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2.实施决策咨询项目研究工作，起草研究报告；</w:t>
            </w:r>
          </w:p>
          <w:p w14:paraId="5AE5FEE6">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3.撰写咨政建议提交领导参阅；</w:t>
            </w:r>
          </w:p>
          <w:p w14:paraId="2F3C4402">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4.参与经济社会领域政府政策文件的研究和制定；</w:t>
            </w:r>
          </w:p>
          <w:p w14:paraId="35726714">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5.参与集团智库建设和管理工作。</w:t>
            </w:r>
          </w:p>
        </w:tc>
        <w:tc>
          <w:tcPr>
            <w:tcW w:w="5601" w:type="dxa"/>
            <w:noWrap w:val="0"/>
            <w:vAlign w:val="center"/>
          </w:tcPr>
          <w:p w14:paraId="7AECEB9B">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1.硕士研究生及以上学历，经济学、管理学、社会学、国土空间规划等相关专业；</w:t>
            </w:r>
          </w:p>
          <w:p w14:paraId="4D845A3A">
            <w:pPr>
              <w:keepNext w:val="0"/>
              <w:keepLines w:val="0"/>
              <w:pageBreakBefore w:val="0"/>
              <w:widowControl w:val="0"/>
              <w:tabs>
                <w:tab w:val="left" w:pos="766"/>
              </w:tabs>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2.熟悉重庆总体市情，对重庆经济社会发展某领域有较为深入的研究；熟悉国家宏观经济情况，对国家经济政策等有较为深入的了解；</w:t>
            </w:r>
          </w:p>
          <w:p w14:paraId="017CB386">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3.主持或作为核心成员参与过经济社会领域课题或规划研究项目；</w:t>
            </w:r>
          </w:p>
          <w:p w14:paraId="6C7BA378">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4.具有较好的文字功底、沟通能力、抗压能力，具有较强的快速学习能力和政策领悟能力，爱岗敬业；</w:t>
            </w:r>
          </w:p>
          <w:p w14:paraId="20918A70">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default"/>
                <w:color w:val="auto"/>
                <w:lang w:val="en-US" w:eastAsia="zh-CN"/>
              </w:rPr>
            </w:pPr>
            <w:r>
              <w:rPr>
                <w:rFonts w:hint="eastAsia" w:ascii="Times New Roman" w:hAnsi="Times New Roman" w:eastAsia="方正仿宋_GBK" w:cs="Times New Roman"/>
                <w:color w:val="auto"/>
                <w:kern w:val="0"/>
                <w:sz w:val="24"/>
                <w:szCs w:val="24"/>
                <w:lang w:val="en-US" w:eastAsia="zh-CN" w:bidi="ar-SA"/>
              </w:rPr>
              <w:t>5.主笔或作为核心成员参与起草的经济社会领域咨政建议获得省部级及以上领导肯定性批示的优先。</w:t>
            </w:r>
          </w:p>
        </w:tc>
      </w:tr>
      <w:tr w14:paraId="7FE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75" w:type="dxa"/>
            <w:noWrap w:val="0"/>
            <w:vAlign w:val="center"/>
          </w:tcPr>
          <w:p w14:paraId="4A404B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w:t>
            </w:r>
          </w:p>
        </w:tc>
        <w:tc>
          <w:tcPr>
            <w:tcW w:w="1250" w:type="dxa"/>
            <w:noWrap w:val="0"/>
            <w:vAlign w:val="center"/>
          </w:tcPr>
          <w:p w14:paraId="5FBA13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创新投融资研究和项目策划</w:t>
            </w:r>
            <w:r>
              <w:rPr>
                <w:rFonts w:hint="eastAsia" w:ascii="Times New Roman" w:hAnsi="Times New Roman" w:eastAsia="方正仿宋_GBK" w:cs="Times New Roman"/>
                <w:color w:val="auto"/>
                <w:kern w:val="0"/>
                <w:sz w:val="24"/>
                <w:szCs w:val="24"/>
                <w:lang w:val="en-US" w:eastAsia="zh-CN" w:bidi="ar-SA"/>
              </w:rPr>
              <w:t>岗</w:t>
            </w:r>
          </w:p>
        </w:tc>
        <w:tc>
          <w:tcPr>
            <w:tcW w:w="1200" w:type="dxa"/>
            <w:noWrap w:val="0"/>
            <w:vAlign w:val="center"/>
          </w:tcPr>
          <w:p w14:paraId="7182A1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bidi="ar-SA"/>
              </w:rPr>
              <w:t>1</w:t>
            </w:r>
          </w:p>
        </w:tc>
        <w:tc>
          <w:tcPr>
            <w:tcW w:w="4924" w:type="dxa"/>
            <w:noWrap w:val="0"/>
            <w:vAlign w:val="center"/>
          </w:tcPr>
          <w:p w14:paraId="6D7BB51A">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1.</w:t>
            </w:r>
            <w:r>
              <w:rPr>
                <w:rFonts w:hint="default" w:ascii="Times New Roman" w:hAnsi="Times New Roman" w:eastAsia="方正仿宋_GBK" w:cs="Times New Roman"/>
                <w:color w:val="auto"/>
                <w:kern w:val="0"/>
                <w:sz w:val="24"/>
                <w:szCs w:val="24"/>
                <w:lang w:val="en-US" w:eastAsia="zh-CN" w:bidi="ar-SA"/>
              </w:rPr>
              <w:t>开展各类中央资金争取、投融相关政策的动态更新、区县培训、业务交流工作；</w:t>
            </w:r>
          </w:p>
          <w:p w14:paraId="3EFEB13C">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2.</w:t>
            </w:r>
            <w:r>
              <w:rPr>
                <w:rFonts w:hint="default" w:ascii="Times New Roman" w:hAnsi="Times New Roman" w:eastAsia="方正仿宋_GBK" w:cs="Times New Roman"/>
                <w:color w:val="auto"/>
                <w:kern w:val="0"/>
                <w:sz w:val="24"/>
                <w:szCs w:val="24"/>
                <w:lang w:val="en-US" w:eastAsia="zh-CN" w:bidi="ar-SA"/>
              </w:rPr>
              <w:t>独立负责工程项目中央预算内、超长期特别国债资金申请报告、投资项目可行性研究报告编制及评估；新机制下的特许经营、政府专项债、片区开发等投融资方案等报告编制工作，熟练运用财务测算模型；</w:t>
            </w:r>
          </w:p>
          <w:p w14:paraId="16B9CCFA">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3.</w:t>
            </w:r>
            <w:r>
              <w:rPr>
                <w:rFonts w:hint="default" w:ascii="Times New Roman" w:hAnsi="Times New Roman" w:eastAsia="方正仿宋_GBK" w:cs="Times New Roman"/>
                <w:color w:val="auto"/>
                <w:kern w:val="0"/>
                <w:sz w:val="24"/>
                <w:szCs w:val="24"/>
                <w:lang w:val="en-US" w:eastAsia="zh-CN" w:bidi="ar-SA"/>
              </w:rPr>
              <w:t>承担片区专项规划或投融资课题研究。</w:t>
            </w:r>
          </w:p>
        </w:tc>
        <w:tc>
          <w:tcPr>
            <w:tcW w:w="5601" w:type="dxa"/>
            <w:noWrap w:val="0"/>
            <w:vAlign w:val="center"/>
          </w:tcPr>
          <w:p w14:paraId="79B852CC">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 xml:space="preserve">1.硕士研究生及以上学历，技术经济、工程经济、财经管理、金融、城乡规划、产业研究等相关专业，年龄35周岁及以下； </w:t>
            </w:r>
          </w:p>
          <w:p w14:paraId="7FB922B1">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2.具有5年及以上工程咨询工作经验，高级工程师及以上职称；</w:t>
            </w:r>
          </w:p>
          <w:p w14:paraId="27E885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3.对宏观经济形势、综合政策、投融资模式有较深入的研究，具有市级重大项目的投融资实施（含特许经营、PPP、股权合作等）落地实操经验，具有丰富的编制工程咨询报告工作经验。相关研究成果获得省级以上工程咨询优秀成果奖或省部级领导直接批示；</w:t>
            </w:r>
          </w:p>
          <w:p w14:paraId="4409C941">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4.具有较好的学习能力、沟通能力、文字表达能力、图纸处理能力、团队精神和服务意识，能吃苦耐劳，愿意长期从事咨询工作。</w:t>
            </w:r>
          </w:p>
          <w:p w14:paraId="7DE05C38">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5.具有省市级咨询机构工作经历的优先；具有咨询工程师（投资）职业资格证书者优先。</w:t>
            </w:r>
          </w:p>
          <w:p w14:paraId="72CD281B">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p>
        </w:tc>
      </w:tr>
      <w:tr w14:paraId="12B1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75" w:type="dxa"/>
            <w:noWrap w:val="0"/>
            <w:vAlign w:val="center"/>
          </w:tcPr>
          <w:p w14:paraId="06DA55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3</w:t>
            </w:r>
          </w:p>
        </w:tc>
        <w:tc>
          <w:tcPr>
            <w:tcW w:w="1250" w:type="dxa"/>
            <w:noWrap w:val="0"/>
            <w:vAlign w:val="center"/>
          </w:tcPr>
          <w:p w14:paraId="481784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行政秘书岗（</w:t>
            </w:r>
            <w:r>
              <w:rPr>
                <w:rFonts w:hint="default" w:ascii="Times New Roman" w:hAnsi="Times New Roman" w:eastAsia="方正仿宋_GBK" w:cs="Times New Roman"/>
                <w:color w:val="auto"/>
                <w:kern w:val="0"/>
                <w:sz w:val="24"/>
                <w:szCs w:val="24"/>
                <w:lang w:val="en-US" w:eastAsia="zh-CN" w:bidi="ar-SA"/>
              </w:rPr>
              <w:t>应届毕业生</w:t>
            </w:r>
            <w:r>
              <w:rPr>
                <w:rFonts w:hint="eastAsia" w:ascii="Times New Roman" w:hAnsi="Times New Roman" w:eastAsia="方正仿宋_GBK" w:cs="Times New Roman"/>
                <w:color w:val="auto"/>
                <w:kern w:val="0"/>
                <w:sz w:val="24"/>
                <w:szCs w:val="24"/>
                <w:lang w:val="en-US" w:eastAsia="zh-CN" w:bidi="ar-SA"/>
              </w:rPr>
              <w:t>）</w:t>
            </w:r>
          </w:p>
        </w:tc>
        <w:tc>
          <w:tcPr>
            <w:tcW w:w="1200" w:type="dxa"/>
            <w:noWrap w:val="0"/>
            <w:vAlign w:val="center"/>
          </w:tcPr>
          <w:p w14:paraId="6225A8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bidi="ar-SA"/>
              </w:rPr>
              <w:t>1</w:t>
            </w:r>
          </w:p>
        </w:tc>
        <w:tc>
          <w:tcPr>
            <w:tcW w:w="4924" w:type="dxa"/>
            <w:noWrap w:val="0"/>
            <w:vAlign w:val="center"/>
          </w:tcPr>
          <w:p w14:paraId="5C343D58">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负责外事外联、接待及出访、行政管理、物资采购、制度建设、会务统筹及组织工作，负责领导安排的其他工作。</w:t>
            </w:r>
          </w:p>
        </w:tc>
        <w:tc>
          <w:tcPr>
            <w:tcW w:w="5601" w:type="dxa"/>
            <w:noWrap w:val="0"/>
            <w:vAlign w:val="center"/>
          </w:tcPr>
          <w:p w14:paraId="1824DE3B">
            <w:pPr>
              <w:keepNext w:val="0"/>
              <w:keepLines w:val="0"/>
              <w:pageBreakBefore w:val="0"/>
              <w:widowControl w:val="0"/>
              <w:numPr>
                <w:ilvl w:val="0"/>
                <w:numId w:val="0"/>
              </w:numPr>
              <w:tabs>
                <w:tab w:val="left" w:pos="766"/>
              </w:tabs>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1.</w:t>
            </w:r>
            <w:r>
              <w:rPr>
                <w:rFonts w:hint="default" w:ascii="Times New Roman" w:hAnsi="Times New Roman" w:eastAsia="方正仿宋_GBK" w:cs="Times New Roman"/>
                <w:color w:val="auto"/>
                <w:kern w:val="0"/>
                <w:sz w:val="24"/>
                <w:szCs w:val="24"/>
                <w:lang w:val="en-US" w:eastAsia="zh-CN" w:bidi="ar-SA"/>
              </w:rPr>
              <w:t>硕士研究生及以上学历，</w:t>
            </w:r>
            <w:r>
              <w:rPr>
                <w:rFonts w:hint="eastAsia" w:ascii="Times New Roman" w:hAnsi="Times New Roman" w:eastAsia="方正仿宋_GBK" w:cs="Times New Roman"/>
                <w:color w:val="auto"/>
                <w:kern w:val="0"/>
                <w:sz w:val="24"/>
                <w:szCs w:val="24"/>
                <w:lang w:val="en-US" w:eastAsia="zh-CN" w:bidi="ar-SA"/>
              </w:rPr>
              <w:t>公共管理、行政管理、新闻、</w:t>
            </w:r>
            <w:r>
              <w:rPr>
                <w:rFonts w:hint="default" w:ascii="Times New Roman" w:hAnsi="Times New Roman" w:eastAsia="方正仿宋_GBK" w:cs="Times New Roman"/>
                <w:color w:val="auto"/>
                <w:kern w:val="0"/>
                <w:sz w:val="24"/>
                <w:szCs w:val="24"/>
                <w:lang w:val="en-US" w:eastAsia="zh-CN" w:bidi="ar-SA"/>
              </w:rPr>
              <w:t>汉语言文学</w:t>
            </w:r>
            <w:r>
              <w:rPr>
                <w:rFonts w:hint="eastAsia" w:ascii="Times New Roman" w:hAnsi="Times New Roman" w:eastAsia="方正仿宋_GBK" w:cs="Times New Roman"/>
                <w:color w:val="auto"/>
                <w:kern w:val="0"/>
                <w:sz w:val="24"/>
                <w:szCs w:val="24"/>
                <w:lang w:val="en-US" w:eastAsia="zh-CN" w:bidi="ar-SA"/>
              </w:rPr>
              <w:t>、马哲、法律类</w:t>
            </w:r>
            <w:r>
              <w:rPr>
                <w:rFonts w:hint="default" w:ascii="Times New Roman" w:hAnsi="Times New Roman" w:eastAsia="方正仿宋_GBK" w:cs="Times New Roman"/>
                <w:color w:val="auto"/>
                <w:kern w:val="0"/>
                <w:sz w:val="24"/>
                <w:szCs w:val="24"/>
                <w:lang w:val="en-US" w:eastAsia="zh-CN" w:bidi="ar-SA"/>
              </w:rPr>
              <w:t>专业；</w:t>
            </w:r>
          </w:p>
          <w:p w14:paraId="567E2E10">
            <w:pPr>
              <w:keepNext w:val="0"/>
              <w:keepLines w:val="0"/>
              <w:pageBreakBefore w:val="0"/>
              <w:widowControl w:val="0"/>
              <w:numPr>
                <w:ilvl w:val="0"/>
                <w:numId w:val="0"/>
              </w:numPr>
              <w:tabs>
                <w:tab w:val="left" w:pos="766"/>
              </w:tabs>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2.中共党员（含中共预备党员）；</w:t>
            </w:r>
          </w:p>
          <w:p w14:paraId="419985DE">
            <w:pPr>
              <w:keepNext w:val="0"/>
              <w:keepLines w:val="0"/>
              <w:pageBreakBefore w:val="0"/>
              <w:widowControl w:val="0"/>
              <w:numPr>
                <w:ilvl w:val="0"/>
                <w:numId w:val="0"/>
              </w:numPr>
              <w:tabs>
                <w:tab w:val="left" w:pos="766"/>
              </w:tabs>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3</w:t>
            </w:r>
            <w:r>
              <w:rPr>
                <w:rFonts w:hint="default" w:ascii="Times New Roman" w:hAnsi="Times New Roman" w:eastAsia="方正仿宋_GBK" w:cs="Times New Roman"/>
                <w:color w:val="auto"/>
                <w:kern w:val="0"/>
                <w:sz w:val="24"/>
                <w:szCs w:val="24"/>
                <w:lang w:val="en-US" w:eastAsia="zh-CN" w:bidi="ar-SA"/>
              </w:rPr>
              <w:t>.语言表达能力强，具有较强的规则意识、综合协调和团队协作能力；</w:t>
            </w:r>
          </w:p>
          <w:p w14:paraId="3C11D165">
            <w:pPr>
              <w:keepNext w:val="0"/>
              <w:keepLines w:val="0"/>
              <w:pageBreakBefore w:val="0"/>
              <w:widowControl w:val="0"/>
              <w:numPr>
                <w:ilvl w:val="0"/>
                <w:numId w:val="0"/>
              </w:numPr>
              <w:tabs>
                <w:tab w:val="left" w:pos="766"/>
              </w:tabs>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4</w:t>
            </w:r>
            <w:r>
              <w:rPr>
                <w:rFonts w:hint="default" w:ascii="Times New Roman" w:hAnsi="Times New Roman" w:eastAsia="方正仿宋_GBK" w:cs="Times New Roman"/>
                <w:color w:val="auto"/>
                <w:kern w:val="0"/>
                <w:sz w:val="24"/>
                <w:szCs w:val="24"/>
                <w:lang w:val="en-US" w:eastAsia="zh-CN" w:bidi="ar-SA"/>
              </w:rPr>
              <w:t>.熟练运用办公软件，</w:t>
            </w:r>
            <w:r>
              <w:rPr>
                <w:rFonts w:hint="eastAsia" w:ascii="Times New Roman" w:hAnsi="Times New Roman" w:eastAsia="方正仿宋_GBK" w:cs="Times New Roman"/>
                <w:color w:val="auto"/>
                <w:kern w:val="0"/>
                <w:sz w:val="24"/>
                <w:szCs w:val="24"/>
                <w:lang w:val="en-US" w:eastAsia="zh-CN" w:bidi="ar-SA"/>
              </w:rPr>
              <w:t>具有较好的文字功底</w:t>
            </w:r>
            <w:r>
              <w:rPr>
                <w:rFonts w:hint="default" w:ascii="Times New Roman" w:hAnsi="Times New Roman" w:eastAsia="方正仿宋_GBK" w:cs="Times New Roman"/>
                <w:color w:val="auto"/>
                <w:kern w:val="0"/>
                <w:sz w:val="24"/>
                <w:szCs w:val="24"/>
                <w:lang w:val="en-US" w:eastAsia="zh-CN" w:bidi="ar-SA"/>
              </w:rPr>
              <w:t>；</w:t>
            </w:r>
          </w:p>
          <w:p w14:paraId="61F80B80">
            <w:pPr>
              <w:keepNext w:val="0"/>
              <w:keepLines w:val="0"/>
              <w:pageBreakBefore w:val="0"/>
              <w:widowControl w:val="0"/>
              <w:tabs>
                <w:tab w:val="left" w:pos="766"/>
              </w:tabs>
              <w:kinsoku/>
              <w:wordWrap/>
              <w:overflowPunct/>
              <w:topLinePunct w:val="0"/>
              <w:autoSpaceDE/>
              <w:autoSpaceDN/>
              <w:bidi w:val="0"/>
              <w:adjustRightInd/>
              <w:snapToGrid/>
              <w:spacing w:line="300" w:lineRule="exact"/>
              <w:ind w:left="-6" w:leftChars="0"/>
              <w:jc w:val="left"/>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5</w:t>
            </w:r>
            <w:r>
              <w:rPr>
                <w:rFonts w:hint="default" w:ascii="Times New Roman" w:hAnsi="Times New Roman" w:eastAsia="方正仿宋_GBK" w:cs="Times New Roman"/>
                <w:color w:val="auto"/>
                <w:kern w:val="0"/>
                <w:sz w:val="24"/>
                <w:szCs w:val="24"/>
                <w:lang w:val="en-US" w:eastAsia="zh-CN" w:bidi="ar-SA"/>
              </w:rPr>
              <w:t>.思维敏捷，领悟力强，具备优秀的学习能力与应变能力；</w:t>
            </w:r>
          </w:p>
          <w:p w14:paraId="48172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6</w:t>
            </w:r>
            <w:r>
              <w:rPr>
                <w:rFonts w:hint="default" w:ascii="Times New Roman" w:hAnsi="Times New Roman" w:eastAsia="方正仿宋_GBK" w:cs="Times New Roman"/>
                <w:color w:val="auto"/>
                <w:kern w:val="0"/>
                <w:sz w:val="24"/>
                <w:szCs w:val="24"/>
                <w:lang w:val="en-US" w:eastAsia="zh-CN" w:bidi="ar-SA"/>
              </w:rPr>
              <w:t>.较强的工作责任心，</w:t>
            </w:r>
            <w:r>
              <w:rPr>
                <w:rFonts w:hint="eastAsia" w:ascii="Times New Roman" w:hAnsi="Times New Roman" w:eastAsia="方正仿宋_GBK" w:cs="Times New Roman"/>
                <w:color w:val="auto"/>
                <w:kern w:val="0"/>
                <w:sz w:val="24"/>
                <w:szCs w:val="24"/>
                <w:lang w:val="en-US" w:eastAsia="zh-CN" w:bidi="ar-SA"/>
              </w:rPr>
              <w:t>能</w:t>
            </w:r>
            <w:r>
              <w:rPr>
                <w:rFonts w:hint="default" w:ascii="Times New Roman" w:hAnsi="Times New Roman" w:eastAsia="方正仿宋_GBK" w:cs="Times New Roman"/>
                <w:color w:val="auto"/>
                <w:kern w:val="0"/>
                <w:sz w:val="24"/>
                <w:szCs w:val="24"/>
                <w:lang w:val="en-US" w:eastAsia="zh-CN" w:bidi="ar-SA"/>
              </w:rPr>
              <w:t>吃苦耐劳。</w:t>
            </w:r>
          </w:p>
        </w:tc>
      </w:tr>
      <w:tr w14:paraId="431C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75" w:type="dxa"/>
            <w:noWrap w:val="0"/>
            <w:vAlign w:val="center"/>
          </w:tcPr>
          <w:p w14:paraId="537436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4</w:t>
            </w:r>
          </w:p>
        </w:tc>
        <w:tc>
          <w:tcPr>
            <w:tcW w:w="1250" w:type="dxa"/>
            <w:noWrap w:val="0"/>
            <w:vAlign w:val="center"/>
          </w:tcPr>
          <w:p w14:paraId="5EBB92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薪酬管理岗（应届毕业生）</w:t>
            </w:r>
          </w:p>
        </w:tc>
        <w:tc>
          <w:tcPr>
            <w:tcW w:w="1200" w:type="dxa"/>
            <w:noWrap w:val="0"/>
            <w:vAlign w:val="center"/>
          </w:tcPr>
          <w:p w14:paraId="342F94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bidi="ar-SA"/>
              </w:rPr>
              <w:t>1</w:t>
            </w:r>
          </w:p>
        </w:tc>
        <w:tc>
          <w:tcPr>
            <w:tcW w:w="4924" w:type="dxa"/>
            <w:noWrap w:val="0"/>
            <w:vAlign w:val="center"/>
          </w:tcPr>
          <w:p w14:paraId="2E3C5B80">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1.负责组织制订公司薪酬、福利、绩效、激励体系等相关工作制度和实施方案；</w:t>
            </w:r>
          </w:p>
          <w:p w14:paraId="45B73555">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2.负责组织实施薪酬、五险两金等薪酬福利事项核算和经办；</w:t>
            </w:r>
          </w:p>
          <w:p w14:paraId="4FFC9910">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3.负责公司及所属企业的工资总额体系管理，开展工资总额预决算和日常管理工作；</w:t>
            </w:r>
          </w:p>
          <w:p w14:paraId="5566501F">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4.负责对接上级主管单位，并指导所属企业规范开展薪酬管理工作；</w:t>
            </w:r>
          </w:p>
          <w:p w14:paraId="740C814D">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5.负责薪酬绩效数据分析，开展薪酬对标及调整，持续优化薪酬绩效体系。</w:t>
            </w:r>
          </w:p>
        </w:tc>
        <w:tc>
          <w:tcPr>
            <w:tcW w:w="5601" w:type="dxa"/>
            <w:noWrap w:val="0"/>
            <w:vAlign w:val="center"/>
          </w:tcPr>
          <w:p w14:paraId="6E25DA82">
            <w:pPr>
              <w:keepNext w:val="0"/>
              <w:keepLines w:val="0"/>
              <w:pageBreakBefore w:val="0"/>
              <w:widowControl w:val="0"/>
              <w:kinsoku/>
              <w:wordWrap/>
              <w:overflowPunct/>
              <w:topLinePunct w:val="0"/>
              <w:autoSpaceDE/>
              <w:autoSpaceDN/>
              <w:bidi w:val="0"/>
              <w:adjustRightInd/>
              <w:snapToGrid/>
              <w:spacing w:line="300" w:lineRule="exact"/>
              <w:ind w:left="-6" w:leftChars="0"/>
              <w:jc w:val="left"/>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1.</w:t>
            </w:r>
            <w:r>
              <w:rPr>
                <w:rFonts w:hint="default" w:ascii="Times New Roman" w:hAnsi="Times New Roman" w:eastAsia="方正仿宋_GBK" w:cs="Times New Roman"/>
                <w:color w:val="auto"/>
                <w:kern w:val="0"/>
                <w:sz w:val="24"/>
                <w:szCs w:val="24"/>
                <w:lang w:val="en-US" w:eastAsia="zh-CN" w:bidi="ar-SA"/>
              </w:rPr>
              <w:t>硕士研究生及以上学历，</w:t>
            </w:r>
            <w:r>
              <w:rPr>
                <w:rFonts w:hint="eastAsia" w:ascii="Times New Roman" w:hAnsi="Times New Roman" w:eastAsia="方正仿宋_GBK" w:cs="Times New Roman"/>
                <w:color w:val="auto"/>
                <w:kern w:val="0"/>
                <w:sz w:val="24"/>
                <w:szCs w:val="24"/>
                <w:lang w:val="en-US" w:eastAsia="zh-CN" w:bidi="ar-SA"/>
              </w:rPr>
              <w:t>工商管理、</w:t>
            </w:r>
            <w:r>
              <w:rPr>
                <w:rFonts w:hint="default" w:ascii="Times New Roman" w:hAnsi="Times New Roman" w:eastAsia="方正仿宋_GBK" w:cs="Times New Roman"/>
                <w:color w:val="auto"/>
                <w:kern w:val="0"/>
                <w:sz w:val="24"/>
                <w:szCs w:val="24"/>
                <w:lang w:val="en-US" w:eastAsia="zh-CN" w:bidi="ar-SA"/>
              </w:rPr>
              <w:t>财会、经济、金融类相关专业；</w:t>
            </w:r>
          </w:p>
          <w:p w14:paraId="6BB7D960">
            <w:pPr>
              <w:keepNext w:val="0"/>
              <w:keepLines w:val="0"/>
              <w:pageBreakBefore w:val="0"/>
              <w:widowControl w:val="0"/>
              <w:kinsoku/>
              <w:wordWrap/>
              <w:overflowPunct/>
              <w:topLinePunct w:val="0"/>
              <w:autoSpaceDE/>
              <w:autoSpaceDN/>
              <w:bidi w:val="0"/>
              <w:adjustRightInd/>
              <w:snapToGrid/>
              <w:spacing w:line="300" w:lineRule="exact"/>
              <w:ind w:left="-6" w:leftChars="0"/>
              <w:jc w:val="lef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2.</w:t>
            </w:r>
            <w:r>
              <w:rPr>
                <w:rFonts w:hint="eastAsia" w:ascii="Times New Roman" w:hAnsi="Times New Roman" w:eastAsia="方正仿宋_GBK" w:cs="Times New Roman"/>
                <w:color w:val="auto"/>
                <w:kern w:val="0"/>
                <w:sz w:val="24"/>
                <w:szCs w:val="24"/>
                <w:lang w:val="en-US" w:eastAsia="zh-CN" w:bidi="ar-SA"/>
              </w:rPr>
              <w:t>中共党员（含中共预备党员）</w:t>
            </w:r>
            <w:r>
              <w:rPr>
                <w:rFonts w:hint="default" w:ascii="Times New Roman" w:hAnsi="Times New Roman" w:eastAsia="方正仿宋_GBK" w:cs="Times New Roman"/>
                <w:color w:val="auto"/>
                <w:kern w:val="0"/>
                <w:sz w:val="24"/>
                <w:szCs w:val="24"/>
                <w:lang w:val="en-US" w:eastAsia="zh-CN" w:bidi="ar-SA"/>
              </w:rPr>
              <w:t>；</w:t>
            </w:r>
          </w:p>
          <w:p w14:paraId="68211355">
            <w:pPr>
              <w:keepNext w:val="0"/>
              <w:keepLines w:val="0"/>
              <w:pageBreakBefore w:val="0"/>
              <w:widowControl w:val="0"/>
              <w:kinsoku/>
              <w:wordWrap/>
              <w:overflowPunct/>
              <w:topLinePunct w:val="0"/>
              <w:autoSpaceDE/>
              <w:autoSpaceDN/>
              <w:bidi w:val="0"/>
              <w:adjustRightInd/>
              <w:snapToGrid/>
              <w:spacing w:line="300" w:lineRule="exact"/>
              <w:ind w:left="-6" w:leftChars="0"/>
              <w:jc w:val="lef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3.具有较好的文字功底</w:t>
            </w:r>
            <w:r>
              <w:rPr>
                <w:rFonts w:hint="eastAsia" w:ascii="Times New Roman" w:hAnsi="Times New Roman" w:eastAsia="方正仿宋_GBK" w:cs="Times New Roman"/>
                <w:color w:val="auto"/>
                <w:kern w:val="0"/>
                <w:sz w:val="24"/>
                <w:szCs w:val="24"/>
                <w:lang w:val="en-US" w:eastAsia="zh-CN" w:bidi="ar-SA"/>
              </w:rPr>
              <w:t>、</w:t>
            </w:r>
            <w:r>
              <w:rPr>
                <w:rFonts w:hint="default" w:ascii="Times New Roman" w:hAnsi="Times New Roman" w:eastAsia="方正仿宋_GBK" w:cs="Times New Roman"/>
                <w:color w:val="auto"/>
                <w:kern w:val="0"/>
                <w:sz w:val="24"/>
                <w:szCs w:val="24"/>
                <w:lang w:val="en-US" w:eastAsia="zh-CN" w:bidi="ar-SA"/>
              </w:rPr>
              <w:t>沟通能力</w:t>
            </w:r>
            <w:r>
              <w:rPr>
                <w:rFonts w:hint="eastAsia" w:ascii="Times New Roman" w:hAnsi="Times New Roman" w:eastAsia="方正仿宋_GBK" w:cs="Times New Roman"/>
                <w:color w:val="auto"/>
                <w:kern w:val="0"/>
                <w:sz w:val="24"/>
                <w:szCs w:val="24"/>
                <w:lang w:val="en-US" w:eastAsia="zh-CN" w:bidi="ar-SA"/>
              </w:rPr>
              <w:t>、</w:t>
            </w:r>
            <w:r>
              <w:rPr>
                <w:rFonts w:hint="default" w:ascii="Times New Roman" w:hAnsi="Times New Roman" w:eastAsia="方正仿宋_GBK" w:cs="Times New Roman"/>
                <w:color w:val="auto"/>
                <w:kern w:val="0"/>
                <w:sz w:val="24"/>
                <w:szCs w:val="24"/>
                <w:lang w:val="en-US" w:eastAsia="zh-CN" w:bidi="ar-SA"/>
              </w:rPr>
              <w:t>服务意识</w:t>
            </w:r>
            <w:r>
              <w:rPr>
                <w:rFonts w:hint="eastAsia" w:ascii="Times New Roman" w:hAnsi="Times New Roman" w:eastAsia="方正仿宋_GBK" w:cs="Times New Roman"/>
                <w:color w:val="auto"/>
                <w:kern w:val="0"/>
                <w:sz w:val="24"/>
                <w:szCs w:val="24"/>
                <w:lang w:val="en-US" w:eastAsia="zh-CN" w:bidi="ar-SA"/>
              </w:rPr>
              <w:t>，能</w:t>
            </w:r>
            <w:r>
              <w:rPr>
                <w:rFonts w:hint="default" w:ascii="Times New Roman" w:hAnsi="Times New Roman" w:eastAsia="方正仿宋_GBK" w:cs="Times New Roman"/>
                <w:color w:val="auto"/>
                <w:kern w:val="0"/>
                <w:sz w:val="24"/>
                <w:szCs w:val="24"/>
                <w:lang w:val="en-US" w:eastAsia="zh-CN" w:bidi="ar-SA"/>
              </w:rPr>
              <w:t>吃苦耐劳</w:t>
            </w:r>
            <w:r>
              <w:rPr>
                <w:rFonts w:hint="eastAsia" w:ascii="Times New Roman" w:hAnsi="Times New Roman" w:eastAsia="方正仿宋_GBK" w:cs="Times New Roman"/>
                <w:color w:val="auto"/>
                <w:kern w:val="0"/>
                <w:sz w:val="24"/>
                <w:szCs w:val="24"/>
                <w:lang w:val="en-US" w:eastAsia="zh-CN" w:bidi="ar-SA"/>
              </w:rPr>
              <w:t>。</w:t>
            </w:r>
          </w:p>
          <w:p w14:paraId="5ABE6C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Times New Roman" w:hAnsi="Times New Roman" w:eastAsia="方正仿宋_GBK" w:cs="Times New Roman"/>
                <w:color w:val="auto"/>
                <w:kern w:val="0"/>
                <w:sz w:val="24"/>
                <w:szCs w:val="24"/>
                <w:lang w:val="en-US" w:eastAsia="zh-CN" w:bidi="ar-SA"/>
              </w:rPr>
            </w:pPr>
          </w:p>
        </w:tc>
      </w:tr>
      <w:tr w14:paraId="0A80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75" w:type="dxa"/>
            <w:noWrap w:val="0"/>
            <w:vAlign w:val="center"/>
          </w:tcPr>
          <w:p w14:paraId="157EA4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5</w:t>
            </w:r>
          </w:p>
        </w:tc>
        <w:tc>
          <w:tcPr>
            <w:tcW w:w="1250" w:type="dxa"/>
            <w:noWrap w:val="0"/>
            <w:vAlign w:val="center"/>
          </w:tcPr>
          <w:p w14:paraId="00B654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法律审核岗</w:t>
            </w:r>
          </w:p>
        </w:tc>
        <w:tc>
          <w:tcPr>
            <w:tcW w:w="1200" w:type="dxa"/>
            <w:noWrap w:val="0"/>
            <w:vAlign w:val="center"/>
          </w:tcPr>
          <w:p w14:paraId="46FB05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1</w:t>
            </w:r>
          </w:p>
        </w:tc>
        <w:tc>
          <w:tcPr>
            <w:tcW w:w="4924" w:type="dxa"/>
            <w:noWrap w:val="0"/>
            <w:vAlign w:val="center"/>
          </w:tcPr>
          <w:p w14:paraId="39648BB6">
            <w:pPr>
              <w:keepNext w:val="0"/>
              <w:keepLines w:val="0"/>
              <w:pageBreakBefore w:val="0"/>
              <w:widowControl w:val="0"/>
              <w:kinsoku/>
              <w:wordWrap/>
              <w:overflowPunct/>
              <w:topLinePunct w:val="0"/>
              <w:autoSpaceDE/>
              <w:autoSpaceDN/>
              <w:bidi w:val="0"/>
              <w:adjustRightInd/>
              <w:snapToGrid/>
              <w:spacing w:line="300" w:lineRule="exact"/>
              <w:ind w:left="-6" w:leftChars="0"/>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负责决策、投融资、制度体系内控建设，合同审核等合规风险管控，法律纠纷诉讼案件独立代理等处理工作</w:t>
            </w:r>
          </w:p>
        </w:tc>
        <w:tc>
          <w:tcPr>
            <w:tcW w:w="5601" w:type="dxa"/>
            <w:noWrap w:val="0"/>
            <w:vAlign w:val="center"/>
          </w:tcPr>
          <w:p w14:paraId="3E3CBEE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val="0"/>
                <w:bCs w:val="0"/>
                <w:color w:val="auto"/>
                <w:kern w:val="0"/>
                <w:sz w:val="24"/>
                <w:szCs w:val="24"/>
                <w:lang w:val="en-US" w:eastAsia="zh-CN" w:bidi="ar-SA"/>
              </w:rPr>
              <w:t>1.硕士研究生及以上学历，法律专业，年龄30周岁及以下；</w:t>
            </w:r>
          </w:p>
          <w:p w14:paraId="5C7B236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val="0"/>
                <w:bCs w:val="0"/>
                <w:color w:val="auto"/>
                <w:kern w:val="0"/>
                <w:sz w:val="24"/>
                <w:szCs w:val="24"/>
                <w:lang w:val="en-US" w:eastAsia="zh-CN" w:bidi="ar-SA"/>
              </w:rPr>
              <w:t>2.具有法律职业资格A证；</w:t>
            </w:r>
          </w:p>
          <w:p w14:paraId="6ECF1AD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3.具有3年及以上法务风控相关工作经历；</w:t>
            </w:r>
          </w:p>
          <w:p w14:paraId="3F7EE6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val="0"/>
                <w:bCs w:val="0"/>
                <w:color w:val="auto"/>
                <w:kern w:val="0"/>
                <w:sz w:val="24"/>
                <w:szCs w:val="24"/>
                <w:highlight w:val="none"/>
                <w:lang w:val="en-US" w:eastAsia="zh-CN" w:bidi="ar-SA"/>
              </w:rPr>
              <w:t>4.具有较好的学习能力、沟通能力、文字表</w:t>
            </w:r>
            <w:r>
              <w:rPr>
                <w:rFonts w:hint="eastAsia" w:ascii="方正仿宋_GBK" w:hAnsi="方正仿宋_GBK" w:eastAsia="方正仿宋_GBK" w:cs="方正仿宋_GBK"/>
                <w:b w:val="0"/>
                <w:bCs w:val="0"/>
                <w:color w:val="auto"/>
                <w:kern w:val="0"/>
                <w:sz w:val="24"/>
                <w:szCs w:val="24"/>
                <w:highlight w:val="none"/>
                <w:lang w:val="en-US" w:eastAsia="zh-CN" w:bidi="ar-SA"/>
              </w:rPr>
              <w:t>达能力。</w:t>
            </w:r>
          </w:p>
        </w:tc>
      </w:tr>
    </w:tbl>
    <w:p w14:paraId="2A4A4026"/>
    <w:p w14:paraId="42F6301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A0AE3"/>
    <w:rsid w:val="2AD94C1E"/>
    <w:rsid w:val="429E04C2"/>
    <w:rsid w:val="70F80464"/>
    <w:rsid w:val="763A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643" w:firstLineChars="200"/>
      <w:outlineLvl w:val="1"/>
    </w:pPr>
    <w:rPr>
      <w:rFonts w:ascii="Arial" w:hAnsi="Arial" w:eastAsia="方正仿宋_GBK"/>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customStyle="1" w:styleId="6">
    <w:name w:val="官网正文"/>
    <w:basedOn w:val="1"/>
    <w:uiPriority w:val="0"/>
    <w:pPr>
      <w:ind w:firstLine="640" w:firstLineChars="200"/>
    </w:pPr>
    <w:rPr>
      <w:rFonts w:hint="eastAsia" w:ascii="Times New Roman" w:hAnsi="Times New Roman" w:eastAsia="方正仿宋_GBK" w:cs="方正仿宋_GBK"/>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2025-10-23T13:07:00Z</dcterms:created>
  <dc:creator>释水</dc:creator>
  <cp:lastModifiedBy>释水</cp:lastModifiedBy>
  <dcterms:modified xsi:type="dcterms:W3CDTF">2025-10-23T13:07:42Z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D3206E492D254A04B33792F82FB82913_11</vt:lpwstr>
  </property>
  <property fmtid="{D5CDD505-2E9C-101B-9397-08002B2CF9AE}" pid="4" name="KSOTemplateDocerSaveRecord">
    <vt:lpwstr>eyJoZGlkIjoiZGIxMzFjZTk4ZWYwYTM1NTQ1YTEyY2UwMGQyN2MwMDEiLCJ1c2VySWQiOiI3NDg0MjY3MzgifQ==</vt:lpwstr>
  </property>
</Properties>
</file>