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成都湔江文化旅游发展有限公司2025年公开招聘岗位需求表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668"/>
        <w:gridCol w:w="1267"/>
        <w:gridCol w:w="716"/>
        <w:gridCol w:w="5136"/>
        <w:gridCol w:w="5264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岗位名称及工作地点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主要负责内控管理和数字营销等方面的工作：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1.负责公司管理体系建设与优化工作，建立健全规范化管理体系；组织实施公司战略发展规划及内控管理制度建设；统筹推进目标管理督查与效能督查工作。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2.全面掌握人力资源管理六大核心业务板块，严格对标公司战略发展目标，科学制定人力资源战略规划，健全完善招聘、绩效、培训等制度体系，并强化过程监督与执行落实。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3.负责文化宣传推广及企业文化建设、品牌宣传推广等相关工作；</w:t>
            </w:r>
          </w:p>
          <w:p>
            <w:pPr>
              <w:pStyle w:val="2"/>
              <w:jc w:val="left"/>
              <w:rPr>
                <w:rFonts w:hint="eastAsia" w:eastAsia="小标宋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4.负责行政事务统筹协调，具体承担会议筹备组织、公文处理、材料撰写及印章管理等行政工作。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依据公司发展战略规划部署，牵头组织编制新媒体模块发展规划，督导团队扎实推进各项任务落实；统筹协调自媒体平台（含今日头条、抖音、B站、小红书、微信等）运营管理工作，确保既定运营目标顺利实现及网络销售体系持续优化闭环。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1.全日制本科及以上学历，并取得相应学位，中国语言文学类、经济学、法学类、工商管理学、新闻传播学、戏剧与影视学类相关专业;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2.年龄40周岁以下（截止公告发布当日）;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3.具有3年以上文商体旅行业的从业经验，其中至少有1年的团队管理经验（需提供相关佐证材料）；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4..全面掌握人力资源管理六大核心模块，切实将人力资源管理工作与公司战略目标紧密结合；具备独立制定并持续优化内控制度体系的能力，有效保障组织运行效能与员工队伍活力；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5.具备目标管理、效能督查和问题解决能力，能确保公司各项决策和目标的落地执行；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6.具备制定新媒体发展战略、年度规划及预算的能力，能够有效组织团队推进粉丝增长、用户互动、品牌曝光及销售转化等运营目标的实现；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7.具备较强的沟通协调能力、团队管理能力和突发事件处置能力；工作作风扎实，具有强烈的事业心和责任感，能够积极应对高强度工作任务，并始终保持开拓创新的精神状态。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综合薪资      12-20万/年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招商管理岗工作地点：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有资产招商管理：熟悉国资招商全流程，包括资产梳理、价值评估、方案制定、公开招租/合作等程序，确保合规高效；主导闲置资产、重点项目的招商方案策划，针对不同资产（如土地、物业、文旅设施等）制定差异化招商策略，挖掘潜在市场价值；建立招商资源库，整合文旅行业头部企业、品牌运营商、投资机构等资源，推动优质项目落地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2.商务谈判与资源整合：独立主导重大招商项目谈判，协调法律、财务等部门完成合作协议签订，保障公司利益；拓展并维护政府、行业协会、文旅产业链上下游合作关系，搭建长期合作生态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3.现有资产管理：管理现有租赁、合作类资产（景区、营地、品牌联营等）的运营状态，优化合同履约管理，定期评估合作方绩效；处理资产运营中的纠纷与风险，确保国有资产安全。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4.部门管理与团队建设：统筹部门工作，建立招商管理、资产台账、合作伙伴经营数据分析等标准化流程，提升团队执行力；培养专业人才，强化团队在文旅招商、资产运营、项目策划等领域的综合能力。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5.项目策划与市场洞察：结合文旅行业趋势，提出闲置资产盘活创新方案（如文旅IP植入、业态融合、数字化运营等）；定期调研市场动态，分析竞品案例，优化招商策略，提升资产溢价能力。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1.大学本科及以上学历，并取得相应学位，经济学、管理学、法学、新闻传播学类；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2.年龄35周岁以下（截止公告发布当日）;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3.具有2年以上文旅/商业地产/园区招商或资产运营经验，熟悉国有资产管理体系；硕士研究生可放宽1年相关工作经验；有成功招商案例者优先。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4.熟悉国资招商政策法规及操作流程，具备项目全周期管理能力，如前期谈判、中期商务流程、后期经营管理等。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5.拥有丰富的文旅行业资源（运营商、品牌方、投资机构等），擅长资源嫁接。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6.优秀的谈判技巧与风险把控能力，能独立解决复杂问题；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7.具备创新思维，能针对不同资产特性探索和架构新型招商模式。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8.执行力强、抗压能力高，具备战略视野与团队领导力。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综合薪资      10-12万/年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2" w:hRule="atLeast"/>
        </w:trPr>
        <w:tc>
          <w:tcPr>
            <w:tcW w:w="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经营管理岗工作地点：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经营战略规划与执行：根据公司战略目标，制定各业态（景区、营地、品牌项目等）年度经营计划，明确营收、利润、客流量等核心指标，分解落地执行路径；针对不同业态特性（如景区门票经济、营地体验经济、品牌经营等），设计差异化经营策略，优化产品组合、市场定价、销售政策和服务体系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营分析与指标管理：建立并监控核心经营指标体系（如收入增长率、毛利率、客单价、复购率等），定期分析经营数据，识别瓶颈并提出改进方案；结合财务数据（如现金流、成本费用率、ROI等），制定预算管控方案，确保资源投入与收益平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销策略与市场响应：根据市场动态与用户反馈（如客群画像、消费偏好、竞品分析），指导制定分业态营销策略（如景区节庆活动、营地主题营销、品牌IP联动）；推动线上线下融合营销（直播、新媒体传播、渠道合作、会员体系等），提升项目曝光度与转化率，辅助各项目负责人达成业绩目标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绩效考核与动态优化：建立分业态经营考核模型，设定可量化的KPI（如营收贡献、成本控制、客户满意度），定期评估项目负责人及团队绩效；根据经营结果动态调整考核权重，激励创新与效率提升，对低效项目提出整改或退出方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险管控与合规经营：管理供应商体系，集约采购、控制成本；监督各业态合规运营，确保经营活动符合国资监管要求及行业规范；识别经营风险（如客源波动、成本超支、合作方违约），制定应急预案并推动落实。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1.大学本科及以上学历，并取得相应学位，经济学、历史学、农学、工商管理学、新闻传播学类；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2.年龄35周岁以下（截止公告发布当日）;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3.具有2年以上文旅景区、营地、消费品牌或多业态项目经营管理经验，熟悉经营性资产全周期管理；硕士研究生可放宽1年相关工作经验；有成功业绩提升案例者优先。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熟悉文旅行业各项目和各业态的经营逻辑，能快速诊断业态痛点并制定解决方案。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5.熟练掌握经营数据分析工具，具备财务模型搭建与预算管控能力。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6.擅长营销策划与资源整合，对市场趋势敏感，具备创新落地能力。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7.具备团队领导力与跨部门协调能力，能有效推动目标达成。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8.结果导向、抗压能力强，具备商业敏锐度与系统性思维。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综合薪资      10-12万/年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</w:trPr>
        <w:tc>
          <w:tcPr>
            <w:tcW w:w="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1.搭建及制定公司线上营销渠道，完成渠道快速有效地转化及传播，并根据项目需求及客户行为调整渠道内容建设。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2.通过调研市场需求、竞争情况等，制定销售策略和价格定位；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3.结合业务、项目和社会热点，策划组织线上营销活动；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4.维护公司自有和其他线上新媒体平台，如撰写文案、粉丝运营、发布产品及活动信息等，保持公司项目和业务在平台活跃度和热度；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5.负责宣传创意，并落地执行；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6.分析平台有关数据，涉及粉丝量、涨粉量、完播率、点赞量、转发量、评论量、成交转化率及用户活跃时间等，并及时提交相关报告。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1.大学本科及以上学历，并取得相应学位，工商管理学、新闻传播学、戏剧与影视学类、艺术设计类；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2.年龄35周岁以下（截止公告发布当日）;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新媒体运营经验，有文旅景区、目的地营销、政府/国企宣传相关经验者优先；硕士研究生可放宽1年相关工作经验；有文旅类爆款内容案例（如单条短视频播放量超50万、攻略帖收藏超1万）或招商推广成功案例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政府公文、商业方案、运营报告等文体写作，文字简练精准，逻辑严谨；能快速理解文旅资源核心价值，将“专业资料”转化为“大众化传播语言”。精准区分C端游客（追求体验）与B端客户（关注投资回报）的内容需求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5.策划创新能力：熟悉文旅业态特点，能结合资源禀赋协助撰写差异化运营、活动方案。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综合薪资      8-10万/年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542F66DA"/>
    <w:rsid w:val="542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2025-10-23T08:32:00Z</dcterms:created>
  <dc:creator>曾素洁</dc:creator>
  <cp:lastModifiedBy>曾素洁</cp:lastModifiedBy>
  <dcterms:modified xsi:type="dcterms:W3CDTF">2025-10-23T08:32:47Z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80D27E3637E54407AB1BE5CC125C7DFD</vt:lpwstr>
  </property>
</Properties>
</file>