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9577D">
      <w:pPr>
        <w:pStyle w:val="3"/>
        <w:jc w:val="both"/>
        <w:rPr>
          <w:rFonts w:hint="default" w:ascii="方正仿宋_GBK" w:hAnsi="方正仿宋_GBK" w:eastAsia="方正仿宋_GBK" w:cs="方正仿宋_GBK"/>
          <w:b w:val="0"/>
          <w:bCs w:val="0"/>
          <w:color w:val="auto"/>
          <w:kern w:val="2"/>
          <w:sz w:val="32"/>
          <w:szCs w:val="32"/>
          <w:lang w:val="en-US" w:eastAsia="zh-CN" w:bidi="ar-SA"/>
        </w:rPr>
      </w:pPr>
      <w:r>
        <w:rPr>
          <w:rFonts w:hint="eastAsia" w:ascii="方正仿宋_GBK" w:hAnsi="方正仿宋_GBK" w:eastAsia="方正仿宋_GBK" w:cs="方正仿宋_GBK"/>
          <w:b w:val="0"/>
          <w:bCs w:val="0"/>
          <w:color w:val="auto"/>
          <w:kern w:val="2"/>
          <w:sz w:val="32"/>
          <w:szCs w:val="32"/>
          <w:lang w:val="en-US" w:eastAsia="zh-CN" w:bidi="ar-SA"/>
        </w:rPr>
        <w:t>附件6</w:t>
      </w:r>
    </w:p>
    <w:p w14:paraId="30BB80BF">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方正小标宋简体" w:cs="Times New Roman"/>
          <w:sz w:val="40"/>
          <w:szCs w:val="40"/>
          <w:highlight w:val="none"/>
          <w:u w:val="none"/>
          <w:lang w:val="en-US" w:eastAsia="zh-CN"/>
        </w:rPr>
      </w:pPr>
    </w:p>
    <w:p w14:paraId="57AF2EF8">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color w:val="auto"/>
          <w:sz w:val="40"/>
          <w:szCs w:val="40"/>
          <w:lang w:val="en-US" w:eastAsia="zh-CN"/>
        </w:rPr>
      </w:pPr>
      <w:r>
        <w:rPr>
          <w:rFonts w:hint="eastAsia" w:ascii="Times New Roman" w:hAnsi="Times New Roman" w:eastAsia="方正小标宋_GBK" w:cs="Times New Roman"/>
          <w:color w:val="auto"/>
          <w:sz w:val="40"/>
          <w:szCs w:val="40"/>
          <w:lang w:val="en-US" w:eastAsia="zh-CN"/>
        </w:rPr>
        <w:t>百万英才汇南粤-</w:t>
      </w:r>
      <w:bookmarkStart w:id="0" w:name="_GoBack"/>
      <w:r>
        <w:rPr>
          <w:rFonts w:hint="eastAsia" w:ascii="Times New Roman" w:hAnsi="Times New Roman" w:eastAsia="方正小标宋_GBK" w:cs="Times New Roman"/>
          <w:color w:val="auto"/>
          <w:sz w:val="40"/>
          <w:szCs w:val="40"/>
          <w:lang w:val="en-US" w:eastAsia="zh-CN"/>
        </w:rPr>
        <w:t>惠州市第一人民医院2025年</w:t>
      </w:r>
    </w:p>
    <w:p w14:paraId="39719AA0">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0"/>
          <w:szCs w:val="40"/>
          <w:lang w:val="en-US" w:eastAsia="zh-CN"/>
        </w:rPr>
      </w:pPr>
      <w:r>
        <w:rPr>
          <w:rFonts w:hint="eastAsia" w:ascii="Times New Roman" w:hAnsi="Times New Roman" w:eastAsia="方正小标宋_GBK" w:cs="Times New Roman"/>
          <w:color w:val="auto"/>
          <w:sz w:val="40"/>
          <w:szCs w:val="40"/>
          <w:lang w:val="en-US" w:eastAsia="zh-CN"/>
        </w:rPr>
        <w:t>工作人员招聘报考指南</w:t>
      </w:r>
    </w:p>
    <w:bookmarkEnd w:id="0"/>
    <w:p w14:paraId="4E91F7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US" w:eastAsia="zh-CN"/>
        </w:rPr>
        <w:t>一、关于报名</w:t>
      </w:r>
    </w:p>
    <w:p w14:paraId="6DCC57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sz w:val="32"/>
          <w:szCs w:val="32"/>
          <w:lang w:val="en-US" w:eastAsia="zh-CN"/>
        </w:rPr>
      </w:pPr>
      <w:r>
        <w:rPr>
          <w:rFonts w:hint="eastAsia" w:ascii="Times New Roman" w:hAnsi="Times New Roman" w:eastAsia="方正楷体_GBK" w:cs="Times New Roman"/>
          <w:color w:val="auto"/>
          <w:sz w:val="32"/>
          <w:szCs w:val="32"/>
          <w:lang w:val="en-US" w:eastAsia="zh-CN"/>
        </w:rPr>
        <w:t>（一）</w:t>
      </w:r>
      <w:r>
        <w:rPr>
          <w:rFonts w:hint="default" w:ascii="Times New Roman" w:hAnsi="Times New Roman" w:eastAsia="方正楷体_GBK" w:cs="Times New Roman"/>
          <w:color w:val="auto"/>
          <w:sz w:val="32"/>
          <w:szCs w:val="32"/>
          <w:lang w:val="en-US" w:eastAsia="zh-CN"/>
        </w:rPr>
        <w:t>应聘人员在</w:t>
      </w:r>
      <w:r>
        <w:rPr>
          <w:rFonts w:hint="eastAsia" w:ascii="Times New Roman" w:hAnsi="Times New Roman" w:eastAsia="方正楷体_GBK" w:cs="Times New Roman"/>
          <w:color w:val="auto"/>
          <w:sz w:val="32"/>
          <w:szCs w:val="32"/>
          <w:lang w:val="en-US" w:eastAsia="zh-CN"/>
        </w:rPr>
        <w:t>报名系统</w:t>
      </w:r>
      <w:r>
        <w:rPr>
          <w:rFonts w:hint="default" w:ascii="Times New Roman" w:hAnsi="Times New Roman" w:eastAsia="方正楷体_GBK" w:cs="Times New Roman"/>
          <w:color w:val="auto"/>
          <w:sz w:val="32"/>
          <w:szCs w:val="32"/>
          <w:lang w:val="en-US" w:eastAsia="zh-CN"/>
        </w:rPr>
        <w:t>中填写报名信息应注意哪些事项？</w:t>
      </w:r>
    </w:p>
    <w:p w14:paraId="21865A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default" w:ascii="方正仿宋_GBK" w:hAnsi="方正仿宋_GBK" w:eastAsia="方正仿宋_GBK" w:cs="方正仿宋_GBK"/>
          <w:bCs/>
          <w:color w:val="auto"/>
          <w:sz w:val="32"/>
          <w:szCs w:val="32"/>
          <w:lang w:val="en-US" w:eastAsia="zh-CN"/>
        </w:rPr>
        <w:t>应聘人员必须填写《</w:t>
      </w:r>
      <w:r>
        <w:rPr>
          <w:rFonts w:hint="eastAsia" w:ascii="方正仿宋_GBK" w:hAnsi="方正仿宋_GBK" w:eastAsia="方正仿宋_GBK" w:cs="方正仿宋_GBK"/>
          <w:bCs/>
          <w:color w:val="auto"/>
          <w:sz w:val="32"/>
          <w:szCs w:val="32"/>
          <w:lang w:val="en-US" w:eastAsia="zh-CN"/>
        </w:rPr>
        <w:t>惠州市第一人民医院2025年工作人员招聘（惠市一医 公招〔2025〕6号）报名表</w:t>
      </w:r>
      <w:r>
        <w:rPr>
          <w:rFonts w:hint="default" w:ascii="方正仿宋_GBK" w:hAnsi="方正仿宋_GBK" w:eastAsia="方正仿宋_GBK" w:cs="方正仿宋_GBK"/>
          <w:bCs/>
          <w:color w:val="auto"/>
          <w:sz w:val="32"/>
          <w:szCs w:val="32"/>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查是否构成回避关系岗位，不得漏填家庭成员及主要社会关系。</w:t>
      </w:r>
    </w:p>
    <w:p w14:paraId="153996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（二）</w:t>
      </w:r>
      <w:r>
        <w:rPr>
          <w:rFonts w:hint="default" w:ascii="方正仿宋_GBK" w:hAnsi="方正仿宋_GBK" w:eastAsia="方正仿宋_GBK" w:cs="方正仿宋_GBK"/>
          <w:bCs/>
          <w:color w:val="auto"/>
          <w:sz w:val="32"/>
          <w:szCs w:val="32"/>
          <w:lang w:val="en-US" w:eastAsia="zh-CN"/>
        </w:rPr>
        <w:t>应聘人员在报名期间可否更改报考岗位？</w:t>
      </w:r>
    </w:p>
    <w:p w14:paraId="13EE93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default" w:ascii="方正仿宋_GBK" w:hAnsi="方正仿宋_GBK" w:eastAsia="方正仿宋_GBK" w:cs="方正仿宋_GBK"/>
          <w:bCs/>
          <w:color w:val="auto"/>
          <w:sz w:val="32"/>
          <w:szCs w:val="32"/>
          <w:lang w:val="en-US" w:eastAsia="zh-CN"/>
        </w:rPr>
        <w:t>报名期间，应聘人员</w:t>
      </w:r>
      <w:r>
        <w:rPr>
          <w:rFonts w:hint="eastAsia" w:ascii="方正仿宋_GBK" w:hAnsi="方正仿宋_GBK" w:eastAsia="方正仿宋_GBK" w:cs="方正仿宋_GBK"/>
          <w:bCs/>
          <w:color w:val="auto"/>
          <w:sz w:val="32"/>
          <w:szCs w:val="32"/>
          <w:lang w:val="en-US" w:eastAsia="zh-CN"/>
        </w:rPr>
        <w:t>应在报名系统中根据自身所学专业及工作经历选择合适岗位，报名系统一经提交，无法退回，原则上不得更改报考岗位</w:t>
      </w:r>
      <w:r>
        <w:rPr>
          <w:rFonts w:hint="default" w:ascii="方正仿宋_GBK" w:hAnsi="方正仿宋_GBK" w:eastAsia="方正仿宋_GBK" w:cs="方正仿宋_GBK"/>
          <w:bCs/>
          <w:color w:val="auto"/>
          <w:sz w:val="32"/>
          <w:szCs w:val="32"/>
          <w:lang w:val="en-US" w:eastAsia="zh-CN"/>
        </w:rPr>
        <w:t>。</w:t>
      </w:r>
    </w:p>
    <w:p w14:paraId="025AC27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default" w:ascii="方正仿宋_GBK" w:hAnsi="方正仿宋_GBK" w:eastAsia="方正仿宋_GBK" w:cs="方正仿宋_GBK"/>
          <w:bCs/>
          <w:color w:val="auto"/>
          <w:sz w:val="32"/>
          <w:szCs w:val="32"/>
          <w:lang w:val="en-US" w:eastAsia="zh-CN"/>
        </w:rPr>
        <w:t>应聘人员是否需要缴费？</w:t>
      </w:r>
    </w:p>
    <w:p w14:paraId="188875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本次工作人员招聘不收取费用，请应聘人员提高警惕，谨防上当受骗。</w:t>
      </w:r>
    </w:p>
    <w:p w14:paraId="330CA8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lang w:val="en-US" w:eastAsia="zh-CN"/>
        </w:rPr>
      </w:pPr>
    </w:p>
    <w:p w14:paraId="67ACFA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US" w:eastAsia="zh-CN"/>
        </w:rPr>
        <w:t>二、关于招聘对象</w:t>
      </w:r>
    </w:p>
    <w:p w14:paraId="0CC4AB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（一）</w:t>
      </w:r>
      <w:r>
        <w:rPr>
          <w:rFonts w:hint="default" w:ascii="方正仿宋_GBK" w:hAnsi="方正仿宋_GBK" w:eastAsia="方正仿宋_GBK" w:cs="方正仿宋_GBK"/>
          <w:bCs/>
          <w:color w:val="auto"/>
          <w:sz w:val="32"/>
          <w:szCs w:val="32"/>
          <w:lang w:val="en-US" w:eastAsia="zh-CN"/>
        </w:rPr>
        <w:t>哪些人员可以报考</w:t>
      </w:r>
      <w:r>
        <w:rPr>
          <w:rFonts w:hint="eastAsia" w:ascii="方正仿宋_GBK" w:hAnsi="方正仿宋_GBK" w:eastAsia="方正仿宋_GBK" w:cs="方正仿宋_GBK"/>
          <w:bCs/>
          <w:color w:val="auto"/>
          <w:sz w:val="32"/>
          <w:szCs w:val="32"/>
          <w:lang w:val="en-US" w:eastAsia="zh-CN"/>
        </w:rPr>
        <w:t>应聘人员</w:t>
      </w:r>
      <w:r>
        <w:rPr>
          <w:rFonts w:hint="default" w:ascii="方正仿宋_GBK" w:hAnsi="方正仿宋_GBK" w:eastAsia="方正仿宋_GBK" w:cs="方正仿宋_GBK"/>
          <w:bCs/>
          <w:color w:val="auto"/>
          <w:sz w:val="32"/>
          <w:szCs w:val="32"/>
          <w:lang w:val="en-US" w:eastAsia="zh-CN"/>
        </w:rPr>
        <w:t>类别条件为“应届毕业生”的岗位？</w:t>
      </w:r>
    </w:p>
    <w:p w14:paraId="2389B2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1.</w:t>
      </w:r>
      <w:r>
        <w:rPr>
          <w:rFonts w:hint="default" w:ascii="方正仿宋_GBK" w:hAnsi="方正仿宋_GBK" w:eastAsia="方正仿宋_GBK" w:cs="方正仿宋_GBK"/>
          <w:bCs/>
          <w:color w:val="auto"/>
          <w:sz w:val="32"/>
          <w:szCs w:val="32"/>
          <w:lang w:val="en-US" w:eastAsia="zh-CN"/>
        </w:rPr>
        <w:t>国家统一招生的</w:t>
      </w:r>
      <w:r>
        <w:rPr>
          <w:rFonts w:hint="eastAsia" w:ascii="方正仿宋_GBK" w:hAnsi="方正仿宋_GBK" w:eastAsia="方正仿宋_GBK" w:cs="方正仿宋_GBK"/>
          <w:bCs/>
          <w:color w:val="auto"/>
          <w:sz w:val="32"/>
          <w:szCs w:val="32"/>
          <w:lang w:val="en-US" w:eastAsia="zh-CN"/>
        </w:rPr>
        <w:t>2026</w:t>
      </w:r>
      <w:r>
        <w:rPr>
          <w:rFonts w:hint="default" w:ascii="方正仿宋_GBK" w:hAnsi="方正仿宋_GBK" w:eastAsia="方正仿宋_GBK" w:cs="方正仿宋_GBK"/>
          <w:bCs/>
          <w:color w:val="auto"/>
          <w:sz w:val="32"/>
          <w:szCs w:val="32"/>
          <w:lang w:val="en-US" w:eastAsia="zh-CN"/>
        </w:rPr>
        <w:t>届普通高校毕业生（非在职）。</w:t>
      </w:r>
    </w:p>
    <w:p w14:paraId="5BDF67C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 w:eastAsia="zh-CN"/>
        </w:rPr>
      </w:pPr>
      <w:r>
        <w:rPr>
          <w:rFonts w:hint="eastAsia" w:ascii="方正仿宋_GBK" w:hAnsi="方正仿宋_GBK" w:eastAsia="方正仿宋_GBK" w:cs="方正仿宋_GBK"/>
          <w:bCs/>
          <w:color w:val="auto"/>
          <w:sz w:val="32"/>
          <w:szCs w:val="32"/>
          <w:lang w:val="en-US" w:eastAsia="zh-CN"/>
        </w:rPr>
        <w:t>2.</w:t>
      </w:r>
      <w:r>
        <w:rPr>
          <w:rFonts w:hint="default" w:ascii="方正仿宋_GBK" w:hAnsi="方正仿宋_GBK" w:eastAsia="方正仿宋_GBK" w:cs="方正仿宋_GBK"/>
          <w:bCs/>
          <w:color w:val="auto"/>
          <w:sz w:val="32"/>
          <w:szCs w:val="32"/>
          <w:lang w:val="en-US" w:eastAsia="zh-CN"/>
        </w:rPr>
        <w:t>国家统一招生的</w:t>
      </w:r>
      <w:r>
        <w:rPr>
          <w:rFonts w:hint="eastAsia" w:ascii="方正仿宋_GBK" w:hAnsi="方正仿宋_GBK" w:eastAsia="方正仿宋_GBK" w:cs="方正仿宋_GBK"/>
          <w:bCs/>
          <w:color w:val="auto"/>
          <w:sz w:val="32"/>
          <w:szCs w:val="32"/>
          <w:lang w:val="en-US" w:eastAsia="zh-CN"/>
        </w:rPr>
        <w:t>2024、2025</w:t>
      </w:r>
      <w:r>
        <w:rPr>
          <w:rFonts w:hint="default" w:ascii="方正仿宋_GBK" w:hAnsi="方正仿宋_GBK" w:eastAsia="方正仿宋_GBK" w:cs="方正仿宋_GBK"/>
          <w:bCs/>
          <w:color w:val="auto"/>
          <w:sz w:val="32"/>
          <w:szCs w:val="32"/>
          <w:lang w:val="en-US" w:eastAsia="zh-CN"/>
        </w:rPr>
        <w:t>届普通高校毕业生（非在职）</w:t>
      </w:r>
      <w:r>
        <w:rPr>
          <w:rFonts w:hint="default" w:ascii="方正仿宋_GBK" w:hAnsi="方正仿宋_GBK" w:eastAsia="方正仿宋_GBK" w:cs="方正仿宋_GBK"/>
          <w:bCs/>
          <w:color w:val="auto"/>
          <w:sz w:val="32"/>
          <w:szCs w:val="32"/>
          <w:lang w:val="en" w:eastAsia="zh-CN"/>
        </w:rPr>
        <w:t>未落实工作单位的人员。</w:t>
      </w:r>
    </w:p>
    <w:p w14:paraId="5456FB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3.</w:t>
      </w:r>
      <w:r>
        <w:rPr>
          <w:rFonts w:hint="eastAsia" w:ascii="方正仿宋_GBK" w:hAnsi="方正仿宋_GBK" w:eastAsia="方正仿宋_GBK" w:cs="方正仿宋_GBK"/>
          <w:bCs/>
          <w:color w:val="FF0000"/>
          <w:sz w:val="32"/>
          <w:szCs w:val="32"/>
          <w:lang w:val="en-US" w:eastAsia="zh-CN"/>
        </w:rPr>
        <w:t>2024</w:t>
      </w:r>
      <w:r>
        <w:rPr>
          <w:rFonts w:hint="default" w:ascii="方正仿宋_GBK" w:hAnsi="方正仿宋_GBK" w:eastAsia="方正仿宋_GBK" w:cs="方正仿宋_GBK"/>
          <w:bCs/>
          <w:color w:val="FF0000"/>
          <w:sz w:val="32"/>
          <w:szCs w:val="32"/>
          <w:lang w:val="en-US" w:eastAsia="zh-CN"/>
        </w:rPr>
        <w:t>年1月1日</w:t>
      </w:r>
      <w:r>
        <w:rPr>
          <w:rFonts w:hint="default" w:ascii="方正仿宋_GBK" w:hAnsi="方正仿宋_GBK" w:eastAsia="方正仿宋_GBK" w:cs="方正仿宋_GBK"/>
          <w:bCs/>
          <w:color w:val="auto"/>
          <w:sz w:val="32"/>
          <w:szCs w:val="32"/>
          <w:lang w:val="en-US" w:eastAsia="zh-CN"/>
        </w:rPr>
        <w:t>至</w:t>
      </w:r>
      <w:r>
        <w:rPr>
          <w:rFonts w:hint="default" w:ascii="方正仿宋_GBK" w:hAnsi="方正仿宋_GBK" w:eastAsia="方正仿宋_GBK" w:cs="方正仿宋_GBK"/>
          <w:bCs/>
          <w:color w:val="auto"/>
          <w:sz w:val="32"/>
          <w:szCs w:val="32"/>
          <w:lang w:val="en" w:eastAsia="zh-CN"/>
        </w:rPr>
        <w:t>报名首日</w:t>
      </w:r>
      <w:r>
        <w:rPr>
          <w:rFonts w:hint="default" w:ascii="方正仿宋_GBK" w:hAnsi="方正仿宋_GBK" w:eastAsia="方正仿宋_GBK" w:cs="方正仿宋_GBK"/>
          <w:bCs/>
          <w:color w:val="auto"/>
          <w:sz w:val="32"/>
          <w:szCs w:val="32"/>
          <w:lang w:val="en-US" w:eastAsia="zh-CN"/>
        </w:rPr>
        <w:t>期间取得国（境）外学历学位</w:t>
      </w:r>
      <w:r>
        <w:rPr>
          <w:rFonts w:hint="default" w:ascii="方正仿宋_GBK" w:hAnsi="方正仿宋_GBK" w:eastAsia="方正仿宋_GBK" w:cs="方正仿宋_GBK"/>
          <w:bCs/>
          <w:color w:val="auto"/>
          <w:sz w:val="32"/>
          <w:szCs w:val="32"/>
          <w:lang w:val="en" w:eastAsia="zh-CN"/>
        </w:rPr>
        <w:t>且未落实工作单位的</w:t>
      </w:r>
      <w:r>
        <w:rPr>
          <w:rFonts w:hint="default" w:ascii="方正仿宋_GBK" w:hAnsi="方正仿宋_GBK" w:eastAsia="方正仿宋_GBK" w:cs="方正仿宋_GBK"/>
          <w:bCs/>
          <w:color w:val="auto"/>
          <w:sz w:val="32"/>
          <w:szCs w:val="32"/>
          <w:lang w:val="en-US" w:eastAsia="zh-CN"/>
        </w:rPr>
        <w:t>留学回国人员，并在规定时间内完成教育部门认证。</w:t>
      </w:r>
    </w:p>
    <w:p w14:paraId="057C2DFE">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Cs/>
          <w:color w:val="FF0000"/>
          <w:sz w:val="32"/>
          <w:szCs w:val="32"/>
          <w:lang w:val="en-US" w:eastAsia="zh-CN"/>
        </w:rPr>
      </w:pPr>
      <w:r>
        <w:rPr>
          <w:rFonts w:hint="eastAsia" w:ascii="方正仿宋_GBK" w:hAnsi="方正仿宋_GBK" w:eastAsia="方正仿宋_GBK" w:cs="方正仿宋_GBK"/>
          <w:bCs/>
          <w:color w:val="FF0000"/>
          <w:sz w:val="32"/>
          <w:szCs w:val="32"/>
          <w:lang w:val="en-US" w:eastAsia="zh-CN"/>
        </w:rPr>
        <w:t>4.</w:t>
      </w:r>
      <w:r>
        <w:rPr>
          <w:rFonts w:hint="default" w:ascii="方正仿宋_GBK" w:hAnsi="方正仿宋_GBK" w:eastAsia="方正仿宋_GBK" w:cs="方正仿宋_GBK"/>
          <w:bCs/>
          <w:color w:val="FF0000"/>
          <w:sz w:val="32"/>
          <w:szCs w:val="32"/>
          <w:lang w:val="en-US" w:eastAsia="zh-CN"/>
        </w:rPr>
        <w:t>面向社会招收的住院医师如为普通高校应届毕业生的，其住培合格当年在医疗卫生机构就业，按当年应届毕业生同等对待</w:t>
      </w:r>
      <w:r>
        <w:rPr>
          <w:rFonts w:hint="eastAsia" w:ascii="方正仿宋_GBK" w:hAnsi="方正仿宋_GBK" w:eastAsia="方正仿宋_GBK" w:cs="方正仿宋_GBK"/>
          <w:bCs/>
          <w:color w:val="FF0000"/>
          <w:sz w:val="32"/>
          <w:szCs w:val="32"/>
          <w:lang w:val="en-US" w:eastAsia="zh-CN"/>
        </w:rPr>
        <w:t>。</w:t>
      </w:r>
    </w:p>
    <w:p w14:paraId="2E149234">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bCs/>
          <w:color w:val="FF0000"/>
          <w:sz w:val="32"/>
          <w:szCs w:val="32"/>
          <w:lang w:val="en-US" w:eastAsia="zh-CN"/>
        </w:rPr>
      </w:pPr>
      <w:r>
        <w:rPr>
          <w:rFonts w:hint="eastAsia" w:ascii="方正仿宋_GBK" w:hAnsi="方正仿宋_GBK" w:eastAsia="方正仿宋_GBK" w:cs="方正仿宋_GBK"/>
          <w:bCs/>
          <w:color w:val="FF0000"/>
          <w:sz w:val="32"/>
          <w:szCs w:val="32"/>
          <w:lang w:val="en-US" w:eastAsia="zh-CN"/>
        </w:rPr>
        <w:t>5.</w:t>
      </w:r>
      <w:r>
        <w:rPr>
          <w:rFonts w:hint="default" w:ascii="方正仿宋_GBK" w:hAnsi="方正仿宋_GBK" w:eastAsia="方正仿宋_GBK" w:cs="方正仿宋_GBK"/>
          <w:bCs/>
          <w:color w:val="FF0000"/>
          <w:sz w:val="32"/>
          <w:szCs w:val="32"/>
          <w:lang w:val="en-US" w:eastAsia="zh-CN"/>
        </w:rPr>
        <w:t>经住培合格的本科学历临床医师，按临床医学、口腔医学、中医专业学位硕士研究生同等对待，并纳入岗位报考具体条件（其中，住培合格证书中的培训专业原则上应当与招聘岗位的专业或类别要求相一致）</w:t>
      </w:r>
      <w:r>
        <w:rPr>
          <w:rFonts w:hint="eastAsia" w:ascii="方正仿宋_GBK" w:hAnsi="方正仿宋_GBK" w:eastAsia="方正仿宋_GBK" w:cs="方正仿宋_GBK"/>
          <w:bCs/>
          <w:color w:val="FF0000"/>
          <w:sz w:val="32"/>
          <w:szCs w:val="32"/>
          <w:lang w:val="en-US" w:eastAsia="zh-CN"/>
        </w:rPr>
        <w:t>。</w:t>
      </w:r>
    </w:p>
    <w:p w14:paraId="57F6E4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 w:eastAsia="zh-CN"/>
        </w:rPr>
        <w:t>（</w:t>
      </w:r>
      <w:r>
        <w:rPr>
          <w:rFonts w:hint="eastAsia" w:ascii="方正仿宋_GBK" w:hAnsi="方正仿宋_GBK" w:eastAsia="方正仿宋_GBK" w:cs="方正仿宋_GBK"/>
          <w:bCs/>
          <w:color w:val="auto"/>
          <w:sz w:val="32"/>
          <w:szCs w:val="32"/>
          <w:lang w:val="en-US" w:eastAsia="zh-CN"/>
        </w:rPr>
        <w:t>二</w:t>
      </w:r>
      <w:r>
        <w:rPr>
          <w:rFonts w:hint="eastAsia" w:ascii="方正仿宋_GBK" w:hAnsi="方正仿宋_GBK" w:eastAsia="方正仿宋_GBK" w:cs="方正仿宋_GBK"/>
          <w:bCs/>
          <w:color w:val="auto"/>
          <w:sz w:val="32"/>
          <w:szCs w:val="32"/>
          <w:lang w:val="en" w:eastAsia="zh-CN"/>
        </w:rPr>
        <w:t>）</w:t>
      </w:r>
      <w:r>
        <w:rPr>
          <w:rFonts w:hint="eastAsia" w:ascii="方正仿宋_GBK" w:hAnsi="方正仿宋_GBK" w:eastAsia="方正仿宋_GBK" w:cs="方正仿宋_GBK"/>
          <w:bCs/>
          <w:color w:val="auto"/>
          <w:sz w:val="32"/>
          <w:szCs w:val="32"/>
          <w:lang w:val="en-US" w:eastAsia="zh-CN"/>
        </w:rPr>
        <w:t>2026</w:t>
      </w:r>
      <w:r>
        <w:rPr>
          <w:rFonts w:hint="default" w:ascii="方正仿宋_GBK" w:hAnsi="方正仿宋_GBK" w:eastAsia="方正仿宋_GBK" w:cs="方正仿宋_GBK"/>
          <w:bCs/>
          <w:color w:val="auto"/>
          <w:sz w:val="32"/>
          <w:szCs w:val="32"/>
          <w:lang w:val="en-US" w:eastAsia="zh-CN"/>
        </w:rPr>
        <w:t>年毕业的定向生、委培生是否可以报考？</w:t>
      </w:r>
    </w:p>
    <w:p w14:paraId="03B6B018">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2026</w:t>
      </w:r>
      <w:r>
        <w:rPr>
          <w:rFonts w:hint="default" w:ascii="Times New Roman" w:hAnsi="Times New Roman" w:eastAsia="仿宋_GB2312" w:cs="Times New Roman"/>
          <w:color w:val="auto"/>
          <w:kern w:val="0"/>
          <w:sz w:val="32"/>
          <w:szCs w:val="32"/>
          <w:highlight w:val="none"/>
          <w:u w:val="none"/>
          <w:lang w:val="en-US" w:eastAsia="zh-CN"/>
        </w:rPr>
        <w:t>年毕业的定向生、委培生原则上不得报考。</w:t>
      </w:r>
    </w:p>
    <w:p w14:paraId="07AC1A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US" w:eastAsia="zh-CN"/>
        </w:rPr>
        <w:t>三、关于学历、学位</w:t>
      </w:r>
    </w:p>
    <w:p w14:paraId="38A1B4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 w:eastAsia="zh-CN"/>
        </w:rPr>
        <w:t>（</w:t>
      </w:r>
      <w:r>
        <w:rPr>
          <w:rFonts w:hint="eastAsia" w:ascii="方正仿宋_GBK" w:hAnsi="方正仿宋_GBK" w:eastAsia="方正仿宋_GBK" w:cs="方正仿宋_GBK"/>
          <w:bCs/>
          <w:color w:val="auto"/>
          <w:sz w:val="32"/>
          <w:szCs w:val="32"/>
          <w:lang w:val="en-US" w:eastAsia="zh-CN"/>
        </w:rPr>
        <w:t>一</w:t>
      </w:r>
      <w:r>
        <w:rPr>
          <w:rFonts w:hint="eastAsia" w:ascii="方正仿宋_GBK" w:hAnsi="方正仿宋_GBK" w:eastAsia="方正仿宋_GBK" w:cs="方正仿宋_GBK"/>
          <w:bCs/>
          <w:color w:val="auto"/>
          <w:sz w:val="32"/>
          <w:szCs w:val="32"/>
          <w:lang w:val="en" w:eastAsia="zh-CN"/>
        </w:rPr>
        <w:t>）</w:t>
      </w:r>
      <w:r>
        <w:rPr>
          <w:rFonts w:hint="default" w:ascii="方正仿宋_GBK" w:hAnsi="方正仿宋_GBK" w:eastAsia="方正仿宋_GBK" w:cs="方正仿宋_GBK"/>
          <w:bCs/>
          <w:color w:val="auto"/>
          <w:sz w:val="32"/>
          <w:szCs w:val="32"/>
          <w:lang w:val="en-US" w:eastAsia="zh-CN"/>
        </w:rPr>
        <w:t>怎样理解招聘岗位中的“学历”、“学位”条件？</w:t>
      </w:r>
    </w:p>
    <w:p w14:paraId="5B5ADBFB">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应聘人员应具备与招聘岗位要求一致的学历、学位。招聘岗位没有学位要求的，应聘人员是否取得学位不影响报考。</w:t>
      </w:r>
    </w:p>
    <w:p w14:paraId="693A50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 w:eastAsia="zh-CN"/>
        </w:rPr>
        <w:t>（</w:t>
      </w:r>
      <w:r>
        <w:rPr>
          <w:rFonts w:hint="eastAsia" w:ascii="方正仿宋_GBK" w:hAnsi="方正仿宋_GBK" w:eastAsia="方正仿宋_GBK" w:cs="方正仿宋_GBK"/>
          <w:bCs/>
          <w:color w:val="auto"/>
          <w:sz w:val="32"/>
          <w:szCs w:val="32"/>
          <w:lang w:val="en-US" w:eastAsia="zh-CN"/>
        </w:rPr>
        <w:t>二</w:t>
      </w:r>
      <w:r>
        <w:rPr>
          <w:rFonts w:hint="eastAsia" w:ascii="方正仿宋_GBK" w:hAnsi="方正仿宋_GBK" w:eastAsia="方正仿宋_GBK" w:cs="方正仿宋_GBK"/>
          <w:bCs/>
          <w:color w:val="auto"/>
          <w:sz w:val="32"/>
          <w:szCs w:val="32"/>
          <w:lang w:val="en" w:eastAsia="zh-CN"/>
        </w:rPr>
        <w:t>）</w:t>
      </w:r>
      <w:r>
        <w:rPr>
          <w:rFonts w:hint="default" w:ascii="方正仿宋_GBK" w:hAnsi="方正仿宋_GBK" w:eastAsia="方正仿宋_GBK" w:cs="方正仿宋_GBK"/>
          <w:bCs/>
          <w:color w:val="auto"/>
          <w:sz w:val="32"/>
          <w:szCs w:val="32"/>
          <w:lang w:val="en-US" w:eastAsia="zh-CN"/>
        </w:rPr>
        <w:t>应聘人员可否用非最高学历专业报考？</w:t>
      </w:r>
    </w:p>
    <w:p w14:paraId="5ECE873D">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w:t>
      </w:r>
      <w:r>
        <w:rPr>
          <w:rFonts w:hint="eastAsia" w:ascii="Times New Roman" w:hAnsi="Times New Roman" w:eastAsia="仿宋_GB2312" w:cs="Times New Roman"/>
          <w:color w:val="auto"/>
          <w:kern w:val="0"/>
          <w:sz w:val="32"/>
          <w:szCs w:val="32"/>
          <w:highlight w:val="none"/>
          <w:u w:val="none"/>
          <w:lang w:val="en-US" w:eastAsia="zh-CN"/>
        </w:rPr>
        <w:t>应聘人员</w:t>
      </w:r>
      <w:r>
        <w:rPr>
          <w:rFonts w:hint="default" w:ascii="Times New Roman" w:hAnsi="Times New Roman" w:eastAsia="仿宋_GB2312" w:cs="Times New Roman"/>
          <w:color w:val="auto"/>
          <w:kern w:val="0"/>
          <w:sz w:val="32"/>
          <w:szCs w:val="32"/>
          <w:highlight w:val="none"/>
          <w:u w:val="none"/>
          <w:lang w:val="en-US" w:eastAsia="zh-CN"/>
        </w:rPr>
        <w:t>类别条件为“应届毕业生”的，应聘人员不得以非最高学历专业报考，必须以最高学历专业报考。</w:t>
      </w:r>
    </w:p>
    <w:p w14:paraId="69F478BD">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w:t>
      </w:r>
      <w:r>
        <w:rPr>
          <w:rFonts w:hint="eastAsia" w:ascii="Times New Roman" w:hAnsi="Times New Roman" w:eastAsia="仿宋_GB2312" w:cs="Times New Roman"/>
          <w:color w:val="auto"/>
          <w:kern w:val="0"/>
          <w:sz w:val="32"/>
          <w:szCs w:val="32"/>
          <w:highlight w:val="none"/>
          <w:u w:val="none"/>
          <w:lang w:val="en-US" w:eastAsia="zh-CN"/>
        </w:rPr>
        <w:t>应聘人员</w:t>
      </w:r>
      <w:r>
        <w:rPr>
          <w:rFonts w:hint="default" w:ascii="Times New Roman" w:hAnsi="Times New Roman" w:eastAsia="仿宋_GB2312" w:cs="Times New Roman"/>
          <w:color w:val="auto"/>
          <w:kern w:val="0"/>
          <w:sz w:val="32"/>
          <w:szCs w:val="32"/>
          <w:highlight w:val="none"/>
          <w:u w:val="none"/>
          <w:lang w:val="en-US" w:eastAsia="zh-CN"/>
        </w:rPr>
        <w:t>类别条件为“不限”</w:t>
      </w:r>
      <w:r>
        <w:rPr>
          <w:rFonts w:hint="eastAsia" w:ascii="Times New Roman" w:hAnsi="Times New Roman" w:eastAsia="仿宋_GB2312" w:cs="Times New Roman"/>
          <w:color w:val="auto"/>
          <w:kern w:val="0"/>
          <w:sz w:val="32"/>
          <w:szCs w:val="32"/>
          <w:highlight w:val="none"/>
          <w:u w:val="none"/>
          <w:lang w:val="en-US" w:eastAsia="zh-CN"/>
        </w:rPr>
        <w:t>或“社会人士”</w:t>
      </w:r>
      <w:r>
        <w:rPr>
          <w:rFonts w:hint="default" w:ascii="Times New Roman" w:hAnsi="Times New Roman" w:eastAsia="仿宋_GB2312" w:cs="Times New Roman"/>
          <w:color w:val="auto"/>
          <w:kern w:val="0"/>
          <w:sz w:val="32"/>
          <w:szCs w:val="32"/>
          <w:highlight w:val="none"/>
          <w:u w:val="none"/>
          <w:lang w:val="en-US" w:eastAsia="zh-CN"/>
        </w:rPr>
        <w:t>的，应聘人员可以非最高学历专业报考。</w:t>
      </w:r>
    </w:p>
    <w:p w14:paraId="3538FC6F">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硕士、博士研究生若以非最高学历专业报考，不属于最高学历学位年龄条件放宽的情形。</w:t>
      </w:r>
    </w:p>
    <w:p w14:paraId="70069228">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 w:eastAsia="zh-CN"/>
        </w:rPr>
        <w:t>（</w:t>
      </w:r>
      <w:r>
        <w:rPr>
          <w:rFonts w:hint="eastAsia" w:ascii="Times New Roman" w:hAnsi="Times New Roman" w:eastAsia="仿宋_GB2312" w:cs="Times New Roman"/>
          <w:color w:val="auto"/>
          <w:kern w:val="0"/>
          <w:sz w:val="32"/>
          <w:szCs w:val="32"/>
          <w:highlight w:val="none"/>
          <w:u w:val="none"/>
          <w:lang w:val="en-US" w:eastAsia="zh-CN"/>
        </w:rPr>
        <w:t>三</w:t>
      </w:r>
      <w:r>
        <w:rPr>
          <w:rFonts w:hint="eastAsia"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以非最高学历专业报考的其他要求？</w:t>
      </w:r>
    </w:p>
    <w:p w14:paraId="3F0289D8">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2026</w:t>
      </w:r>
      <w:r>
        <w:rPr>
          <w:rFonts w:hint="default" w:ascii="Times New Roman" w:hAnsi="Times New Roman" w:eastAsia="仿宋_GB2312" w:cs="Times New Roman"/>
          <w:color w:val="auto"/>
          <w:kern w:val="0"/>
          <w:sz w:val="32"/>
          <w:szCs w:val="32"/>
          <w:highlight w:val="none"/>
          <w:u w:val="none"/>
          <w:lang w:val="en-US" w:eastAsia="zh-CN"/>
        </w:rPr>
        <w:t>届国内普通高校毕业生（非在职）</w:t>
      </w:r>
      <w:r>
        <w:rPr>
          <w:rFonts w:hint="default" w:ascii="Times New Roman" w:hAnsi="Times New Roman" w:eastAsia="仿宋_GB2312" w:cs="Times New Roman"/>
          <w:color w:val="auto"/>
          <w:kern w:val="0"/>
          <w:sz w:val="32"/>
          <w:szCs w:val="32"/>
          <w:highlight w:val="none"/>
          <w:u w:val="none"/>
          <w:lang w:val="en" w:eastAsia="zh-CN"/>
        </w:rPr>
        <w:t>及</w:t>
      </w:r>
      <w:r>
        <w:rPr>
          <w:rFonts w:hint="eastAsia" w:ascii="Times New Roman" w:hAnsi="Times New Roman" w:eastAsia="仿宋_GB2312" w:cs="Times New Roman"/>
          <w:color w:val="auto"/>
          <w:kern w:val="0"/>
          <w:sz w:val="32"/>
          <w:szCs w:val="32"/>
          <w:highlight w:val="none"/>
          <w:u w:val="none"/>
          <w:lang w:val="en-US" w:eastAsia="zh-CN"/>
        </w:rPr>
        <w:t>2026</w:t>
      </w:r>
      <w:r>
        <w:rPr>
          <w:rFonts w:hint="default" w:ascii="Times New Roman" w:hAnsi="Times New Roman" w:eastAsia="仿宋_GB2312" w:cs="Times New Roman"/>
          <w:color w:val="auto"/>
          <w:kern w:val="0"/>
          <w:sz w:val="32"/>
          <w:szCs w:val="32"/>
          <w:highlight w:val="none"/>
          <w:u w:val="none"/>
          <w:lang w:val="en-US" w:eastAsia="zh-CN"/>
        </w:rPr>
        <w:t>届在境内就读的中外合作办学毕业生（非在职）以非最高学历专业报考的，在资格复审时提供有效的应届毕业生材料，但须于</w:t>
      </w:r>
      <w:r>
        <w:rPr>
          <w:rFonts w:hint="eastAsia" w:ascii="Times New Roman" w:hAnsi="Times New Roman" w:eastAsia="仿宋_GB2312" w:cs="Times New Roman"/>
          <w:color w:val="auto"/>
          <w:kern w:val="0"/>
          <w:sz w:val="32"/>
          <w:szCs w:val="32"/>
          <w:highlight w:val="none"/>
          <w:u w:val="none"/>
          <w:lang w:val="en-US" w:eastAsia="zh-CN"/>
        </w:rPr>
        <w:t>2026</w:t>
      </w:r>
      <w:r>
        <w:rPr>
          <w:rFonts w:hint="default" w:ascii="Times New Roman" w:hAnsi="Times New Roman" w:eastAsia="仿宋_GB2312" w:cs="Times New Roman"/>
          <w:color w:val="auto"/>
          <w:kern w:val="0"/>
          <w:sz w:val="32"/>
          <w:szCs w:val="32"/>
          <w:highlight w:val="none"/>
          <w:u w:val="none"/>
          <w:lang w:val="en-US" w:eastAsia="zh-CN"/>
        </w:rPr>
        <w:t>年</w:t>
      </w:r>
      <w:r>
        <w:rPr>
          <w:rFonts w:hint="default" w:ascii="Times New Roman" w:hAnsi="Times New Roman" w:eastAsia="仿宋_GB2312" w:cs="Times New Roman"/>
          <w:color w:val="auto"/>
          <w:kern w:val="0"/>
          <w:sz w:val="32"/>
          <w:szCs w:val="32"/>
          <w:highlight w:val="none"/>
          <w:u w:val="none"/>
          <w:lang w:val="en" w:eastAsia="zh-CN"/>
        </w:rPr>
        <w:t>12</w:t>
      </w:r>
      <w:r>
        <w:rPr>
          <w:rFonts w:hint="default" w:ascii="Times New Roman" w:hAnsi="Times New Roman" w:eastAsia="仿宋_GB2312" w:cs="Times New Roman"/>
          <w:color w:val="auto"/>
          <w:kern w:val="0"/>
          <w:sz w:val="32"/>
          <w:szCs w:val="32"/>
          <w:highlight w:val="none"/>
          <w:u w:val="none"/>
          <w:lang w:val="en-US" w:eastAsia="zh-CN"/>
        </w:rPr>
        <w:t>月3</w:t>
      </w:r>
      <w:r>
        <w:rPr>
          <w:rFonts w:hint="default" w:ascii="Times New Roman" w:hAnsi="Times New Roman" w:eastAsia="仿宋_GB2312" w:cs="Times New Roman"/>
          <w:color w:val="auto"/>
          <w:kern w:val="0"/>
          <w:sz w:val="32"/>
          <w:szCs w:val="32"/>
          <w:highlight w:val="none"/>
          <w:u w:val="none"/>
          <w:lang w:val="en" w:eastAsia="zh-CN"/>
        </w:rPr>
        <w:t>1</w:t>
      </w:r>
      <w:r>
        <w:rPr>
          <w:rFonts w:hint="default" w:ascii="Times New Roman" w:hAnsi="Times New Roman" w:eastAsia="仿宋_GB2312" w:cs="Times New Roman"/>
          <w:color w:val="auto"/>
          <w:kern w:val="0"/>
          <w:sz w:val="32"/>
          <w:szCs w:val="32"/>
          <w:highlight w:val="none"/>
          <w:u w:val="none"/>
          <w:lang w:val="en-US" w:eastAsia="zh-CN"/>
        </w:rPr>
        <w:t>日前取得最高学历毕业证书、学位证书。逾期未取得的，不得聘用。</w:t>
      </w:r>
    </w:p>
    <w:p w14:paraId="5A22A9E5">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 w:eastAsia="zh-CN"/>
        </w:rPr>
        <w:t>（</w:t>
      </w:r>
      <w:r>
        <w:rPr>
          <w:rFonts w:hint="eastAsia" w:ascii="Times New Roman" w:hAnsi="Times New Roman" w:eastAsia="仿宋_GB2312" w:cs="Times New Roman"/>
          <w:color w:val="auto"/>
          <w:kern w:val="0"/>
          <w:sz w:val="32"/>
          <w:szCs w:val="32"/>
          <w:highlight w:val="none"/>
          <w:u w:val="none"/>
          <w:lang w:val="en-US" w:eastAsia="zh-CN"/>
        </w:rPr>
        <w:t>四</w:t>
      </w:r>
      <w:r>
        <w:rPr>
          <w:rFonts w:hint="eastAsia"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取得国（境）外学历、学位人员需要提供哪些材料？</w:t>
      </w:r>
    </w:p>
    <w:p w14:paraId="380344B0">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需提供由国家教育部所属相关机构出具的国（境）外学历、学位认证函等有关证明材料。</w:t>
      </w:r>
    </w:p>
    <w:p w14:paraId="1D45F07B">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上述材料应在资格复审时与其他材料一并交招聘单位审查。</w:t>
      </w:r>
    </w:p>
    <w:p w14:paraId="27455F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US" w:eastAsia="zh-CN"/>
        </w:rPr>
        <w:t>四、关于专业</w:t>
      </w:r>
    </w:p>
    <w:p w14:paraId="65172A1A">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 w:eastAsia="zh-CN"/>
        </w:rPr>
        <w:t>（</w:t>
      </w:r>
      <w:r>
        <w:rPr>
          <w:rFonts w:hint="eastAsia" w:ascii="Times New Roman" w:hAnsi="Times New Roman" w:eastAsia="仿宋_GB2312" w:cs="Times New Roman"/>
          <w:color w:val="auto"/>
          <w:kern w:val="0"/>
          <w:sz w:val="32"/>
          <w:szCs w:val="32"/>
          <w:highlight w:val="none"/>
          <w:u w:val="none"/>
          <w:lang w:val="en-US" w:eastAsia="zh-CN"/>
        </w:rPr>
        <w:t>一</w:t>
      </w:r>
      <w:r>
        <w:rPr>
          <w:rFonts w:hint="eastAsia"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应聘人员应如何判断本人所学专业？</w:t>
      </w:r>
    </w:p>
    <w:p w14:paraId="2D277E44">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应聘人员所学专业按所获毕业证书上的专业为准。辅修专业、学位种类均不作为专业依据。</w:t>
      </w:r>
    </w:p>
    <w:p w14:paraId="7DD2F4EA">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 w:eastAsia="zh-CN"/>
        </w:rPr>
        <w:t>（</w:t>
      </w:r>
      <w:r>
        <w:rPr>
          <w:rFonts w:hint="eastAsia" w:ascii="Times New Roman" w:hAnsi="Times New Roman" w:eastAsia="仿宋_GB2312" w:cs="Times New Roman"/>
          <w:color w:val="auto"/>
          <w:kern w:val="0"/>
          <w:sz w:val="32"/>
          <w:szCs w:val="32"/>
          <w:highlight w:val="none"/>
          <w:u w:val="none"/>
          <w:lang w:val="en-US" w:eastAsia="zh-CN"/>
        </w:rPr>
        <w:t>二</w:t>
      </w:r>
      <w:r>
        <w:rPr>
          <w:rFonts w:hint="eastAsia"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应聘人员应如何选择专业报考？</w:t>
      </w:r>
    </w:p>
    <w:p w14:paraId="2C55EE2A">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2025年考试录用公务员专业参考目录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应聘人员应根据本人所学专业名称，与《公务员专业目录》中的专业名称进行对照，如专业名称一致的，则所学专业已列入《公务员专业目录》列表，按照该专业名称及代码进行报考，不得报考所学专业代码与招聘岗位专业代码不一致的岗位。岗位表中的“专业”要求为“学科门类”（代码为2位数）的，如应聘人员所学专业为该“学科门类”所含“学科”（代码为4位数）或“专业”（代码为6位数）的，均符合报考条件。</w:t>
      </w:r>
    </w:p>
    <w:p w14:paraId="01BDB41E">
      <w:pPr>
        <w:pStyle w:val="5"/>
        <w:keepNext w:val="0"/>
        <w:keepLines w:val="0"/>
        <w:pageBreakBefore w:val="0"/>
        <w:widowControl w:val="0"/>
        <w:numPr>
          <w:ilvl w:val="0"/>
          <w:numId w:val="0"/>
        </w:numPr>
        <w:kinsoku/>
        <w:wordWrap/>
        <w:overflowPunct/>
        <w:topLinePunct w:val="0"/>
        <w:autoSpaceDE/>
        <w:autoSpaceDN/>
        <w:bidi w:val="0"/>
        <w:snapToGrid/>
        <w:spacing w:beforeLines="0" w:afterLines="0" w:line="600" w:lineRule="exact"/>
        <w:ind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中旧专业名称的，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及代码进行报考。如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14:paraId="6A8716D1">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 w:eastAsia="zh-CN"/>
        </w:rPr>
        <w:t>（</w:t>
      </w:r>
      <w:r>
        <w:rPr>
          <w:rFonts w:hint="eastAsia" w:ascii="Times New Roman" w:hAnsi="Times New Roman" w:eastAsia="仿宋_GB2312" w:cs="Times New Roman"/>
          <w:color w:val="auto"/>
          <w:kern w:val="0"/>
          <w:sz w:val="32"/>
          <w:szCs w:val="32"/>
          <w:highlight w:val="none"/>
          <w:u w:val="none"/>
          <w:lang w:val="en-US" w:eastAsia="zh-CN"/>
        </w:rPr>
        <w:t>三</w:t>
      </w:r>
      <w:r>
        <w:rPr>
          <w:rFonts w:hint="eastAsia"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应聘人员以相近专业报考有什么要求？</w:t>
      </w:r>
    </w:p>
    <w:p w14:paraId="446C19D1">
      <w:pPr>
        <w:keepNext w:val="0"/>
        <w:keepLines w:val="0"/>
        <w:pageBreakBefore w:val="0"/>
        <w:widowControl w:val="0"/>
        <w:suppressLineNumbers w:val="0"/>
        <w:kinsoku/>
        <w:wordWrap/>
        <w:overflowPunct/>
        <w:topLinePunct w:val="0"/>
        <w:autoSpaceDE/>
        <w:autoSpaceDN/>
        <w:bidi w:val="0"/>
        <w:snapToGrid/>
        <w:spacing w:beforeLines="0" w:afterLines="0" w:line="600" w:lineRule="exact"/>
        <w:ind w:firstLine="640" w:firstLineChars="200"/>
        <w:jc w:val="left"/>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default" w:ascii="Times New Roman" w:hAnsi="Times New Roman" w:eastAsia="仿宋_GB2312" w:cs="Times New Roman"/>
          <w:color w:val="auto"/>
          <w:kern w:val="0"/>
          <w:sz w:val="32"/>
          <w:szCs w:val="32"/>
          <w:highlight w:val="none"/>
          <w:u w:val="none"/>
          <w:lang w:val="en" w:eastAsia="zh-CN"/>
        </w:rPr>
        <w:t>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14:paraId="434C7F96">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14:paraId="14CB8596">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14:paraId="612B5EB2">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 w:eastAsia="zh-CN"/>
        </w:rPr>
        <w:t>（</w:t>
      </w:r>
      <w:r>
        <w:rPr>
          <w:rFonts w:hint="eastAsia" w:ascii="Times New Roman" w:hAnsi="Times New Roman" w:eastAsia="仿宋_GB2312" w:cs="Times New Roman"/>
          <w:kern w:val="0"/>
          <w:sz w:val="32"/>
          <w:szCs w:val="32"/>
          <w:highlight w:val="none"/>
          <w:u w:val="none"/>
          <w:lang w:val="en-US" w:eastAsia="zh-CN"/>
        </w:rPr>
        <w:t>四</w:t>
      </w:r>
      <w:r>
        <w:rPr>
          <w:rFonts w:hint="eastAsia" w:ascii="Times New Roman" w:hAnsi="Times New Roman" w:eastAsia="仿宋_GB2312" w:cs="Times New Roman"/>
          <w:kern w:val="0"/>
          <w:sz w:val="32"/>
          <w:szCs w:val="32"/>
          <w:highlight w:val="none"/>
          <w:u w:val="none"/>
          <w:lang w:val="en" w:eastAsia="zh-CN"/>
        </w:rPr>
        <w:t>）</w:t>
      </w:r>
      <w:r>
        <w:rPr>
          <w:rFonts w:hint="default" w:ascii="Times New Roman" w:hAnsi="Times New Roman" w:eastAsia="仿宋_GB2312" w:cs="Times New Roman"/>
          <w:kern w:val="0"/>
          <w:sz w:val="32"/>
          <w:szCs w:val="32"/>
          <w:highlight w:val="none"/>
          <w:u w:val="none"/>
          <w:lang w:val="en-US" w:eastAsia="zh-CN"/>
        </w:rPr>
        <w:t>应聘人员专业中有培养方向的如何报考？</w:t>
      </w:r>
    </w:p>
    <w:p w14:paraId="5CFFE1BA">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val="en-US" w:eastAsia="zh-CN"/>
        </w:rPr>
        <w:t xml:space="preserve">  </w:t>
      </w:r>
      <w:r>
        <w:rPr>
          <w:rFonts w:hint="default" w:ascii="Times New Roman" w:hAnsi="Times New Roman" w:eastAsia="仿宋_GB2312" w:cs="Times New Roman"/>
          <w:kern w:val="0"/>
          <w:sz w:val="32"/>
          <w:szCs w:val="32"/>
          <w:highlight w:val="none"/>
          <w:u w:val="none"/>
          <w:lang w:eastAsia="zh-CN"/>
        </w:rPr>
        <w:t>对含有两个以上培养</w:t>
      </w:r>
      <w:r>
        <w:rPr>
          <w:rFonts w:hint="eastAsia" w:ascii="Times New Roman" w:hAnsi="Times New Roman" w:eastAsia="仿宋_GB2312" w:cs="Times New Roman"/>
          <w:kern w:val="0"/>
          <w:sz w:val="32"/>
          <w:szCs w:val="32"/>
          <w:highlight w:val="none"/>
          <w:u w:val="none"/>
          <w:lang w:val="en-US" w:eastAsia="zh-CN"/>
        </w:rPr>
        <w:t>专业</w:t>
      </w:r>
      <w:r>
        <w:rPr>
          <w:rFonts w:hint="default" w:ascii="Times New Roman" w:hAnsi="Times New Roman" w:eastAsia="仿宋_GB2312" w:cs="Times New Roman"/>
          <w:kern w:val="0"/>
          <w:sz w:val="32"/>
          <w:szCs w:val="32"/>
          <w:highlight w:val="none"/>
          <w:u w:val="none"/>
          <w:lang w:eastAsia="zh-CN"/>
        </w:rPr>
        <w:t>方向的专业，如招聘岗位已明确具体培养</w:t>
      </w:r>
      <w:r>
        <w:rPr>
          <w:rFonts w:hint="eastAsia" w:ascii="Times New Roman" w:hAnsi="Times New Roman" w:eastAsia="仿宋_GB2312" w:cs="Times New Roman"/>
          <w:kern w:val="0"/>
          <w:sz w:val="32"/>
          <w:szCs w:val="32"/>
          <w:highlight w:val="none"/>
          <w:u w:val="none"/>
          <w:lang w:val="en-US" w:eastAsia="zh-CN"/>
        </w:rPr>
        <w:t>专业</w:t>
      </w:r>
      <w:r>
        <w:rPr>
          <w:rFonts w:hint="default" w:ascii="Times New Roman" w:hAnsi="Times New Roman" w:eastAsia="仿宋_GB2312" w:cs="Times New Roman"/>
          <w:kern w:val="0"/>
          <w:sz w:val="32"/>
          <w:szCs w:val="32"/>
          <w:highlight w:val="none"/>
          <w:u w:val="none"/>
          <w:lang w:eastAsia="zh-CN"/>
        </w:rPr>
        <w:t>方向的，应聘人员须符合具体培养</w:t>
      </w:r>
      <w:r>
        <w:rPr>
          <w:rFonts w:hint="eastAsia" w:ascii="Times New Roman" w:hAnsi="Times New Roman" w:eastAsia="仿宋_GB2312" w:cs="Times New Roman"/>
          <w:kern w:val="0"/>
          <w:sz w:val="32"/>
          <w:szCs w:val="32"/>
          <w:highlight w:val="none"/>
          <w:u w:val="none"/>
          <w:lang w:val="en-US" w:eastAsia="zh-CN"/>
        </w:rPr>
        <w:t>专业</w:t>
      </w:r>
      <w:r>
        <w:rPr>
          <w:rFonts w:hint="default" w:ascii="Times New Roman" w:hAnsi="Times New Roman" w:eastAsia="仿宋_GB2312" w:cs="Times New Roman"/>
          <w:kern w:val="0"/>
          <w:sz w:val="32"/>
          <w:szCs w:val="32"/>
          <w:highlight w:val="none"/>
          <w:u w:val="none"/>
          <w:lang w:eastAsia="zh-CN"/>
        </w:rPr>
        <w:t>方向方可报考。如《公务员专业目录》中的“</w:t>
      </w:r>
      <w:r>
        <w:rPr>
          <w:rFonts w:hint="eastAsia" w:ascii="Times New Roman" w:hAnsi="Times New Roman" w:eastAsia="仿宋_GB2312" w:cs="Times New Roman"/>
          <w:kern w:val="0"/>
          <w:sz w:val="32"/>
          <w:szCs w:val="32"/>
          <w:highlight w:val="none"/>
          <w:u w:val="none"/>
          <w:lang w:val="en-US" w:eastAsia="zh-CN"/>
        </w:rPr>
        <w:t>外科学</w:t>
      </w:r>
      <w:r>
        <w:rPr>
          <w:rFonts w:hint="default" w:ascii="Times New Roman" w:hAnsi="Times New Roman" w:eastAsia="仿宋_GB2312" w:cs="Times New Roman"/>
          <w:kern w:val="0"/>
          <w:sz w:val="32"/>
          <w:szCs w:val="32"/>
          <w:highlight w:val="none"/>
          <w:u w:val="none"/>
          <w:lang w:eastAsia="zh-CN"/>
        </w:rPr>
        <w:t>（A</w:t>
      </w:r>
      <w:r>
        <w:rPr>
          <w:rFonts w:hint="eastAsia" w:ascii="Times New Roman" w:hAnsi="Times New Roman" w:eastAsia="仿宋_GB2312" w:cs="Times New Roman"/>
          <w:kern w:val="0"/>
          <w:sz w:val="32"/>
          <w:szCs w:val="32"/>
          <w:highlight w:val="none"/>
          <w:u w:val="none"/>
          <w:lang w:val="en-US" w:eastAsia="zh-CN"/>
        </w:rPr>
        <w:t>100210</w:t>
      </w:r>
      <w:r>
        <w:rPr>
          <w:rFonts w:hint="default" w:ascii="Times New Roman" w:hAnsi="Times New Roman" w:eastAsia="仿宋_GB2312" w:cs="Times New Roman"/>
          <w:kern w:val="0"/>
          <w:sz w:val="32"/>
          <w:szCs w:val="32"/>
          <w:highlight w:val="none"/>
          <w:u w:val="none"/>
          <w:lang w:eastAsia="zh-CN"/>
        </w:rPr>
        <w:t>）”，某岗位</w:t>
      </w:r>
      <w:r>
        <w:rPr>
          <w:rFonts w:hint="eastAsia" w:ascii="Times New Roman" w:hAnsi="Times New Roman" w:eastAsia="仿宋_GB2312" w:cs="Times New Roman"/>
          <w:kern w:val="0"/>
          <w:sz w:val="32"/>
          <w:szCs w:val="32"/>
          <w:highlight w:val="none"/>
          <w:u w:val="none"/>
          <w:lang w:val="en-US" w:eastAsia="zh-CN"/>
        </w:rPr>
        <w:t>条件</w:t>
      </w:r>
      <w:r>
        <w:rPr>
          <w:rFonts w:hint="default" w:ascii="Times New Roman" w:hAnsi="Times New Roman" w:eastAsia="仿宋_GB2312" w:cs="Times New Roman"/>
          <w:kern w:val="0"/>
          <w:sz w:val="32"/>
          <w:szCs w:val="32"/>
          <w:highlight w:val="none"/>
          <w:u w:val="none"/>
          <w:lang w:eastAsia="zh-CN"/>
        </w:rPr>
        <w:t>设置为“</w:t>
      </w:r>
      <w:r>
        <w:rPr>
          <w:rFonts w:hint="eastAsia" w:ascii="Times New Roman" w:hAnsi="Times New Roman" w:eastAsia="仿宋_GB2312" w:cs="Times New Roman"/>
          <w:kern w:val="0"/>
          <w:sz w:val="32"/>
          <w:szCs w:val="32"/>
          <w:highlight w:val="none"/>
          <w:u w:val="none"/>
          <w:lang w:val="en-US" w:eastAsia="zh-CN"/>
        </w:rPr>
        <w:t>外科学</w:t>
      </w:r>
      <w:r>
        <w:rPr>
          <w:rFonts w:hint="default" w:ascii="Times New Roman" w:hAnsi="Times New Roman" w:eastAsia="仿宋_GB2312" w:cs="Times New Roman"/>
          <w:kern w:val="0"/>
          <w:sz w:val="32"/>
          <w:szCs w:val="32"/>
          <w:highlight w:val="none"/>
          <w:u w:val="none"/>
          <w:lang w:eastAsia="zh-CN"/>
        </w:rPr>
        <w:t>（A</w:t>
      </w:r>
      <w:r>
        <w:rPr>
          <w:rFonts w:hint="eastAsia" w:ascii="Times New Roman" w:hAnsi="Times New Roman" w:eastAsia="仿宋_GB2312" w:cs="Times New Roman"/>
          <w:kern w:val="0"/>
          <w:sz w:val="32"/>
          <w:szCs w:val="32"/>
          <w:highlight w:val="none"/>
          <w:u w:val="none"/>
          <w:lang w:val="en-US" w:eastAsia="zh-CN"/>
        </w:rPr>
        <w:t>100210）-神经外科方向</w:t>
      </w:r>
      <w:r>
        <w:rPr>
          <w:rFonts w:hint="default" w:ascii="Times New Roman" w:hAnsi="Times New Roman" w:eastAsia="仿宋_GB2312" w:cs="Times New Roman"/>
          <w:kern w:val="0"/>
          <w:sz w:val="32"/>
          <w:szCs w:val="32"/>
          <w:highlight w:val="none"/>
          <w:u w:val="none"/>
          <w:lang w:eastAsia="zh-CN"/>
        </w:rPr>
        <w:t>”，则此专业中</w:t>
      </w:r>
      <w:r>
        <w:rPr>
          <w:rFonts w:hint="eastAsia" w:ascii="Times New Roman" w:hAnsi="Times New Roman" w:eastAsia="仿宋_GB2312" w:cs="Times New Roman"/>
          <w:kern w:val="0"/>
          <w:sz w:val="32"/>
          <w:szCs w:val="32"/>
          <w:highlight w:val="none"/>
          <w:u w:val="none"/>
          <w:lang w:val="en-US" w:eastAsia="zh-CN"/>
        </w:rPr>
        <w:t>神经外科</w:t>
      </w:r>
      <w:r>
        <w:rPr>
          <w:rFonts w:hint="default" w:ascii="Times New Roman" w:hAnsi="Times New Roman" w:eastAsia="仿宋_GB2312" w:cs="Times New Roman"/>
          <w:kern w:val="0"/>
          <w:sz w:val="32"/>
          <w:szCs w:val="32"/>
          <w:highlight w:val="none"/>
          <w:u w:val="none"/>
          <w:lang w:eastAsia="zh-CN"/>
        </w:rPr>
        <w:t>方向的应聘人员方可报考，</w:t>
      </w:r>
      <w:r>
        <w:rPr>
          <w:rFonts w:hint="eastAsia" w:ascii="Times New Roman" w:hAnsi="Times New Roman" w:eastAsia="仿宋_GB2312" w:cs="Times New Roman"/>
          <w:kern w:val="0"/>
          <w:sz w:val="32"/>
          <w:szCs w:val="32"/>
          <w:highlight w:val="none"/>
          <w:u w:val="none"/>
          <w:lang w:val="en-US" w:eastAsia="zh-CN"/>
        </w:rPr>
        <w:t>胃肠外科、甲状腺外科等其他专业</w:t>
      </w:r>
      <w:r>
        <w:rPr>
          <w:rFonts w:hint="default" w:ascii="Times New Roman" w:hAnsi="Times New Roman" w:eastAsia="仿宋_GB2312" w:cs="Times New Roman"/>
          <w:kern w:val="0"/>
          <w:sz w:val="32"/>
          <w:szCs w:val="32"/>
          <w:highlight w:val="none"/>
          <w:u w:val="none"/>
          <w:lang w:eastAsia="zh-CN"/>
        </w:rPr>
        <w:t>方向的不可报考。</w:t>
      </w:r>
    </w:p>
    <w:p w14:paraId="0D3DBC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 w:eastAsia="zh-CN"/>
        </w:rPr>
        <w:t>五</w:t>
      </w:r>
      <w:r>
        <w:rPr>
          <w:rFonts w:hint="default" w:ascii="方正黑体_GBK" w:hAnsi="方正黑体_GBK" w:eastAsia="方正黑体_GBK" w:cs="方正黑体_GBK"/>
          <w:b w:val="0"/>
          <w:bCs w:val="0"/>
          <w:color w:val="auto"/>
          <w:sz w:val="32"/>
          <w:szCs w:val="32"/>
          <w:lang w:val="en-US" w:eastAsia="zh-CN"/>
        </w:rPr>
        <w:t>、关于港澳居民报考</w:t>
      </w:r>
    </w:p>
    <w:p w14:paraId="7E76C31A">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 w:eastAsia="zh-CN"/>
        </w:rPr>
        <w:t>（</w:t>
      </w:r>
      <w:r>
        <w:rPr>
          <w:rFonts w:hint="eastAsia" w:ascii="Times New Roman" w:hAnsi="Times New Roman" w:eastAsia="仿宋_GB2312" w:cs="Times New Roman"/>
          <w:kern w:val="0"/>
          <w:sz w:val="32"/>
          <w:szCs w:val="32"/>
          <w:highlight w:val="none"/>
          <w:u w:val="none"/>
          <w:lang w:val="en-US" w:eastAsia="zh-CN"/>
        </w:rPr>
        <w:t>一</w:t>
      </w:r>
      <w:r>
        <w:rPr>
          <w:rFonts w:hint="eastAsia" w:ascii="Times New Roman" w:hAnsi="Times New Roman" w:eastAsia="仿宋_GB2312" w:cs="Times New Roman"/>
          <w:kern w:val="0"/>
          <w:sz w:val="32"/>
          <w:szCs w:val="32"/>
          <w:highlight w:val="none"/>
          <w:u w:val="none"/>
          <w:lang w:val="en" w:eastAsia="zh-CN"/>
        </w:rPr>
        <w:t>）</w:t>
      </w:r>
      <w:r>
        <w:rPr>
          <w:rFonts w:hint="default" w:ascii="Times New Roman" w:hAnsi="Times New Roman" w:eastAsia="仿宋_GB2312" w:cs="Times New Roman"/>
          <w:kern w:val="0"/>
          <w:sz w:val="32"/>
          <w:szCs w:val="32"/>
          <w:highlight w:val="none"/>
          <w:u w:val="none"/>
          <w:lang w:val="en-US" w:eastAsia="zh-CN"/>
        </w:rPr>
        <w:t>哪些港澳居民可以报考？</w:t>
      </w:r>
    </w:p>
    <w:p w14:paraId="6B628F43">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港澳居民同时符合以下条件的可报考：</w:t>
      </w:r>
    </w:p>
    <w:p w14:paraId="41554E7A">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US" w:eastAsia="zh-CN"/>
        </w:rPr>
        <w:t>1.</w:t>
      </w:r>
      <w:r>
        <w:rPr>
          <w:rFonts w:hint="default" w:ascii="Times New Roman" w:hAnsi="Times New Roman" w:eastAsia="仿宋_GB2312" w:cs="Times New Roman"/>
          <w:kern w:val="0"/>
          <w:sz w:val="32"/>
          <w:szCs w:val="32"/>
          <w:highlight w:val="none"/>
          <w:u w:val="none"/>
          <w:lang w:val="en-US" w:eastAsia="zh-CN"/>
        </w:rPr>
        <w:t>根据《广东省人力资源和社会保障厅粤港澳大湾区（内地）事业单位公开招聘港澳居民管理办法》规定，香港特别行政区、澳门特别行政区永久性居民中无外国居留权的港澳居民；</w:t>
      </w:r>
    </w:p>
    <w:p w14:paraId="32EA72B9">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US" w:eastAsia="zh-CN"/>
        </w:rPr>
        <w:t>2.</w:t>
      </w:r>
      <w:r>
        <w:rPr>
          <w:rFonts w:hint="default" w:ascii="Times New Roman" w:hAnsi="Times New Roman" w:eastAsia="仿宋_GB2312" w:cs="Times New Roman"/>
          <w:kern w:val="0"/>
          <w:sz w:val="32"/>
          <w:szCs w:val="32"/>
          <w:highlight w:val="none"/>
          <w:u w:val="none"/>
          <w:lang w:val="en-US" w:eastAsia="zh-CN"/>
        </w:rPr>
        <w:t>具备《广东省人力资源和社会保障厅粤港澳大湾区（内地）事业单位公开招聘港澳居民管理办法》第五条所列条件。</w:t>
      </w:r>
    </w:p>
    <w:p w14:paraId="14D274FC">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US" w:eastAsia="zh-CN"/>
        </w:rPr>
        <w:t>（二）</w:t>
      </w:r>
      <w:r>
        <w:rPr>
          <w:rFonts w:hint="default" w:ascii="Times New Roman" w:hAnsi="Times New Roman" w:eastAsia="仿宋_GB2312" w:cs="Times New Roman"/>
          <w:kern w:val="0"/>
          <w:sz w:val="32"/>
          <w:szCs w:val="32"/>
          <w:highlight w:val="none"/>
          <w:u w:val="none"/>
          <w:lang w:val="en-US" w:eastAsia="zh-CN"/>
        </w:rPr>
        <w:t>港澳居民在资格</w:t>
      </w:r>
      <w:r>
        <w:rPr>
          <w:rFonts w:hint="eastAsia" w:ascii="Times New Roman" w:hAnsi="Times New Roman" w:eastAsia="仿宋_GB2312" w:cs="Times New Roman"/>
          <w:kern w:val="0"/>
          <w:sz w:val="32"/>
          <w:szCs w:val="32"/>
          <w:highlight w:val="none"/>
          <w:u w:val="none"/>
          <w:lang w:val="en-US" w:eastAsia="zh-CN"/>
        </w:rPr>
        <w:t>初审、</w:t>
      </w:r>
      <w:r>
        <w:rPr>
          <w:rFonts w:hint="default" w:ascii="Times New Roman" w:hAnsi="Times New Roman" w:eastAsia="仿宋_GB2312" w:cs="Times New Roman"/>
          <w:kern w:val="0"/>
          <w:sz w:val="32"/>
          <w:szCs w:val="32"/>
          <w:highlight w:val="none"/>
          <w:u w:val="none"/>
          <w:lang w:val="en-US" w:eastAsia="zh-CN"/>
        </w:rPr>
        <w:t>复审时还需提供哪些材料？</w:t>
      </w:r>
    </w:p>
    <w:p w14:paraId="00875B68">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US" w:eastAsia="zh-CN"/>
        </w:rPr>
        <w:t>1.</w:t>
      </w:r>
      <w:r>
        <w:rPr>
          <w:rFonts w:hint="default" w:ascii="Times New Roman" w:hAnsi="Times New Roman" w:eastAsia="仿宋_GB2312" w:cs="Times New Roman"/>
          <w:kern w:val="0"/>
          <w:sz w:val="32"/>
          <w:szCs w:val="32"/>
          <w:highlight w:val="none"/>
          <w:u w:val="none"/>
          <w:lang w:val="en-US" w:eastAsia="zh-CN"/>
        </w:rPr>
        <w:t>香港永久性居民身份证或澳门永久性居民身份证；</w:t>
      </w:r>
    </w:p>
    <w:p w14:paraId="7F84764A">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US" w:eastAsia="zh-CN"/>
        </w:rPr>
        <w:t>2.</w:t>
      </w:r>
      <w:r>
        <w:rPr>
          <w:rFonts w:hint="default" w:ascii="Times New Roman" w:hAnsi="Times New Roman" w:eastAsia="仿宋_GB2312" w:cs="Times New Roman"/>
          <w:kern w:val="0"/>
          <w:sz w:val="32"/>
          <w:szCs w:val="32"/>
          <w:highlight w:val="none"/>
          <w:u w:val="none"/>
          <w:lang w:val="en-US" w:eastAsia="zh-CN"/>
        </w:rPr>
        <w:t>港澳居民来往内地通行证；</w:t>
      </w:r>
    </w:p>
    <w:p w14:paraId="1A213B65">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cs="Times New Roman"/>
          <w:highlight w:val="none"/>
          <w:u w:val="none"/>
          <w:lang w:val="en-US" w:eastAsia="zh-CN"/>
        </w:rPr>
      </w:pPr>
      <w:r>
        <w:rPr>
          <w:rFonts w:hint="eastAsia" w:ascii="Times New Roman" w:hAnsi="Times New Roman" w:eastAsia="仿宋_GB2312" w:cs="Times New Roman"/>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港澳地区《无犯罪纪（记）录》（可在考察环节提供）。</w:t>
      </w:r>
    </w:p>
    <w:p w14:paraId="1090AA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 w:eastAsia="zh-CN"/>
        </w:rPr>
        <w:t>六</w:t>
      </w:r>
      <w:r>
        <w:rPr>
          <w:rFonts w:hint="default" w:ascii="方正黑体_GBK" w:hAnsi="方正黑体_GBK" w:eastAsia="方正黑体_GBK" w:cs="方正黑体_GBK"/>
          <w:b w:val="0"/>
          <w:bCs w:val="0"/>
          <w:color w:val="auto"/>
          <w:sz w:val="32"/>
          <w:szCs w:val="32"/>
          <w:lang w:val="en-US" w:eastAsia="zh-CN"/>
        </w:rPr>
        <w:t>、关于年龄和工作经历</w:t>
      </w:r>
    </w:p>
    <w:p w14:paraId="7383E064">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 w:eastAsia="zh-CN"/>
        </w:rPr>
        <w:t>（</w:t>
      </w:r>
      <w:r>
        <w:rPr>
          <w:rFonts w:hint="eastAsia" w:ascii="Times New Roman" w:hAnsi="Times New Roman" w:eastAsia="仿宋_GB2312" w:cs="Times New Roman"/>
          <w:kern w:val="0"/>
          <w:sz w:val="32"/>
          <w:szCs w:val="32"/>
          <w:highlight w:val="none"/>
          <w:u w:val="none"/>
          <w:lang w:val="en-US" w:eastAsia="zh-CN"/>
        </w:rPr>
        <w:t>一</w:t>
      </w:r>
      <w:r>
        <w:rPr>
          <w:rFonts w:hint="eastAsia" w:ascii="Times New Roman" w:hAnsi="Times New Roman" w:eastAsia="仿宋_GB2312" w:cs="Times New Roman"/>
          <w:kern w:val="0"/>
          <w:sz w:val="32"/>
          <w:szCs w:val="32"/>
          <w:highlight w:val="none"/>
          <w:u w:val="none"/>
          <w:lang w:val="en" w:eastAsia="zh-CN"/>
        </w:rPr>
        <w:t>）</w:t>
      </w:r>
      <w:r>
        <w:rPr>
          <w:rFonts w:hint="default" w:ascii="Times New Roman" w:hAnsi="Times New Roman" w:eastAsia="仿宋_GB2312" w:cs="Times New Roman"/>
          <w:kern w:val="0"/>
          <w:sz w:val="32"/>
          <w:szCs w:val="32"/>
          <w:highlight w:val="none"/>
          <w:u w:val="none"/>
          <w:lang w:val="en-US" w:eastAsia="zh-CN"/>
        </w:rPr>
        <w:t>招聘岗位年龄条件的计算截止时间？</w:t>
      </w:r>
    </w:p>
    <w:p w14:paraId="4918C1B3">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楷体_GB2312" w:cs="Times New Roman"/>
          <w:b/>
          <w:bCs/>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年龄条件的计算截止时间为</w:t>
      </w:r>
      <w:r>
        <w:rPr>
          <w:rFonts w:hint="default" w:ascii="Times New Roman" w:hAnsi="Times New Roman" w:eastAsia="仿宋_GB2312" w:cs="Times New Roman"/>
          <w:b w:val="0"/>
          <w:bCs w:val="0"/>
          <w:color w:val="auto"/>
          <w:kern w:val="0"/>
          <w:sz w:val="32"/>
          <w:szCs w:val="32"/>
          <w:highlight w:val="none"/>
          <w:u w:val="none"/>
          <w:lang w:eastAsia="zh-CN"/>
        </w:rPr>
        <w:t>本次集中招聘报名首日</w:t>
      </w:r>
      <w:r>
        <w:rPr>
          <w:rFonts w:hint="default" w:ascii="Times New Roman" w:hAnsi="Times New Roman" w:eastAsia="仿宋_GB2312" w:cs="Times New Roman"/>
          <w:b w:val="0"/>
          <w:bCs w:val="0"/>
          <w:color w:val="auto"/>
          <w:kern w:val="0"/>
          <w:sz w:val="32"/>
          <w:szCs w:val="32"/>
          <w:highlight w:val="none"/>
          <w:u w:val="none"/>
          <w:lang w:val="en-US" w:eastAsia="zh-CN"/>
        </w:rPr>
        <w:t>。</w:t>
      </w:r>
      <w:r>
        <w:rPr>
          <w:rFonts w:hint="eastAsia" w:ascii="Times New Roman" w:hAnsi="Times New Roman" w:eastAsia="仿宋_GB2312" w:cs="Times New Roman"/>
          <w:b w:val="0"/>
          <w:bCs w:val="0"/>
          <w:color w:val="auto"/>
          <w:kern w:val="0"/>
          <w:sz w:val="32"/>
          <w:szCs w:val="32"/>
          <w:highlight w:val="none"/>
          <w:u w:val="none"/>
          <w:lang w:val="en-US" w:eastAsia="zh-CN"/>
        </w:rPr>
        <w:t>35周岁及以下</w:t>
      </w:r>
      <w:r>
        <w:rPr>
          <w:rFonts w:hint="default" w:ascii="Times New Roman" w:hAnsi="Times New Roman" w:eastAsia="仿宋_GB2312" w:cs="Times New Roman"/>
          <w:b w:val="0"/>
          <w:bCs w:val="0"/>
          <w:color w:val="auto"/>
          <w:kern w:val="0"/>
          <w:sz w:val="32"/>
          <w:szCs w:val="32"/>
          <w:highlight w:val="none"/>
          <w:u w:val="none"/>
          <w:lang w:val="en-US" w:eastAsia="zh-CN"/>
        </w:rPr>
        <w:t>，即为1989年</w:t>
      </w:r>
      <w:r>
        <w:rPr>
          <w:rFonts w:hint="eastAsia" w:ascii="Times New Roman" w:hAnsi="Times New Roman" w:eastAsia="仿宋_GB2312" w:cs="Times New Roman"/>
          <w:b w:val="0"/>
          <w:bCs w:val="0"/>
          <w:color w:val="auto"/>
          <w:kern w:val="0"/>
          <w:sz w:val="32"/>
          <w:szCs w:val="32"/>
          <w:highlight w:val="none"/>
          <w:u w:val="none"/>
          <w:lang w:val="en-US" w:eastAsia="zh-CN"/>
        </w:rPr>
        <w:t>10</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none"/>
          <w:u w:val="none"/>
          <w:lang w:val="en-US" w:eastAsia="zh-CN"/>
        </w:rPr>
        <w:t>28</w:t>
      </w:r>
      <w:r>
        <w:rPr>
          <w:rFonts w:hint="default" w:ascii="Times New Roman" w:hAnsi="Times New Roman" w:eastAsia="仿宋_GB2312" w:cs="Times New Roman"/>
          <w:b w:val="0"/>
          <w:bCs w:val="0"/>
          <w:color w:val="auto"/>
          <w:kern w:val="0"/>
          <w:sz w:val="32"/>
          <w:szCs w:val="32"/>
          <w:highlight w:val="none"/>
          <w:u w:val="none"/>
          <w:lang w:val="en-US" w:eastAsia="zh-CN"/>
        </w:rPr>
        <w:t>日</w:t>
      </w:r>
      <w:r>
        <w:rPr>
          <w:rFonts w:hint="eastAsia" w:ascii="Times New Roman" w:hAnsi="Times New Roman" w:eastAsia="仿宋_GB2312" w:cs="Times New Roman"/>
          <w:b w:val="0"/>
          <w:bCs w:val="0"/>
          <w:color w:val="auto"/>
          <w:kern w:val="0"/>
          <w:sz w:val="32"/>
          <w:szCs w:val="32"/>
          <w:highlight w:val="none"/>
          <w:u w:val="none"/>
          <w:lang w:val="en-US" w:eastAsia="zh-CN"/>
        </w:rPr>
        <w:t>及之后</w:t>
      </w:r>
      <w:r>
        <w:rPr>
          <w:rFonts w:hint="default" w:ascii="Times New Roman" w:hAnsi="Times New Roman" w:eastAsia="仿宋_GB2312" w:cs="Times New Roman"/>
          <w:b w:val="0"/>
          <w:bCs w:val="0"/>
          <w:color w:val="auto"/>
          <w:kern w:val="0"/>
          <w:sz w:val="32"/>
          <w:szCs w:val="32"/>
          <w:highlight w:val="none"/>
          <w:u w:val="none"/>
          <w:lang w:val="en-US" w:eastAsia="zh-CN"/>
        </w:rPr>
        <w:t>出生的；40周岁</w:t>
      </w:r>
      <w:r>
        <w:rPr>
          <w:rFonts w:hint="eastAsia" w:ascii="Times New Roman" w:hAnsi="Times New Roman" w:eastAsia="仿宋_GB2312" w:cs="Times New Roman"/>
          <w:b w:val="0"/>
          <w:bCs w:val="0"/>
          <w:color w:val="auto"/>
          <w:kern w:val="0"/>
          <w:sz w:val="32"/>
          <w:szCs w:val="32"/>
          <w:highlight w:val="none"/>
          <w:u w:val="none"/>
          <w:lang w:val="en-US" w:eastAsia="zh-CN"/>
        </w:rPr>
        <w:t>及以下</w:t>
      </w:r>
      <w:r>
        <w:rPr>
          <w:rFonts w:hint="default" w:ascii="Times New Roman" w:hAnsi="Times New Roman" w:eastAsia="仿宋_GB2312" w:cs="Times New Roman"/>
          <w:b w:val="0"/>
          <w:bCs w:val="0"/>
          <w:color w:val="auto"/>
          <w:kern w:val="0"/>
          <w:sz w:val="32"/>
          <w:szCs w:val="32"/>
          <w:highlight w:val="none"/>
          <w:u w:val="none"/>
          <w:lang w:val="en-US" w:eastAsia="zh-CN"/>
        </w:rPr>
        <w:t>，即为1984年</w:t>
      </w:r>
      <w:r>
        <w:rPr>
          <w:rFonts w:hint="eastAsia" w:ascii="Times New Roman" w:hAnsi="Times New Roman" w:eastAsia="仿宋_GB2312" w:cs="Times New Roman"/>
          <w:b w:val="0"/>
          <w:bCs w:val="0"/>
          <w:color w:val="auto"/>
          <w:kern w:val="0"/>
          <w:sz w:val="32"/>
          <w:szCs w:val="32"/>
          <w:highlight w:val="none"/>
          <w:u w:val="none"/>
          <w:lang w:val="en-US" w:eastAsia="zh-CN"/>
        </w:rPr>
        <w:t>10</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none"/>
          <w:u w:val="none"/>
          <w:lang w:val="en-US" w:eastAsia="zh-CN"/>
        </w:rPr>
        <w:t>28</w:t>
      </w:r>
      <w:r>
        <w:rPr>
          <w:rFonts w:hint="default" w:ascii="Times New Roman" w:hAnsi="Times New Roman" w:eastAsia="仿宋_GB2312" w:cs="Times New Roman"/>
          <w:b w:val="0"/>
          <w:bCs w:val="0"/>
          <w:color w:val="auto"/>
          <w:kern w:val="0"/>
          <w:sz w:val="32"/>
          <w:szCs w:val="32"/>
          <w:highlight w:val="none"/>
          <w:u w:val="none"/>
          <w:lang w:val="en-US" w:eastAsia="zh-CN"/>
        </w:rPr>
        <w:t>日以后出生的；45周岁</w:t>
      </w:r>
      <w:r>
        <w:rPr>
          <w:rFonts w:hint="eastAsia" w:ascii="Times New Roman" w:hAnsi="Times New Roman" w:eastAsia="仿宋_GB2312" w:cs="Times New Roman"/>
          <w:b w:val="0"/>
          <w:bCs w:val="0"/>
          <w:color w:val="auto"/>
          <w:kern w:val="0"/>
          <w:sz w:val="32"/>
          <w:szCs w:val="32"/>
          <w:highlight w:val="none"/>
          <w:u w:val="none"/>
          <w:lang w:val="en-US" w:eastAsia="zh-CN"/>
        </w:rPr>
        <w:t>及以下</w:t>
      </w:r>
      <w:r>
        <w:rPr>
          <w:rFonts w:hint="default" w:ascii="Times New Roman" w:hAnsi="Times New Roman" w:eastAsia="仿宋_GB2312" w:cs="Times New Roman"/>
          <w:b w:val="0"/>
          <w:bCs w:val="0"/>
          <w:color w:val="auto"/>
          <w:kern w:val="0"/>
          <w:sz w:val="32"/>
          <w:szCs w:val="32"/>
          <w:highlight w:val="none"/>
          <w:u w:val="none"/>
          <w:lang w:val="en-US" w:eastAsia="zh-CN"/>
        </w:rPr>
        <w:t>，即为1979年</w:t>
      </w:r>
      <w:r>
        <w:rPr>
          <w:rFonts w:hint="eastAsia" w:ascii="Times New Roman" w:hAnsi="Times New Roman" w:eastAsia="仿宋_GB2312" w:cs="Times New Roman"/>
          <w:b w:val="0"/>
          <w:bCs w:val="0"/>
          <w:color w:val="auto"/>
          <w:kern w:val="0"/>
          <w:sz w:val="32"/>
          <w:szCs w:val="32"/>
          <w:highlight w:val="none"/>
          <w:u w:val="none"/>
          <w:lang w:val="en-US" w:eastAsia="zh-CN"/>
        </w:rPr>
        <w:t>10</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none"/>
          <w:u w:val="none"/>
          <w:lang w:val="en-US" w:eastAsia="zh-CN"/>
        </w:rPr>
        <w:t>28</w:t>
      </w:r>
      <w:r>
        <w:rPr>
          <w:rFonts w:hint="default" w:ascii="Times New Roman" w:hAnsi="Times New Roman" w:eastAsia="仿宋_GB2312" w:cs="Times New Roman"/>
          <w:b w:val="0"/>
          <w:bCs w:val="0"/>
          <w:color w:val="auto"/>
          <w:kern w:val="0"/>
          <w:sz w:val="32"/>
          <w:szCs w:val="32"/>
          <w:highlight w:val="none"/>
          <w:u w:val="none"/>
          <w:lang w:val="en-US" w:eastAsia="zh-CN"/>
        </w:rPr>
        <w:t>日以后出生的。以此类推。</w:t>
      </w:r>
    </w:p>
    <w:p w14:paraId="3DDC4530">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 w:eastAsia="zh-CN"/>
        </w:rPr>
        <w:t>（</w:t>
      </w:r>
      <w:r>
        <w:rPr>
          <w:rFonts w:hint="eastAsia" w:ascii="Times New Roman" w:hAnsi="Times New Roman" w:eastAsia="仿宋_GB2312" w:cs="Times New Roman"/>
          <w:kern w:val="0"/>
          <w:sz w:val="32"/>
          <w:szCs w:val="32"/>
          <w:highlight w:val="none"/>
          <w:u w:val="none"/>
          <w:lang w:val="en-US" w:eastAsia="zh-CN"/>
        </w:rPr>
        <w:t>二</w:t>
      </w:r>
      <w:r>
        <w:rPr>
          <w:rFonts w:hint="eastAsia" w:ascii="Times New Roman" w:hAnsi="Times New Roman" w:eastAsia="仿宋_GB2312" w:cs="Times New Roman"/>
          <w:kern w:val="0"/>
          <w:sz w:val="32"/>
          <w:szCs w:val="32"/>
          <w:highlight w:val="none"/>
          <w:u w:val="none"/>
          <w:lang w:val="en" w:eastAsia="zh-CN"/>
        </w:rPr>
        <w:t>）</w:t>
      </w:r>
      <w:r>
        <w:rPr>
          <w:rFonts w:hint="default" w:ascii="Times New Roman" w:hAnsi="Times New Roman" w:eastAsia="仿宋_GB2312" w:cs="Times New Roman"/>
          <w:kern w:val="0"/>
          <w:sz w:val="32"/>
          <w:szCs w:val="32"/>
          <w:highlight w:val="none"/>
          <w:u w:val="none"/>
          <w:lang w:val="en-US" w:eastAsia="zh-CN"/>
        </w:rPr>
        <w:t>如何理解“具有2年</w:t>
      </w:r>
      <w:r>
        <w:rPr>
          <w:rFonts w:hint="eastAsia" w:ascii="Times New Roman" w:hAnsi="Times New Roman" w:eastAsia="仿宋_GB2312" w:cs="Times New Roman"/>
          <w:kern w:val="0"/>
          <w:sz w:val="32"/>
          <w:szCs w:val="32"/>
          <w:highlight w:val="none"/>
          <w:u w:val="none"/>
          <w:lang w:val="en-US" w:eastAsia="zh-CN"/>
        </w:rPr>
        <w:t>及</w:t>
      </w:r>
      <w:r>
        <w:rPr>
          <w:rFonts w:hint="default" w:ascii="Times New Roman" w:hAnsi="Times New Roman" w:eastAsia="仿宋_GB2312" w:cs="Times New Roman"/>
          <w:kern w:val="0"/>
          <w:sz w:val="32"/>
          <w:szCs w:val="32"/>
          <w:highlight w:val="none"/>
          <w:u w:val="none"/>
          <w:lang w:val="en-US" w:eastAsia="zh-CN"/>
        </w:rPr>
        <w:t>以上相关工作经历”？</w:t>
      </w:r>
    </w:p>
    <w:p w14:paraId="01FAA9A1">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招聘岗位要求“具有2年</w:t>
      </w:r>
      <w:r>
        <w:rPr>
          <w:rFonts w:hint="eastAsia" w:ascii="Times New Roman" w:hAnsi="Times New Roman" w:eastAsia="仿宋_GB2312" w:cs="Times New Roman"/>
          <w:color w:val="auto"/>
          <w:kern w:val="0"/>
          <w:sz w:val="32"/>
          <w:szCs w:val="32"/>
          <w:highlight w:val="none"/>
          <w:u w:val="none"/>
          <w:lang w:val="en-US" w:eastAsia="zh-CN"/>
        </w:rPr>
        <w:t>及</w:t>
      </w:r>
      <w:r>
        <w:rPr>
          <w:rFonts w:hint="default" w:ascii="Times New Roman" w:hAnsi="Times New Roman" w:eastAsia="仿宋_GB2312" w:cs="Times New Roman"/>
          <w:color w:val="auto"/>
          <w:kern w:val="0"/>
          <w:sz w:val="32"/>
          <w:szCs w:val="32"/>
          <w:highlight w:val="none"/>
          <w:u w:val="none"/>
          <w:lang w:val="en-US" w:eastAsia="zh-CN"/>
        </w:rPr>
        <w:t>以上相关工作经历”的，应聘人员应具有与招聘岗位工作职责“从事……工作”相关的工作经历满2年</w:t>
      </w:r>
      <w:r>
        <w:rPr>
          <w:rFonts w:hint="eastAsia" w:ascii="Times New Roman" w:hAnsi="Times New Roman" w:eastAsia="仿宋_GB2312" w:cs="Times New Roman"/>
          <w:color w:val="auto"/>
          <w:kern w:val="0"/>
          <w:sz w:val="32"/>
          <w:szCs w:val="32"/>
          <w:highlight w:val="none"/>
          <w:u w:val="none"/>
          <w:lang w:val="en-US" w:eastAsia="zh-CN"/>
        </w:rPr>
        <w:t>及</w:t>
      </w:r>
      <w:r>
        <w:rPr>
          <w:rFonts w:hint="default" w:ascii="Times New Roman" w:hAnsi="Times New Roman" w:eastAsia="仿宋_GB2312" w:cs="Times New Roman"/>
          <w:color w:val="auto"/>
          <w:kern w:val="0"/>
          <w:sz w:val="32"/>
          <w:szCs w:val="32"/>
          <w:highlight w:val="none"/>
          <w:u w:val="none"/>
          <w:lang w:val="en-US" w:eastAsia="zh-CN"/>
        </w:rPr>
        <w:t>以上，方可报考。</w:t>
      </w:r>
    </w:p>
    <w:p w14:paraId="2EBD9134">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工作经历计算截止时间为本次集中招聘报名首日。</w:t>
      </w:r>
    </w:p>
    <w:p w14:paraId="0A6C8E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 w:eastAsia="zh-CN"/>
        </w:rPr>
        <w:t>七</w:t>
      </w:r>
      <w:r>
        <w:rPr>
          <w:rFonts w:hint="default" w:ascii="方正黑体_GBK" w:hAnsi="方正黑体_GBK" w:eastAsia="方正黑体_GBK" w:cs="方正黑体_GBK"/>
          <w:b w:val="0"/>
          <w:bCs w:val="0"/>
          <w:color w:val="auto"/>
          <w:sz w:val="32"/>
          <w:szCs w:val="32"/>
          <w:lang w:val="en-US" w:eastAsia="zh-CN"/>
        </w:rPr>
        <w:t>、关于资格审查</w:t>
      </w:r>
    </w:p>
    <w:p w14:paraId="2500532C">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 w:eastAsia="zh-CN"/>
        </w:rPr>
        <w:t>（</w:t>
      </w:r>
      <w:r>
        <w:rPr>
          <w:rFonts w:hint="eastAsia" w:ascii="Times New Roman" w:hAnsi="Times New Roman" w:eastAsia="仿宋_GB2312" w:cs="Times New Roman"/>
          <w:kern w:val="0"/>
          <w:sz w:val="32"/>
          <w:szCs w:val="32"/>
          <w:highlight w:val="none"/>
          <w:u w:val="none"/>
          <w:lang w:val="en-US" w:eastAsia="zh-CN"/>
        </w:rPr>
        <w:t>一</w:t>
      </w:r>
      <w:r>
        <w:rPr>
          <w:rFonts w:hint="eastAsia" w:ascii="Times New Roman" w:hAnsi="Times New Roman" w:eastAsia="仿宋_GB2312" w:cs="Times New Roman"/>
          <w:kern w:val="0"/>
          <w:sz w:val="32"/>
          <w:szCs w:val="32"/>
          <w:highlight w:val="none"/>
          <w:u w:val="none"/>
          <w:lang w:val="en" w:eastAsia="zh-CN"/>
        </w:rPr>
        <w:t>）</w:t>
      </w:r>
      <w:r>
        <w:rPr>
          <w:rFonts w:hint="default" w:ascii="Times New Roman" w:hAnsi="Times New Roman" w:eastAsia="仿宋_GB2312" w:cs="Times New Roman"/>
          <w:kern w:val="0"/>
          <w:sz w:val="32"/>
          <w:szCs w:val="32"/>
          <w:highlight w:val="none"/>
          <w:u w:val="none"/>
          <w:lang w:val="en-US" w:eastAsia="zh-CN"/>
        </w:rPr>
        <w:t>资格审查的时间节点包括哪些？</w:t>
      </w:r>
    </w:p>
    <w:p w14:paraId="5E72C753">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4531E2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 w:eastAsia="zh-CN"/>
        </w:rPr>
        <w:t>八</w:t>
      </w:r>
      <w:r>
        <w:rPr>
          <w:rFonts w:hint="default" w:ascii="方正黑体_GBK" w:hAnsi="方正黑体_GBK" w:eastAsia="方正黑体_GBK" w:cs="方正黑体_GBK"/>
          <w:b w:val="0"/>
          <w:bCs w:val="0"/>
          <w:color w:val="auto"/>
          <w:sz w:val="32"/>
          <w:szCs w:val="32"/>
          <w:lang w:val="en-US" w:eastAsia="zh-CN"/>
        </w:rPr>
        <w:t>、关于体检</w:t>
      </w:r>
    </w:p>
    <w:p w14:paraId="2BFC2F59">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 w:eastAsia="zh-CN"/>
        </w:rPr>
        <w:t>（</w:t>
      </w:r>
      <w:r>
        <w:rPr>
          <w:rFonts w:hint="eastAsia" w:ascii="Times New Roman" w:hAnsi="Times New Roman" w:eastAsia="仿宋_GB2312" w:cs="Times New Roman"/>
          <w:kern w:val="0"/>
          <w:sz w:val="32"/>
          <w:szCs w:val="32"/>
          <w:highlight w:val="none"/>
          <w:u w:val="none"/>
          <w:lang w:val="en-US" w:eastAsia="zh-CN"/>
        </w:rPr>
        <w:t>一</w:t>
      </w:r>
      <w:r>
        <w:rPr>
          <w:rFonts w:hint="eastAsia" w:ascii="Times New Roman" w:hAnsi="Times New Roman" w:eastAsia="仿宋_GB2312" w:cs="Times New Roman"/>
          <w:kern w:val="0"/>
          <w:sz w:val="32"/>
          <w:szCs w:val="32"/>
          <w:highlight w:val="none"/>
          <w:u w:val="none"/>
          <w:lang w:val="en" w:eastAsia="zh-CN"/>
        </w:rPr>
        <w:t>）</w:t>
      </w:r>
      <w:r>
        <w:rPr>
          <w:rFonts w:hint="default" w:ascii="Times New Roman" w:hAnsi="Times New Roman" w:eastAsia="仿宋_GB2312" w:cs="Times New Roman"/>
          <w:kern w:val="0"/>
          <w:sz w:val="32"/>
          <w:szCs w:val="32"/>
          <w:highlight w:val="none"/>
          <w:u w:val="none"/>
          <w:lang w:val="en-US" w:eastAsia="zh-CN"/>
        </w:rPr>
        <w:t>体检标准、工作要求和程序等怎么确定？</w:t>
      </w:r>
    </w:p>
    <w:p w14:paraId="3D5A8BD8">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体检标准、工作要求和程序、工作纪律</w:t>
      </w:r>
      <w:r>
        <w:rPr>
          <w:rFonts w:hint="default" w:ascii="Times New Roman" w:hAnsi="Times New Roman" w:eastAsia="仿宋_GB2312" w:cs="Times New Roman"/>
          <w:color w:val="auto"/>
          <w:kern w:val="0"/>
          <w:sz w:val="32"/>
          <w:szCs w:val="32"/>
          <w:highlight w:val="none"/>
          <w:u w:val="none"/>
          <w:lang w:val="en" w:eastAsia="zh-CN"/>
        </w:rPr>
        <w:t>参照</w:t>
      </w:r>
      <w:r>
        <w:rPr>
          <w:rFonts w:hint="default" w:ascii="Times New Roman" w:hAnsi="Times New Roman" w:eastAsia="仿宋_GB2312" w:cs="Times New Roman"/>
          <w:color w:val="auto"/>
          <w:kern w:val="0"/>
          <w:sz w:val="32"/>
          <w:szCs w:val="32"/>
          <w:highlight w:val="none"/>
          <w:u w:val="none"/>
          <w:lang w:val="en-US" w:eastAsia="zh-CN"/>
        </w:rPr>
        <w:t>《广东省事业单位公开招聘人员体检实施细则（试行）》有关规定执行。教师岗位体检标准</w:t>
      </w:r>
      <w:r>
        <w:rPr>
          <w:rFonts w:hint="default" w:ascii="Times New Roman" w:hAnsi="Times New Roman" w:eastAsia="仿宋_GB2312" w:cs="Times New Roman"/>
          <w:color w:val="auto"/>
          <w:kern w:val="0"/>
          <w:sz w:val="32"/>
          <w:szCs w:val="32"/>
          <w:highlight w:val="none"/>
          <w:u w:val="none"/>
          <w:lang w:val="en" w:eastAsia="zh-CN"/>
        </w:rPr>
        <w:t>参照</w:t>
      </w:r>
      <w:r>
        <w:rPr>
          <w:rFonts w:hint="default" w:ascii="Times New Roman" w:hAnsi="Times New Roman" w:eastAsia="仿宋_GB2312" w:cs="Times New Roman"/>
          <w:color w:val="auto"/>
          <w:kern w:val="0"/>
          <w:sz w:val="32"/>
          <w:szCs w:val="32"/>
          <w:highlight w:val="none"/>
          <w:u w:val="none"/>
          <w:lang w:val="en-US" w:eastAsia="zh-CN"/>
        </w:rPr>
        <w:t>《广东省教师资格申请人员体格检查标准（2013年修订）》执行。</w:t>
      </w:r>
    </w:p>
    <w:p w14:paraId="26587468">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kern w:val="0"/>
          <w:sz w:val="32"/>
          <w:szCs w:val="32"/>
          <w:highlight w:val="none"/>
          <w:u w:val="none"/>
          <w:lang w:val="en-US" w:eastAsia="zh-CN"/>
        </w:rPr>
      </w:pPr>
      <w:r>
        <w:rPr>
          <w:rFonts w:hint="eastAsia" w:ascii="Times New Roman" w:hAnsi="Times New Roman" w:eastAsia="仿宋_GB2312" w:cs="Times New Roman"/>
          <w:kern w:val="0"/>
          <w:sz w:val="32"/>
          <w:szCs w:val="32"/>
          <w:highlight w:val="none"/>
          <w:u w:val="none"/>
          <w:lang w:val="en" w:eastAsia="zh-CN"/>
        </w:rPr>
        <w:t>（</w:t>
      </w:r>
      <w:r>
        <w:rPr>
          <w:rFonts w:hint="eastAsia" w:ascii="Times New Roman" w:hAnsi="Times New Roman" w:eastAsia="仿宋_GB2312" w:cs="Times New Roman"/>
          <w:kern w:val="0"/>
          <w:sz w:val="32"/>
          <w:szCs w:val="32"/>
          <w:highlight w:val="none"/>
          <w:u w:val="none"/>
          <w:lang w:val="en-US" w:eastAsia="zh-CN"/>
        </w:rPr>
        <w:t>二</w:t>
      </w:r>
      <w:r>
        <w:rPr>
          <w:rFonts w:hint="eastAsia" w:ascii="Times New Roman" w:hAnsi="Times New Roman" w:eastAsia="仿宋_GB2312" w:cs="Times New Roman"/>
          <w:kern w:val="0"/>
          <w:sz w:val="32"/>
          <w:szCs w:val="32"/>
          <w:highlight w:val="none"/>
          <w:u w:val="none"/>
          <w:lang w:val="en" w:eastAsia="zh-CN"/>
        </w:rPr>
        <w:t>）</w:t>
      </w:r>
      <w:r>
        <w:rPr>
          <w:rFonts w:hint="default" w:ascii="Times New Roman" w:hAnsi="Times New Roman" w:eastAsia="仿宋_GB2312" w:cs="Times New Roman"/>
          <w:kern w:val="0"/>
          <w:sz w:val="32"/>
          <w:szCs w:val="32"/>
          <w:highlight w:val="none"/>
          <w:u w:val="none"/>
          <w:lang w:val="en-US" w:eastAsia="zh-CN"/>
        </w:rPr>
        <w:t>哪些情况可复检，复检程序是什么？</w:t>
      </w:r>
    </w:p>
    <w:p w14:paraId="4A8D7E54">
      <w:pPr>
        <w:keepNext w:val="0"/>
        <w:keepLines w:val="0"/>
        <w:pageBreakBefore w:val="0"/>
        <w:widowControl w:val="0"/>
        <w:kinsoku/>
        <w:wordWrap/>
        <w:overflowPunct/>
        <w:topLinePunct w:val="0"/>
        <w:autoSpaceDE/>
        <w:autoSpaceDN/>
        <w:bidi w:val="0"/>
        <w:adjustRightInd w:val="0"/>
        <w:snapToGrid/>
        <w:spacing w:beforeLines="0" w:afterLines="0" w:line="60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者其主管部门应在收到复检要求10个工作日内组织复检。复检原则上应更换到不低于原体检医院等级的其他符合资质的医院进行。复检医院由事业单位或者其主管部门指定。复检只能进行1次，体检结果以复检结论为准。</w:t>
      </w:r>
    </w:p>
    <w:p w14:paraId="62F61A51">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14:paraId="36EDBC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9E1671-2125-4CD1-858F-51C133FAC6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1BE610D-297A-4D60-8F31-970AE01E006C}"/>
  </w:font>
  <w:font w:name="仿宋_GB2312">
    <w:altName w:val="仿宋"/>
    <w:panose1 w:val="02010609030101010101"/>
    <w:charset w:val="86"/>
    <w:family w:val="auto"/>
    <w:pitch w:val="default"/>
    <w:sig w:usb0="00000000" w:usb1="00000000" w:usb2="00000000" w:usb3="00000000" w:csb0="00040000" w:csb1="00000000"/>
    <w:embedRegular r:id="rId3" w:fontKey="{65A93119-A0F7-4CAB-8174-E1D9AE9D749A}"/>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方正仿宋_GBK">
    <w:panose1 w:val="02000000000000000000"/>
    <w:charset w:val="86"/>
    <w:family w:val="auto"/>
    <w:pitch w:val="default"/>
    <w:sig w:usb0="A00002BF" w:usb1="38CF7CFA" w:usb2="00082016" w:usb3="00000000" w:csb0="00040001" w:csb1="00000000"/>
    <w:embedRegular r:id="rId4" w:fontKey="{A803DC20-89A1-4692-B66D-FC11E165404F}"/>
  </w:font>
  <w:font w:name="方正小标宋简体">
    <w:altName w:val="黑体"/>
    <w:panose1 w:val="02000000000000000000"/>
    <w:charset w:val="86"/>
    <w:family w:val="auto"/>
    <w:pitch w:val="default"/>
    <w:sig w:usb0="00000000" w:usb1="00000000" w:usb2="00000012" w:usb3="00000000" w:csb0="00040001" w:csb1="00000000"/>
    <w:embedRegular r:id="rId5" w:fontKey="{7F7CC386-7099-4980-AD3B-A3F5B7188772}"/>
  </w:font>
  <w:font w:name="方正小标宋_GBK">
    <w:panose1 w:val="02000000000000000000"/>
    <w:charset w:val="86"/>
    <w:family w:val="auto"/>
    <w:pitch w:val="default"/>
    <w:sig w:usb0="A00002BF" w:usb1="38CF7CFA" w:usb2="00082016" w:usb3="00000000" w:csb0="00040001" w:csb1="00000000"/>
    <w:embedRegular r:id="rId6" w:fontKey="{BA9F97DD-0290-4995-A6AA-9785C4D336F7}"/>
  </w:font>
  <w:font w:name="方正黑体_GBK">
    <w:panose1 w:val="02010600010101010101"/>
    <w:charset w:val="86"/>
    <w:family w:val="auto"/>
    <w:pitch w:val="default"/>
    <w:sig w:usb0="00000001" w:usb1="080E0000" w:usb2="00000000" w:usb3="00000000" w:csb0="00040000" w:csb1="00000000"/>
    <w:embedRegular r:id="rId7" w:fontKey="{9B0E973A-8BA2-46DB-B33F-2FD0BE5DACB9}"/>
  </w:font>
  <w:font w:name="方正楷体_GBK">
    <w:panose1 w:val="02000000000000000000"/>
    <w:charset w:val="86"/>
    <w:family w:val="auto"/>
    <w:pitch w:val="default"/>
    <w:sig w:usb0="800002BF" w:usb1="38CF7CFA" w:usb2="00000016" w:usb3="00000000" w:csb0="00040000" w:csb1="00000000"/>
    <w:embedRegular r:id="rId8" w:fontKey="{60C28E05-F485-4641-8B5D-A0726278B58F}"/>
  </w:font>
  <w:font w:name="楷体_GB2312">
    <w:altName w:val="楷体"/>
    <w:panose1 w:val="02010609030101010101"/>
    <w:charset w:val="86"/>
    <w:family w:val="auto"/>
    <w:pitch w:val="default"/>
    <w:sig w:usb0="00000000" w:usb1="00000000" w:usb2="00000000" w:usb3="00000000" w:csb0="00040000" w:csb1="00000000"/>
    <w:embedRegular r:id="rId9" w:fontKey="{6177F9D9-B182-4800-AA79-DE47681318D1}"/>
  </w:font>
  <w:font w:name="楷体">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A00002BF" w:usb1="38CF7CFA" w:usb2="00082016" w:usb3="00000000" w:csb0="00040001" w:csb1="00000000"/>
  </w:font>
  <w:font w:name="WPSEMBED3">
    <w:panose1 w:val="02010600010101010101"/>
    <w:charset w:val="86"/>
    <w:family w:val="auto"/>
    <w:pitch w:val="default"/>
    <w:sig w:usb0="00000001" w:usb1="080E0000" w:usb2="00000000" w:usb3="00000000" w:csb0="00040000" w:csb1="00000000"/>
  </w:font>
  <w:font w:name="WPSEMBED4">
    <w:panose1 w:val="02000000000000000000"/>
    <w:charset w:val="86"/>
    <w:family w:val="auto"/>
    <w:pitch w:val="default"/>
    <w:sig w:usb0="800002BF" w:usb1="38C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9DE9EC"/>
    <w:multiLevelType w:val="singleLevel"/>
    <w:tmpl w:val="FC9DE9E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A3E91"/>
    <w:rsid w:val="13CC75B0"/>
    <w:rsid w:val="170D2487"/>
    <w:rsid w:val="20213858"/>
    <w:rsid w:val="2B726E7D"/>
    <w:rsid w:val="2F24193D"/>
    <w:rsid w:val="38DF7CD0"/>
    <w:rsid w:val="401A01BA"/>
    <w:rsid w:val="4A9A3E91"/>
    <w:rsid w:val="4CD54485"/>
    <w:rsid w:val="51E2053E"/>
    <w:rsid w:val="59A55F73"/>
    <w:rsid w:val="6D1A178E"/>
    <w:rsid w:val="71193077"/>
    <w:rsid w:val="72E36821"/>
    <w:rsid w:val="75B35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cs="Times New Roman"/>
    </w:rPr>
  </w:style>
  <w:style w:type="paragraph" w:styleId="3">
    <w:name w:val="Body Text"/>
    <w:basedOn w:val="1"/>
    <w:next w:val="4"/>
    <w:qFormat/>
    <w:uiPriority w:val="0"/>
    <w:pPr>
      <w:spacing w:line="560" w:lineRule="exact"/>
      <w:jc w:val="center"/>
    </w:pPr>
    <w:rPr>
      <w:rFonts w:ascii="仿宋_GB2312" w:eastAsia="仿宋_GB2312"/>
      <w:b/>
      <w:bCs/>
      <w:sz w:val="36"/>
    </w:rPr>
  </w:style>
  <w:style w:type="paragraph" w:styleId="4">
    <w:name w:val="Title"/>
    <w:basedOn w:val="1"/>
    <w:next w:val="5"/>
    <w:qFormat/>
    <w:uiPriority w:val="0"/>
    <w:pPr>
      <w:spacing w:before="240" w:beforeLines="0" w:after="60" w:afterLines="0"/>
      <w:jc w:val="center"/>
      <w:outlineLvl w:val="0"/>
    </w:pPr>
    <w:rPr>
      <w:rFonts w:ascii="Cambria" w:hAnsi="Cambria"/>
      <w:b/>
      <w:bCs/>
      <w:kern w:val="0"/>
      <w:sz w:val="32"/>
      <w:szCs w:val="32"/>
    </w:rPr>
  </w:style>
  <w:style w:type="paragraph" w:styleId="5">
    <w:name w:val="Body Text Indent"/>
    <w:basedOn w:val="1"/>
    <w:next w:val="1"/>
    <w:qFormat/>
    <w:uiPriority w:val="0"/>
    <w:pPr>
      <w:ind w:firstLine="627"/>
    </w:pPr>
    <w:rPr>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7</Pages>
  <Words>3000</Words>
  <Characters>3087</Characters>
  <Lines>0</Lines>
  <Paragraphs>0</Paragraphs>
  <TotalTime>17</TotalTime>
  <ScaleCrop>false</ScaleCrop>
  <LinksUpToDate>false</LinksUpToDate>
  <CharactersWithSpaces>3092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2025-04-30T02:51:00Z</dcterms:created>
  <dc:creator>黄敏</dc:creator>
  <cp:lastModifiedBy>皮皮婷</cp:lastModifiedBy>
  <dcterms:modified xsi:type="dcterms:W3CDTF">2025-10-23T04:16:43Z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28F1972F1CD143CD9B366B853B995BEF_13</vt:lpwstr>
  </property>
  <property fmtid="{D5CDD505-2E9C-101B-9397-08002B2CF9AE}" pid="4" name="KSOTemplateDocerSaveRecord">
    <vt:lpwstr>eyJoZGlkIjoiNTAzZjUxODBjNjc4ZmEzYWI4MjlhYTk2YzQxZGJiZTkiLCJ1c2VySWQiOiIyNDgyMjg4NDQifQ==</vt:lpwstr>
  </property>
</Properties>
</file>