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86"/>
        <w:gridCol w:w="1569"/>
        <w:gridCol w:w="1363"/>
        <w:gridCol w:w="10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1445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4"/>
              <w:snapToGrid w:val="0"/>
              <w:ind w:left="0" w:leftChars="0" w:firstLine="0" w:firstLineChars="0"/>
              <w:jc w:val="both"/>
              <w:rPr>
                <w:rFonts w:hint="default" w:ascii="方正小标宋简体" w:hAnsi="方正小标宋简体" w:eastAsia="方正小标宋简体" w:cs="方正小标宋简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2"/>
                <w:sz w:val="32"/>
                <w:szCs w:val="32"/>
                <w:lang w:val="en-US" w:eastAsia="zh-CN" w:bidi="ar-SA"/>
              </w:rPr>
              <w:t>附件</w:t>
            </w:r>
          </w:p>
          <w:p>
            <w:pPr>
              <w:pStyle w:val="4"/>
              <w:snapToGrid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2"/>
                <w:sz w:val="32"/>
                <w:szCs w:val="32"/>
                <w:lang w:val="en-US" w:eastAsia="zh-CN" w:bidi="ar-SA"/>
              </w:rPr>
              <w:t>雄安人才服务有限公司2025年公开招聘投资审计专业技术人员岗位需求表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  <w:tblHeader/>
          <w:jc w:val="center"/>
        </w:trPr>
        <w:tc>
          <w:tcPr>
            <w:tcW w:w="786" w:type="dxa"/>
            <w:vAlign w:val="center"/>
          </w:tcPr>
          <w:p>
            <w:pPr>
              <w:pStyle w:val="4"/>
              <w:snapToGrid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69" w:type="dxa"/>
            <w:vAlign w:val="center"/>
          </w:tcPr>
          <w:p>
            <w:pPr>
              <w:pStyle w:val="4"/>
              <w:snapToGrid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363" w:type="dxa"/>
            <w:vAlign w:val="center"/>
          </w:tcPr>
          <w:p>
            <w:pPr>
              <w:pStyle w:val="4"/>
              <w:snapToGrid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0739" w:type="dxa"/>
            <w:vAlign w:val="center"/>
          </w:tcPr>
          <w:p>
            <w:pPr>
              <w:pStyle w:val="4"/>
              <w:snapToGrid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32" w:hRule="atLeast"/>
          <w:jc w:val="center"/>
        </w:trPr>
        <w:tc>
          <w:tcPr>
            <w:tcW w:w="786" w:type="dxa"/>
            <w:vAlign w:val="center"/>
          </w:tcPr>
          <w:p>
            <w:pPr>
              <w:pStyle w:val="4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69" w:type="dxa"/>
            <w:vAlign w:val="center"/>
          </w:tcPr>
          <w:p>
            <w:pPr>
              <w:pStyle w:val="4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工程造价审计岗</w:t>
            </w:r>
          </w:p>
        </w:tc>
        <w:tc>
          <w:tcPr>
            <w:tcW w:w="1363" w:type="dxa"/>
            <w:vAlign w:val="center"/>
          </w:tcPr>
          <w:p>
            <w:pPr>
              <w:pStyle w:val="4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739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beforeLines="0" w:afterLines="0" w:line="58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应具备建筑、市政、交通、水利等相关行业执业经历，职称为中、高级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；在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相应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领域有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不少于10年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工作经验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；熟练掌握工程造价等方面的知识和技能，已取得一级造价工程师执业资格者优先；具备一定的管理、协调能力、表达能力和文字功底。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786" w:type="dxa"/>
            <w:vAlign w:val="center"/>
          </w:tcPr>
          <w:p>
            <w:pPr>
              <w:pStyle w:val="4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69" w:type="dxa"/>
            <w:vAlign w:val="center"/>
          </w:tcPr>
          <w:p>
            <w:pPr>
              <w:pStyle w:val="4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工程管理审计岗</w:t>
            </w:r>
          </w:p>
        </w:tc>
        <w:tc>
          <w:tcPr>
            <w:tcW w:w="1363" w:type="dxa"/>
            <w:vAlign w:val="center"/>
          </w:tcPr>
          <w:p>
            <w:pPr>
              <w:pStyle w:val="4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739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beforeLines="0" w:afterLines="0" w:line="58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应具备建筑、市政、交通、水利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等相关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行业执业经历，职称为中、高级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；在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相应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领域有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不少于10年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工作经验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，熟练掌握工程管理方面的知识和技能，已取得一级建造师执业资格者优先；具备一定的管理、协调能力、表达能力和文字功底。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6" w:hRule="atLeast"/>
          <w:jc w:val="center"/>
        </w:trPr>
        <w:tc>
          <w:tcPr>
            <w:tcW w:w="786" w:type="dxa"/>
            <w:vAlign w:val="center"/>
          </w:tcPr>
          <w:p>
            <w:pPr>
              <w:pStyle w:val="4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69" w:type="dxa"/>
            <w:vAlign w:val="center"/>
          </w:tcPr>
          <w:p>
            <w:pPr>
              <w:pStyle w:val="4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工程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财务审计岗</w:t>
            </w:r>
          </w:p>
        </w:tc>
        <w:tc>
          <w:tcPr>
            <w:tcW w:w="1363" w:type="dxa"/>
            <w:vAlign w:val="center"/>
          </w:tcPr>
          <w:p>
            <w:pPr>
              <w:pStyle w:val="4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739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beforeLines="0" w:afterLines="0" w:line="58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从事固定资产投资审计、财政审计、经济责任审计等岗位工作不少于15年，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职称为中、高级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熟练掌握工程项目财务管理方面的知识和技能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有在审计机关工作经历者优先；具备一定的管理、协调能力、表达能力和文字功底。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5D588"/>
    <w:rsid w:val="69D5D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adjustRightInd w:val="0"/>
      <w:snapToGrid w:val="0"/>
      <w:spacing w:after="200"/>
    </w:pPr>
    <w:rPr>
      <w:rFonts w:hAnsi="Courier New" w:eastAsia="微软雅黑" w:cstheme="minorBidi"/>
      <w:sz w:val="22"/>
      <w:szCs w:val="22"/>
    </w:rPr>
  </w:style>
  <w:style w:type="paragraph" w:styleId="3">
    <w:name w:val="index 9"/>
    <w:basedOn w:val="1"/>
    <w:next w:val="1"/>
    <w:qFormat/>
    <w:uiPriority w:val="0"/>
    <w:pPr>
      <w:adjustRightInd w:val="0"/>
      <w:snapToGrid w:val="0"/>
      <w:spacing w:after="200"/>
      <w:ind w:left="3360"/>
    </w:pPr>
    <w:rPr>
      <w:rFonts w:ascii="Tahoma" w:hAnsi="Tahoma" w:eastAsia="微软雅黑" w:cs="等线"/>
      <w:sz w:val="22"/>
      <w:szCs w:val="21"/>
    </w:rPr>
  </w:style>
  <w:style w:type="paragraph" w:styleId="4">
    <w:name w:val="Body Text"/>
    <w:basedOn w:val="1"/>
    <w:next w:val="1"/>
    <w:qFormat/>
    <w:uiPriority w:val="0"/>
    <w:pPr>
      <w:spacing w:before="130"/>
      <w:ind w:left="747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2025-10-21T18:07:00Z</dcterms:created>
  <dc:creator>眉女璇</dc:creator>
  <cp:lastModifiedBy>眉女璇</cp:lastModifiedBy>
  <dcterms:modified xsi:type="dcterms:W3CDTF">2025-10-21T18:08:13Z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FAE502C051A4CE93555BF768BB5A538C_41</vt:lpwstr>
  </property>
</Properties>
</file>