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right="0" w:firstLine="440" w:firstLineChars="100"/>
        <w:jc w:val="both"/>
        <w:textAlignment w:val="auto"/>
        <w:rPr>
          <w:rFonts w:ascii="方正小标宋简体" w:hAnsi="方正小标宋简体" w:eastAsia="方正小标宋简体" w:cs="方正小标宋简体"/>
          <w:color w:val="auto"/>
          <w:spacing w:val="0"/>
          <w:position w:val="0"/>
          <w:sz w:val="44"/>
          <w:shd w:val="clear" w:color="auto" w:fill="auto"/>
        </w:rPr>
      </w:pPr>
      <w:bookmarkStart w:id="14" w:name="_GoBack"/>
      <w:r>
        <w:rPr>
          <w:rFonts w:ascii="方正小标宋简体" w:hAnsi="方正小标宋简体" w:eastAsia="方正小标宋简体" w:cs="方正小标宋简体"/>
          <w:color w:val="auto"/>
          <w:spacing w:val="0"/>
          <w:position w:val="0"/>
          <w:sz w:val="44"/>
          <w:shd w:val="clear" w:color="auto" w:fill="auto"/>
        </w:rPr>
        <w:t>内江市国有资产经营管理有限责任公司</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2200" w:firstLineChars="500"/>
        <w:jc w:val="both"/>
        <w:textAlignment w:val="auto"/>
        <w:rPr>
          <w:rFonts w:hint="eastAsia" w:ascii="方正小标宋简体" w:hAnsi="方正小标宋简体" w:eastAsia="方正小标宋简体" w:cs="方正小标宋简体"/>
          <w:color w:val="auto"/>
          <w:spacing w:val="0"/>
          <w:position w:val="0"/>
          <w:sz w:val="44"/>
          <w:shd w:val="clear" w:color="auto" w:fill="auto"/>
          <w:lang w:eastAsia="zh-CN"/>
        </w:rPr>
      </w:pPr>
      <w:r>
        <w:rPr>
          <w:rFonts w:hint="eastAsia" w:ascii="方正小标宋简体" w:hAnsi="方正小标宋简体" w:eastAsia="方正小标宋简体" w:cs="方正小标宋简体"/>
          <w:color w:val="auto"/>
          <w:spacing w:val="0"/>
          <w:position w:val="0"/>
          <w:sz w:val="44"/>
          <w:shd w:val="clear" w:color="auto" w:fill="auto"/>
          <w:lang w:eastAsia="zh-CN"/>
        </w:rPr>
        <w:t>下属子公司</w:t>
      </w:r>
      <w:r>
        <w:rPr>
          <w:rFonts w:ascii="方正小标宋简体" w:hAnsi="方正小标宋简体" w:eastAsia="方正小标宋简体" w:cs="方正小标宋简体"/>
          <w:color w:val="auto"/>
          <w:spacing w:val="0"/>
          <w:position w:val="0"/>
          <w:sz w:val="44"/>
          <w:shd w:val="clear" w:color="auto" w:fill="auto"/>
        </w:rPr>
        <w:t>招聘</w:t>
      </w:r>
      <w:r>
        <w:rPr>
          <w:rFonts w:hint="eastAsia" w:ascii="方正小标宋简体" w:hAnsi="方正小标宋简体" w:eastAsia="方正小标宋简体" w:cs="方正小标宋简体"/>
          <w:color w:val="auto"/>
          <w:spacing w:val="0"/>
          <w:position w:val="0"/>
          <w:sz w:val="44"/>
          <w:shd w:val="clear" w:color="auto" w:fill="auto"/>
          <w:lang w:eastAsia="zh-CN"/>
        </w:rPr>
        <w:t>公告</w:t>
      </w:r>
    </w:p>
    <w:bookmarkEnd w:id="14"/>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position w:val="0"/>
          <w:sz w:val="32"/>
          <w:shd w:val="clear" w:color="auto" w:fill="auto"/>
          <w:lang w:eastAsia="zh-CN"/>
        </w:rPr>
      </w:pPr>
      <w:r>
        <w:rPr>
          <w:rFonts w:ascii="仿宋_GB2312" w:hAnsi="仿宋_GB2312" w:eastAsia="仿宋_GB2312" w:cs="仿宋_GB2312"/>
          <w:color w:val="auto"/>
          <w:spacing w:val="0"/>
          <w:position w:val="0"/>
          <w:sz w:val="32"/>
          <w:shd w:val="clear" w:color="auto" w:fill="auto"/>
        </w:rPr>
        <w:t>内江市国有资产经营管理有限责任公司系内江投资控股集团有限公司</w:t>
      </w:r>
      <w:r>
        <w:rPr>
          <w:rFonts w:hint="eastAsia" w:ascii="仿宋_GB2312" w:hAnsi="仿宋_GB2312" w:eastAsia="仿宋_GB2312" w:cs="仿宋_GB2312"/>
          <w:color w:val="auto"/>
          <w:spacing w:val="0"/>
          <w:position w:val="0"/>
          <w:sz w:val="32"/>
          <w:shd w:val="clear" w:color="auto" w:fill="auto"/>
          <w:lang w:eastAsia="zh-CN"/>
        </w:rPr>
        <w:t>下属</w:t>
      </w:r>
      <w:r>
        <w:rPr>
          <w:rFonts w:ascii="仿宋_GB2312" w:hAnsi="仿宋_GB2312" w:eastAsia="仿宋_GB2312" w:cs="仿宋_GB2312"/>
          <w:color w:val="auto"/>
          <w:spacing w:val="0"/>
          <w:position w:val="0"/>
          <w:sz w:val="32"/>
          <w:shd w:val="clear" w:color="auto" w:fill="auto"/>
        </w:rPr>
        <w:t>子公司，主要从事现代金融服务、资产管理业务</w:t>
      </w:r>
      <w:r>
        <w:rPr>
          <w:rFonts w:hint="eastAsia" w:ascii="仿宋_GB2312" w:hAnsi="仿宋_GB2312" w:eastAsia="仿宋_GB2312" w:cs="仿宋_GB2312"/>
          <w:color w:val="auto"/>
          <w:spacing w:val="0"/>
          <w:position w:val="0"/>
          <w:sz w:val="32"/>
          <w:shd w:val="clear" w:color="auto" w:fill="auto"/>
          <w:lang w:eastAsia="zh-CN"/>
        </w:rPr>
        <w:t>和民生服务</w:t>
      </w:r>
      <w:r>
        <w:rPr>
          <w:rFonts w:ascii="仿宋_GB2312" w:hAnsi="仿宋_GB2312" w:eastAsia="仿宋_GB2312" w:cs="仿宋_GB2312"/>
          <w:color w:val="auto"/>
          <w:spacing w:val="0"/>
          <w:position w:val="0"/>
          <w:sz w:val="32"/>
          <w:shd w:val="clear" w:color="auto" w:fill="auto"/>
        </w:rPr>
        <w:t>。根据工作需要，公司</w:t>
      </w:r>
      <w:r>
        <w:rPr>
          <w:rFonts w:hint="eastAsia" w:ascii="仿宋_GB2312" w:hAnsi="仿宋_GB2312" w:eastAsia="仿宋_GB2312" w:cs="仿宋_GB2312"/>
          <w:color w:val="auto"/>
          <w:spacing w:val="0"/>
          <w:position w:val="0"/>
          <w:sz w:val="32"/>
          <w:shd w:val="clear" w:color="auto" w:fill="auto"/>
          <w:lang w:eastAsia="zh-CN"/>
        </w:rPr>
        <w:t>下属</w:t>
      </w:r>
      <w:r>
        <w:rPr>
          <w:rFonts w:ascii="仿宋_GB2312" w:hAnsi="仿宋_GB2312" w:eastAsia="仿宋_GB2312" w:cs="仿宋_GB2312"/>
          <w:color w:val="auto"/>
          <w:spacing w:val="0"/>
          <w:position w:val="0"/>
          <w:sz w:val="32"/>
          <w:shd w:val="clear" w:color="auto" w:fill="auto"/>
        </w:rPr>
        <w:t>子（控股）公司</w:t>
      </w:r>
      <w:r>
        <w:rPr>
          <w:rFonts w:hint="eastAsia" w:ascii="仿宋_GB2312" w:hAnsi="仿宋_GB2312" w:eastAsia="仿宋_GB2312" w:cs="仿宋_GB2312"/>
          <w:color w:val="auto"/>
          <w:spacing w:val="0"/>
          <w:position w:val="0"/>
          <w:sz w:val="32"/>
          <w:shd w:val="clear" w:color="auto" w:fill="auto"/>
          <w:lang w:eastAsia="zh-CN"/>
        </w:rPr>
        <w:t>四川</w:t>
      </w:r>
      <w:r>
        <w:rPr>
          <w:rFonts w:hint="eastAsia" w:ascii="仿宋_GB2312" w:hAnsi="仿宋_GB2312" w:eastAsia="仿宋_GB2312" w:cs="仿宋_GB2312"/>
          <w:color w:val="auto"/>
          <w:spacing w:val="0"/>
          <w:position w:val="0"/>
          <w:sz w:val="32"/>
          <w:shd w:val="clear" w:color="auto" w:fill="auto"/>
          <w:lang w:val="en-US" w:eastAsia="zh-CN"/>
        </w:rPr>
        <w:t>绿禾</w:t>
      </w:r>
      <w:r>
        <w:rPr>
          <w:rFonts w:hint="eastAsia" w:ascii="仿宋_GB2312" w:hAnsi="仿宋_GB2312" w:eastAsia="仿宋_GB2312" w:cs="仿宋_GB2312"/>
          <w:color w:val="auto"/>
          <w:spacing w:val="0"/>
          <w:position w:val="0"/>
          <w:sz w:val="32"/>
          <w:shd w:val="clear" w:color="auto" w:fill="auto"/>
          <w:lang w:eastAsia="zh-CN"/>
        </w:rPr>
        <w:t>恒瑞农牧有限责任公司、内江联合产权服务有限公司</w:t>
      </w:r>
      <w:r>
        <w:rPr>
          <w:rFonts w:ascii="仿宋_GB2312" w:hAnsi="仿宋_GB2312" w:eastAsia="仿宋_GB2312" w:cs="仿宋_GB2312"/>
          <w:color w:val="auto"/>
          <w:spacing w:val="0"/>
          <w:position w:val="0"/>
          <w:sz w:val="32"/>
          <w:shd w:val="clear" w:color="auto" w:fill="auto"/>
        </w:rPr>
        <w:t>拟面向社会</w:t>
      </w:r>
      <w:r>
        <w:rPr>
          <w:rFonts w:hint="eastAsia" w:ascii="仿宋_GB2312" w:hAnsi="仿宋_GB2312" w:eastAsia="仿宋_GB2312" w:cs="仿宋_GB2312"/>
          <w:color w:val="auto"/>
          <w:spacing w:val="0"/>
          <w:position w:val="0"/>
          <w:sz w:val="32"/>
          <w:shd w:val="clear" w:color="auto" w:fill="auto"/>
          <w:lang w:eastAsia="zh-CN"/>
        </w:rPr>
        <w:t>公开招聘</w:t>
      </w:r>
      <w:r>
        <w:rPr>
          <w:rFonts w:hint="eastAsia" w:ascii="仿宋_GB2312" w:hAnsi="仿宋_GB2312" w:eastAsia="仿宋_GB2312" w:cs="仿宋_GB2312"/>
          <w:color w:val="auto"/>
          <w:spacing w:val="0"/>
          <w:position w:val="0"/>
          <w:sz w:val="32"/>
          <w:shd w:val="clear" w:color="auto" w:fill="auto"/>
          <w:lang w:val="en-US" w:eastAsia="zh-CN"/>
        </w:rPr>
        <w:t>8名工作人员</w:t>
      </w:r>
      <w:r>
        <w:rPr>
          <w:rFonts w:hint="eastAsia" w:ascii="仿宋_GB2312" w:hAnsi="仿宋_GB2312" w:eastAsia="仿宋_GB2312" w:cs="仿宋_GB2312"/>
          <w:color w:val="auto"/>
          <w:spacing w:val="0"/>
          <w:position w:val="0"/>
          <w:sz w:val="32"/>
          <w:shd w:val="clear" w:color="auto" w:fill="auto"/>
          <w:lang w:eastAsia="zh-CN"/>
        </w:rPr>
        <w:t>，公告</w:t>
      </w:r>
      <w:r>
        <w:rPr>
          <w:rFonts w:ascii="仿宋_GB2312" w:hAnsi="仿宋_GB2312" w:eastAsia="仿宋_GB2312" w:cs="仿宋_GB2312"/>
          <w:color w:val="auto"/>
          <w:spacing w:val="0"/>
          <w:position w:val="0"/>
          <w:sz w:val="32"/>
          <w:shd w:val="clear" w:color="auto" w:fill="auto"/>
        </w:rPr>
        <w:t>如下</w:t>
      </w:r>
      <w:r>
        <w:rPr>
          <w:rFonts w:hint="eastAsia" w:ascii="仿宋_GB2312" w:hAnsi="仿宋_GB2312" w:eastAsia="仿宋_GB2312" w:cs="仿宋_GB2312"/>
          <w:color w:val="auto"/>
          <w:spacing w:val="0"/>
          <w:position w:val="0"/>
          <w:sz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黑体" w:hAnsi="黑体" w:eastAsia="黑体" w:cs="黑体"/>
          <w:color w:val="auto"/>
          <w:spacing w:val="0"/>
          <w:position w:val="0"/>
          <w:sz w:val="32"/>
          <w:shd w:val="clear" w:color="auto" w:fill="auto"/>
        </w:rPr>
      </w:pPr>
      <w:r>
        <w:rPr>
          <w:rFonts w:hint="eastAsia" w:ascii="黑体" w:hAnsi="黑体" w:eastAsia="黑体" w:cs="黑体"/>
          <w:color w:val="auto"/>
          <w:spacing w:val="0"/>
          <w:position w:val="0"/>
          <w:sz w:val="32"/>
          <w:shd w:val="clear" w:color="auto" w:fill="auto"/>
          <w:lang w:eastAsia="zh-CN"/>
        </w:rPr>
        <w:t>一、</w:t>
      </w:r>
      <w:r>
        <w:rPr>
          <w:rFonts w:ascii="黑体" w:hAnsi="黑体" w:eastAsia="黑体" w:cs="黑体"/>
          <w:color w:val="auto"/>
          <w:spacing w:val="0"/>
          <w:position w:val="0"/>
          <w:sz w:val="32"/>
          <w:shd w:val="clear" w:color="auto" w:fill="auto"/>
        </w:rPr>
        <w:t>招聘范围及条件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ascii="楷体_GB2312" w:hAnsi="楷体_GB2312" w:eastAsia="楷体_GB2312" w:cs="楷体_GB2312"/>
          <w:color w:val="auto"/>
          <w:spacing w:val="0"/>
          <w:position w:val="0"/>
          <w:sz w:val="32"/>
          <w:shd w:val="clear" w:color="auto" w:fill="auto"/>
        </w:rPr>
      </w:pPr>
      <w:r>
        <w:rPr>
          <w:rFonts w:hint="eastAsia" w:ascii="楷体_GB2312" w:hAnsi="楷体_GB2312" w:eastAsia="楷体_GB2312" w:cs="楷体_GB2312"/>
          <w:color w:val="auto"/>
          <w:spacing w:val="0"/>
          <w:position w:val="0"/>
          <w:sz w:val="32"/>
          <w:shd w:val="clear" w:color="auto" w:fill="auto"/>
          <w:lang w:eastAsia="zh-CN"/>
        </w:rPr>
        <w:t>（一）</w:t>
      </w:r>
      <w:r>
        <w:rPr>
          <w:rFonts w:ascii="楷体_GB2312" w:hAnsi="楷体_GB2312" w:eastAsia="楷体_GB2312" w:cs="楷体_GB2312"/>
          <w:color w:val="auto"/>
          <w:spacing w:val="0"/>
          <w:position w:val="0"/>
          <w:sz w:val="32"/>
          <w:shd w:val="clear" w:color="auto" w:fill="auto"/>
        </w:rPr>
        <w:t>招聘范围</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面向社会招聘。</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（二）基本条件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思想政治过硬，综合素质好，业务能力强，有志于投身公司建设与发展，遵纪守法，身心健康</w:t>
      </w: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shd w:val="clear" w:color="auto" w:fill="auto"/>
        </w:rPr>
        <w:t>凡招聘条件中对年龄有明确要求的，其计算时限截止时间为</w:t>
      </w:r>
      <w:r>
        <w:rPr>
          <w:rFonts w:hint="eastAsia" w:ascii="仿宋_GB2312" w:hAnsi="仿宋_GB2312" w:eastAsia="仿宋_GB2312" w:cs="仿宋_GB2312"/>
          <w:color w:val="auto"/>
          <w:spacing w:val="0"/>
          <w:position w:val="0"/>
          <w:sz w:val="32"/>
          <w:shd w:val="clear" w:color="auto" w:fill="auto"/>
          <w:lang w:eastAsia="zh-CN"/>
        </w:rPr>
        <w:t>招聘</w:t>
      </w:r>
      <w:r>
        <w:rPr>
          <w:rFonts w:hint="eastAsia" w:ascii="仿宋_GB2312" w:hAnsi="仿宋_GB2312" w:eastAsia="仿宋_GB2312" w:cs="仿宋_GB2312"/>
          <w:color w:val="auto"/>
          <w:spacing w:val="0"/>
          <w:position w:val="0"/>
          <w:sz w:val="32"/>
          <w:shd w:val="clear" w:color="auto" w:fill="auto"/>
        </w:rPr>
        <w:t>公告发布之日。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（三）凡有下列情形之一者，不得报名：</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1.被开除中国共产党党籍的；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2.被依法列为失信联合惩戒对象的；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3.曾因犯罪受过刑事处罚或被开除公职的；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4.在人事考试中违纪被招考主管机关取消录聘用资格的；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5.有违法违纪正在接受审查的；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6.尚未解除党纪、政务处分的；</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方正仿宋简体" w:hAnsi="方正仿宋简体" w:eastAsia="方正仿宋简体" w:cs="方正仿宋简体"/>
          <w:color w:val="auto"/>
          <w:spacing w:val="0"/>
          <w:position w:val="0"/>
          <w:sz w:val="21"/>
          <w:shd w:val="clear" w:color="auto" w:fill="auto"/>
        </w:rPr>
      </w:pPr>
      <w:r>
        <w:rPr>
          <w:rFonts w:ascii="仿宋_GB2312" w:hAnsi="仿宋_GB2312" w:eastAsia="仿宋_GB2312" w:cs="仿宋_GB2312"/>
          <w:color w:val="auto"/>
          <w:spacing w:val="0"/>
          <w:position w:val="0"/>
          <w:sz w:val="32"/>
          <w:shd w:val="clear" w:color="auto" w:fill="auto"/>
        </w:rPr>
        <w:t>7.具有法律法规规定的其他情形。</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黑体" w:hAnsi="黑体" w:eastAsia="黑体" w:cs="黑体"/>
          <w:color w:val="auto"/>
          <w:spacing w:val="0"/>
          <w:position w:val="0"/>
          <w:sz w:val="32"/>
          <w:shd w:val="clear" w:color="auto" w:fill="auto"/>
        </w:rPr>
      </w:pPr>
      <w:r>
        <w:rPr>
          <w:rFonts w:ascii="黑体" w:hAnsi="黑体" w:eastAsia="黑体" w:cs="黑体"/>
          <w:color w:val="auto"/>
          <w:spacing w:val="0"/>
          <w:position w:val="0"/>
          <w:sz w:val="32"/>
          <w:shd w:val="clear" w:color="auto" w:fill="auto"/>
        </w:rPr>
        <w:t xml:space="preserve">二、招聘岗位及要求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楷体_GB2312" w:hAnsi="楷体_GB2312" w:eastAsia="楷体_GB2312" w:cs="楷体_GB2312"/>
          <w:color w:val="auto"/>
          <w:spacing w:val="0"/>
          <w:position w:val="0"/>
          <w:sz w:val="32"/>
          <w:highlight w:val="none"/>
          <w:shd w:val="clear" w:color="auto" w:fill="auto"/>
          <w:lang w:eastAsia="zh-CN"/>
        </w:rPr>
      </w:pPr>
      <w:r>
        <w:rPr>
          <w:rFonts w:ascii="楷体_GB2312" w:hAnsi="楷体_GB2312" w:eastAsia="楷体_GB2312" w:cs="楷体_GB2312"/>
          <w:color w:val="auto"/>
          <w:spacing w:val="0"/>
          <w:position w:val="0"/>
          <w:sz w:val="32"/>
          <w:highlight w:val="none"/>
          <w:shd w:val="clear" w:color="auto" w:fill="auto"/>
        </w:rPr>
        <w:t>（一）</w:t>
      </w:r>
      <w:r>
        <w:rPr>
          <w:rFonts w:hint="eastAsia" w:ascii="楷体_GB2312" w:hAnsi="楷体_GB2312" w:eastAsia="楷体_GB2312" w:cs="楷体_GB2312"/>
          <w:color w:val="auto"/>
          <w:spacing w:val="0"/>
          <w:position w:val="0"/>
          <w:sz w:val="32"/>
          <w:highlight w:val="none"/>
          <w:shd w:val="clear" w:color="auto" w:fill="auto"/>
          <w:lang w:eastAsia="zh-CN"/>
        </w:rPr>
        <w:t>四川绿禾恒瑞农牧有限责任公司</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hint="eastAsia" w:ascii="楷体_GB2312" w:hAnsi="楷体_GB2312" w:eastAsia="楷体_GB2312" w:cs="楷体_GB2312"/>
          <w:color w:val="auto"/>
          <w:spacing w:val="0"/>
          <w:position w:val="0"/>
          <w:sz w:val="32"/>
          <w:shd w:val="clear" w:color="auto" w:fill="auto"/>
          <w:lang w:val="en-US" w:eastAsia="zh-CN"/>
        </w:rPr>
        <w:t>1.</w:t>
      </w:r>
      <w:r>
        <w:rPr>
          <w:rFonts w:hint="eastAsia" w:ascii="仿宋_GB2312" w:eastAsia="仿宋_GB2312" w:cstheme="minorBidi"/>
          <w:color w:val="auto"/>
          <w:w w:val="100"/>
          <w:sz w:val="32"/>
          <w:szCs w:val="32"/>
          <w:lang w:val="en-US" w:eastAsia="zh-CN"/>
        </w:rPr>
        <w:t>投融资专员</w:t>
      </w:r>
      <w:r>
        <w:rPr>
          <w:rFonts w:hint="eastAsia" w:ascii="楷体_GB2312" w:hAnsi="楷体_GB2312" w:eastAsia="楷体_GB2312" w:cs="楷体_GB2312"/>
          <w:color w:val="auto"/>
          <w:spacing w:val="0"/>
          <w:position w:val="0"/>
          <w:sz w:val="32"/>
          <w:shd w:val="clear" w:color="auto" w:fill="auto"/>
          <w:lang w:eastAsia="zh-CN"/>
        </w:rPr>
        <w:t>（共计</w:t>
      </w:r>
      <w:r>
        <w:rPr>
          <w:rFonts w:hint="eastAsia" w:ascii="楷体_GB2312" w:hAnsi="楷体_GB2312" w:eastAsia="楷体_GB2312" w:cs="楷体_GB2312"/>
          <w:color w:val="auto"/>
          <w:spacing w:val="0"/>
          <w:position w:val="0"/>
          <w:sz w:val="32"/>
          <w:shd w:val="clear" w:color="auto" w:fill="auto"/>
          <w:lang w:val="en-US" w:eastAsia="zh-CN"/>
        </w:rPr>
        <w:t>3</w:t>
      </w:r>
      <w:r>
        <w:rPr>
          <w:rFonts w:hint="eastAsia" w:ascii="楷体_GB2312" w:hAnsi="楷体_GB2312" w:eastAsia="楷体_GB2312" w:cs="楷体_GB2312"/>
          <w:color w:val="auto"/>
          <w:spacing w:val="0"/>
          <w:position w:val="0"/>
          <w:sz w:val="32"/>
          <w:shd w:val="clear" w:color="auto" w:fill="auto"/>
          <w:lang w:eastAsia="zh-CN"/>
        </w:rPr>
        <w:t>人，</w:t>
      </w:r>
      <w:r>
        <w:rPr>
          <w:rFonts w:hint="eastAsia" w:ascii="仿宋_GB2312" w:eastAsia="仿宋_GB2312" w:cstheme="minorBidi"/>
          <w:color w:val="auto"/>
          <w:w w:val="100"/>
          <w:sz w:val="32"/>
          <w:szCs w:val="32"/>
          <w:lang w:val="en-US" w:eastAsia="zh-CN"/>
        </w:rPr>
        <w:t>其中1人兼出纳</w:t>
      </w:r>
      <w:r>
        <w:rPr>
          <w:rFonts w:hint="eastAsia" w:ascii="楷体_GB2312" w:hAnsi="楷体_GB2312" w:eastAsia="楷体_GB2312" w:cs="楷体_GB2312"/>
          <w:color w:val="auto"/>
          <w:spacing w:val="0"/>
          <w:position w:val="0"/>
          <w:sz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1</w:t>
      </w: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b w:val="0"/>
          <w:bCs w:val="0"/>
          <w:i w:val="0"/>
          <w:iCs w:val="0"/>
          <w:sz w:val="32"/>
          <w:szCs w:val="32"/>
          <w:highlight w:val="none"/>
          <w:u w:val="none"/>
        </w:rPr>
        <w:t>本科及以上学历</w:t>
      </w:r>
      <w:r>
        <w:rPr>
          <w:rFonts w:hint="eastAsia" w:ascii="仿宋_GB2312" w:hAnsi="仿宋_GB2312" w:eastAsia="仿宋_GB2312" w:cs="仿宋_GB2312"/>
          <w:b w:val="0"/>
          <w:bCs w:val="0"/>
          <w:i w:val="0"/>
          <w:iCs w:val="0"/>
          <w:sz w:val="32"/>
          <w:szCs w:val="32"/>
          <w:highlight w:val="none"/>
          <w:u w:val="none"/>
          <w:lang w:eastAsia="zh-CN"/>
        </w:rPr>
        <w:t>，</w:t>
      </w:r>
      <w:r>
        <w:rPr>
          <w:rFonts w:hint="eastAsia" w:ascii="仿宋_GB2312" w:hAnsi="仿宋_GB2312" w:eastAsia="仿宋_GB2312" w:cs="仿宋_GB2312"/>
          <w:sz w:val="32"/>
          <w:szCs w:val="32"/>
          <w:highlight w:val="none"/>
          <w:u w:val="none"/>
        </w:rPr>
        <w:t>年龄不超过35周岁</w:t>
      </w:r>
      <w:r>
        <w:rPr>
          <w:rFonts w:hint="eastAsia" w:ascii="仿宋_GB2312" w:hAnsi="仿宋_GB2312" w:eastAsia="仿宋_GB2312" w:cs="仿宋_GB2312"/>
          <w:sz w:val="32"/>
          <w:szCs w:val="32"/>
          <w:highlight w:val="none"/>
          <w:u w:val="none"/>
          <w:lang w:eastAsia="zh-CN"/>
        </w:rPr>
        <w:t>，经济学类、金融类、法律类、管理学类</w:t>
      </w:r>
      <w:r>
        <w:rPr>
          <w:rFonts w:ascii="仿宋_GB2312" w:hAnsi="仿宋_GB2312" w:eastAsia="仿宋_GB2312" w:cs="仿宋_GB2312"/>
          <w:color w:val="auto"/>
          <w:spacing w:val="0"/>
          <w:position w:val="0"/>
          <w:sz w:val="32"/>
          <w:shd w:val="clear" w:fill="auto"/>
        </w:rPr>
        <w:t>专业；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hd w:val="clear" w:fill="auto"/>
          <w:lang w:eastAsia="zh-CN"/>
        </w:rPr>
      </w:pPr>
      <w:r>
        <w:rPr>
          <w:rFonts w:hint="eastAsia" w:ascii="仿宋_GB2312" w:hAnsi="仿宋_GB2312" w:eastAsia="仿宋_GB2312" w:cs="仿宋_GB2312"/>
          <w:color w:val="auto"/>
          <w:spacing w:val="0"/>
          <w:position w:val="0"/>
          <w:sz w:val="32"/>
          <w:shd w:val="clear" w:fill="auto"/>
          <w:lang w:val="en-US" w:eastAsia="zh-CN"/>
        </w:rPr>
        <w:t>（2）2年以上信贷、投融资、审计或财务工作经历，</w:t>
      </w:r>
      <w:r>
        <w:rPr>
          <w:rFonts w:ascii="仿宋_GB2312" w:hAnsi="仿宋_GB2312" w:eastAsia="仿宋_GB2312" w:cs="仿宋_GB2312"/>
          <w:color w:val="auto"/>
          <w:spacing w:val="0"/>
          <w:position w:val="0"/>
          <w:sz w:val="32"/>
          <w:shd w:val="clear" w:fill="auto"/>
        </w:rPr>
        <w:t>熟知国家有关财税、金融的政策法规等相关知识</w:t>
      </w:r>
      <w:r>
        <w:rPr>
          <w:rFonts w:hint="eastAsia" w:ascii="仿宋_GB2312" w:hAnsi="仿宋_GB2312" w:eastAsia="仿宋_GB2312" w:cs="仿宋_GB2312"/>
          <w:color w:val="auto"/>
          <w:spacing w:val="0"/>
          <w:position w:val="0"/>
          <w:sz w:val="32"/>
          <w:shd w:val="clear" w:fill="auto"/>
          <w:lang w:eastAsia="zh-CN"/>
        </w:rPr>
        <w:t>，</w:t>
      </w:r>
      <w:r>
        <w:rPr>
          <w:rFonts w:ascii="仿宋_GB2312" w:hAnsi="仿宋_GB2312" w:eastAsia="仿宋_GB2312" w:cs="仿宋_GB2312"/>
          <w:color w:val="auto"/>
          <w:spacing w:val="0"/>
          <w:position w:val="0"/>
          <w:sz w:val="32"/>
          <w:shd w:val="clear" w:fill="auto"/>
        </w:rPr>
        <w:t>具有中级及以上</w:t>
      </w:r>
      <w:r>
        <w:rPr>
          <w:rFonts w:hint="eastAsia" w:ascii="仿宋_GB2312" w:hAnsi="仿宋_GB2312" w:eastAsia="仿宋_GB2312" w:cs="仿宋_GB2312"/>
          <w:color w:val="auto"/>
          <w:spacing w:val="0"/>
          <w:position w:val="0"/>
          <w:sz w:val="32"/>
          <w:shd w:val="clear" w:fill="auto"/>
          <w:lang w:eastAsia="zh-CN"/>
        </w:rPr>
        <w:t>金融经济类</w:t>
      </w:r>
      <w:r>
        <w:rPr>
          <w:rFonts w:ascii="仿宋_GB2312" w:hAnsi="仿宋_GB2312" w:eastAsia="仿宋_GB2312" w:cs="仿宋_GB2312"/>
          <w:color w:val="auto"/>
          <w:spacing w:val="0"/>
          <w:position w:val="0"/>
          <w:sz w:val="32"/>
          <w:shd w:val="clear" w:fill="auto"/>
        </w:rPr>
        <w:t>职称</w:t>
      </w:r>
      <w:r>
        <w:rPr>
          <w:rFonts w:hint="eastAsia" w:ascii="仿宋_GB2312" w:hAnsi="仿宋_GB2312" w:eastAsia="仿宋_GB2312" w:cs="仿宋_GB2312"/>
          <w:color w:val="auto"/>
          <w:spacing w:val="0"/>
          <w:position w:val="0"/>
          <w:sz w:val="32"/>
          <w:shd w:val="clear" w:fill="auto"/>
          <w:lang w:eastAsia="zh-CN"/>
        </w:rPr>
        <w:t>或</w:t>
      </w:r>
      <w:r>
        <w:rPr>
          <w:rFonts w:hint="eastAsia" w:ascii="仿宋_GB2312" w:hAnsi="仿宋_GB2312" w:eastAsia="仿宋_GB2312" w:cs="仿宋_GB2312"/>
          <w:color w:val="auto"/>
          <w:spacing w:val="0"/>
          <w:position w:val="0"/>
          <w:sz w:val="32"/>
          <w:shd w:val="clear" w:fill="auto"/>
        </w:rPr>
        <w:t>法律职业资格证</w:t>
      </w:r>
      <w:r>
        <w:rPr>
          <w:rFonts w:ascii="仿宋_GB2312" w:hAnsi="仿宋_GB2312" w:eastAsia="仿宋_GB2312" w:cs="仿宋_GB2312"/>
          <w:color w:val="auto"/>
          <w:spacing w:val="0"/>
          <w:position w:val="0"/>
          <w:sz w:val="32"/>
          <w:shd w:val="clear" w:fill="auto"/>
        </w:rPr>
        <w:t>优先；</w:t>
      </w:r>
      <w:r>
        <w:rPr>
          <w:rFonts w:hint="eastAsia" w:ascii="仿宋_GB2312" w:hAnsi="仿宋_GB2312" w:eastAsia="仿宋_GB2312" w:cs="仿宋_GB2312"/>
          <w:color w:val="auto"/>
          <w:spacing w:val="0"/>
          <w:position w:val="0"/>
          <w:sz w:val="32"/>
          <w:shd w:val="clear" w:fill="auto"/>
          <w:lang w:val="en-US" w:eastAsia="zh-CN"/>
        </w:rPr>
        <w:t>其中出纳岗要求2</w:t>
      </w:r>
      <w:r>
        <w:rPr>
          <w:rFonts w:hint="eastAsia" w:ascii="仿宋_GB2312" w:hAnsi="仿宋_GB2312" w:eastAsia="仿宋_GB2312" w:cs="仿宋_GB2312"/>
          <w:color w:val="auto"/>
          <w:spacing w:val="0"/>
          <w:position w:val="0"/>
          <w:sz w:val="32"/>
          <w:shd w:val="clear" w:fill="auto"/>
        </w:rPr>
        <w:t>年及以上出纳或财务相关工作经验，具有财会类中级及以上职称（含相应职业资格）优先；熟悉国家各项相关财税、审计等法规政策，熟练使用财务软件，能准确处理现金、票据及账务核对</w:t>
      </w:r>
      <w:r>
        <w:rPr>
          <w:rFonts w:hint="eastAsia" w:ascii="仿宋_GB2312" w:hAnsi="仿宋_GB2312" w:eastAsia="仿宋_GB2312" w:cs="仿宋_GB2312"/>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position w:val="0"/>
          <w:sz w:val="32"/>
          <w:shd w:val="clear" w:fill="auto"/>
          <w:lang w:eastAsia="zh-CN"/>
        </w:rPr>
      </w:pP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fill="auto"/>
        </w:rPr>
        <w:t>政治素质高，思想品德好，大局意识强，作风正派，遵纪守法，有较好的沟通协调能力、语言表达能力，熟悉Word、Excel等现代办公软件</w:t>
      </w:r>
      <w:r>
        <w:rPr>
          <w:rFonts w:hint="eastAsia" w:ascii="仿宋_GB2312" w:hAnsi="仿宋_GB2312" w:eastAsia="仿宋_GB2312" w:cs="仿宋_GB2312"/>
          <w:color w:val="auto"/>
          <w:spacing w:val="0"/>
          <w:position w:val="0"/>
          <w:sz w:val="32"/>
          <w:shd w:val="clear"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highlight w:val="none"/>
          <w:shd w:val="clear" w:fill="auto"/>
          <w:lang w:eastAsia="zh-CN"/>
        </w:rPr>
      </w:pP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color="auto" w:fill="auto"/>
        </w:rPr>
        <w:t>条件优秀者可适当放宽年龄要求</w:t>
      </w:r>
      <w:r>
        <w:rPr>
          <w:rFonts w:hint="eastAsia" w:ascii="仿宋_GB2312" w:hAnsi="仿宋_GB2312" w:eastAsia="仿宋_GB2312" w:cs="仿宋_GB2312"/>
          <w:color w:val="auto"/>
          <w:spacing w:val="0"/>
          <w:position w:val="0"/>
          <w:sz w:val="32"/>
          <w:shd w:val="clear" w:color="auto" w:fill="auto"/>
          <w:lang w:eastAsia="zh-CN"/>
        </w:rPr>
        <w:t>；</w:t>
      </w:r>
      <w:r>
        <w:rPr>
          <w:rFonts w:hint="eastAsia" w:ascii="仿宋_GB2312" w:hAnsi="仿宋_GB2312" w:eastAsia="仿宋_GB2312" w:cs="仿宋_GB2312"/>
          <w:color w:val="auto"/>
          <w:spacing w:val="0"/>
          <w:position w:val="0"/>
          <w:sz w:val="32"/>
          <w:highlight w:val="none"/>
          <w:shd w:val="clear" w:color="auto" w:fill="auto"/>
          <w:lang w:eastAsia="zh-CN"/>
        </w:rPr>
        <w:t>优秀应届毕业生可适当放宽工作经历要求。</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hint="eastAsia" w:ascii="楷体_GB2312" w:hAnsi="楷体_GB2312" w:eastAsia="楷体_GB2312" w:cs="楷体_GB2312"/>
          <w:color w:val="auto"/>
          <w:spacing w:val="0"/>
          <w:position w:val="0"/>
          <w:sz w:val="32"/>
          <w:shd w:val="clear" w:color="auto" w:fill="auto"/>
          <w:lang w:val="en-US" w:eastAsia="zh-CN"/>
        </w:rPr>
        <w:t>2.财务工作人员</w:t>
      </w:r>
      <w:r>
        <w:rPr>
          <w:rFonts w:hint="eastAsia" w:ascii="楷体_GB2312" w:hAnsi="楷体_GB2312" w:eastAsia="楷体_GB2312" w:cs="楷体_GB2312"/>
          <w:color w:val="auto"/>
          <w:spacing w:val="0"/>
          <w:position w:val="0"/>
          <w:sz w:val="32"/>
          <w:shd w:val="clear" w:color="auto" w:fill="auto"/>
          <w:lang w:eastAsia="zh-CN"/>
        </w:rPr>
        <w:t>（</w:t>
      </w:r>
      <w:r>
        <w:rPr>
          <w:rFonts w:hint="eastAsia" w:ascii="楷体_GB2312" w:hAnsi="楷体_GB2312" w:eastAsia="楷体_GB2312" w:cs="楷体_GB2312"/>
          <w:color w:val="auto"/>
          <w:spacing w:val="0"/>
          <w:position w:val="0"/>
          <w:sz w:val="32"/>
          <w:shd w:val="clear" w:color="auto" w:fill="auto"/>
          <w:lang w:val="en-US" w:eastAsia="zh-CN"/>
        </w:rPr>
        <w:t>1</w:t>
      </w:r>
      <w:r>
        <w:rPr>
          <w:rFonts w:hint="eastAsia" w:ascii="楷体_GB2312" w:hAnsi="楷体_GB2312" w:eastAsia="楷体_GB2312" w:cs="楷体_GB2312"/>
          <w:color w:val="auto"/>
          <w:spacing w:val="0"/>
          <w:position w:val="0"/>
          <w:sz w:val="32"/>
          <w:shd w:val="clear" w:color="auto" w:fill="auto"/>
          <w:lang w:eastAsia="zh-CN"/>
        </w:rPr>
        <w:t>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1</w:t>
      </w: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color="auto" w:fill="auto"/>
        </w:rPr>
        <w:t>本科及以上学历，年龄不超过35周岁，经济学类、管理学类</w:t>
      </w:r>
      <w:r>
        <w:rPr>
          <w:rFonts w:hint="eastAsia" w:ascii="仿宋_GB2312" w:hAnsi="仿宋_GB2312" w:eastAsia="仿宋_GB2312" w:cs="仿宋_GB2312"/>
          <w:color w:val="auto"/>
          <w:spacing w:val="0"/>
          <w:position w:val="0"/>
          <w:sz w:val="32"/>
          <w:shd w:val="clear" w:color="auto" w:fill="auto"/>
          <w:lang w:eastAsia="zh-CN"/>
        </w:rPr>
        <w:t>、财务会计、审计等相关</w:t>
      </w:r>
      <w:r>
        <w:rPr>
          <w:rFonts w:hint="eastAsia" w:ascii="仿宋_GB2312" w:hAnsi="仿宋_GB2312" w:eastAsia="仿宋_GB2312" w:cs="仿宋_GB2312"/>
          <w:color w:val="auto"/>
          <w:spacing w:val="0"/>
          <w:position w:val="0"/>
          <w:sz w:val="32"/>
          <w:shd w:val="clear" w:color="auto" w:fill="auto"/>
        </w:rPr>
        <w:t>专业；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pacing w:val="0"/>
          <w:position w:val="0"/>
          <w:sz w:val="32"/>
          <w:shd w:val="clear" w:color="auto" w:fill="auto"/>
          <w:lang w:eastAsia="zh-CN"/>
        </w:rPr>
      </w:pPr>
      <w:r>
        <w:rPr>
          <w:rFonts w:hint="eastAsia" w:ascii="仿宋_GB2312" w:hAnsi="仿宋_GB2312" w:eastAsia="仿宋_GB2312" w:cs="仿宋_GB2312"/>
          <w:color w:val="auto"/>
          <w:spacing w:val="0"/>
          <w:position w:val="0"/>
          <w:sz w:val="32"/>
          <w:shd w:val="clear" w:fill="auto"/>
          <w:lang w:val="en-US" w:eastAsia="zh-CN"/>
        </w:rPr>
        <w:t>（2）</w:t>
      </w:r>
      <w:r>
        <w:rPr>
          <w:rFonts w:hint="eastAsia" w:ascii="仿宋_GB2312" w:hAnsi="仿宋_GB2312" w:eastAsia="仿宋_GB2312" w:cs="仿宋_GB2312"/>
          <w:color w:val="auto"/>
          <w:spacing w:val="0"/>
          <w:position w:val="0"/>
          <w:sz w:val="32"/>
          <w:shd w:val="clear" w:color="auto" w:fill="auto"/>
        </w:rPr>
        <w:t>3年以上信贷、投融资、审计、财务工作经验，2年以上管理岗位工作经历，</w:t>
      </w:r>
      <w:r>
        <w:rPr>
          <w:rFonts w:ascii="仿宋_GB2312" w:hAnsi="仿宋_GB2312" w:eastAsia="仿宋_GB2312" w:cs="仿宋_GB2312"/>
          <w:color w:val="auto"/>
          <w:spacing w:val="0"/>
          <w:position w:val="0"/>
          <w:sz w:val="32"/>
          <w:shd w:val="clear" w:color="auto" w:fill="auto"/>
        </w:rPr>
        <w:t>具有财会类中级及以上职称（含相应职业资格）优先；熟悉国家各项相关财税、审计等法规政策，具备一定的全盘账务处理、成本管理、风险控制和财务分析能力</w:t>
      </w:r>
      <w:r>
        <w:rPr>
          <w:rFonts w:hint="eastAsia" w:ascii="仿宋_GB2312" w:hAnsi="仿宋_GB2312" w:eastAsia="仿宋_GB2312" w:cs="仿宋_GB2312"/>
          <w:color w:val="auto"/>
          <w:spacing w:val="0"/>
          <w:position w:val="0"/>
          <w:sz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color="auto" w:fill="auto"/>
        </w:rPr>
        <w:t>有良好的沟通能力，原则性和责任心强，能熟练使用财务软件以及office办公软件；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fill="auto"/>
          <w:lang w:val="en-US" w:eastAsia="zh-CN"/>
        </w:rPr>
        <w:t>（4）</w:t>
      </w:r>
      <w:r>
        <w:rPr>
          <w:rFonts w:ascii="仿宋_GB2312" w:hAnsi="仿宋_GB2312" w:eastAsia="仿宋_GB2312" w:cs="仿宋_GB2312"/>
          <w:color w:val="auto"/>
          <w:spacing w:val="0"/>
          <w:position w:val="0"/>
          <w:sz w:val="32"/>
          <w:shd w:val="clear" w:color="auto" w:fill="auto"/>
        </w:rPr>
        <w:t>条件优秀者可适当放宽年龄要求。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b w:val="0"/>
          <w:bCs w:val="0"/>
          <w:color w:val="auto"/>
          <w:spacing w:val="0"/>
          <w:position w:val="0"/>
          <w:sz w:val="32"/>
          <w:shd w:val="clear" w:color="auto" w:fill="auto"/>
          <w:lang w:val="en-US" w:eastAsia="zh-CN"/>
        </w:rPr>
      </w:pPr>
      <w:r>
        <w:rPr>
          <w:rFonts w:hint="eastAsia" w:ascii="楷体_GB2312" w:hAnsi="楷体_GB2312" w:eastAsia="楷体_GB2312" w:cs="楷体_GB2312"/>
          <w:b w:val="0"/>
          <w:bCs w:val="0"/>
          <w:color w:val="auto"/>
          <w:spacing w:val="0"/>
          <w:position w:val="0"/>
          <w:sz w:val="32"/>
          <w:shd w:val="clear" w:color="auto" w:fill="auto"/>
          <w:lang w:val="en-US" w:eastAsia="zh-CN"/>
        </w:rPr>
        <w:t>3.农牧运营管理业务员（1人）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1</w:t>
      </w: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color="auto" w:fill="auto"/>
        </w:rPr>
        <w:t>本科及以上学历，</w:t>
      </w:r>
      <w:r>
        <w:rPr>
          <w:rFonts w:hint="eastAsia" w:ascii="仿宋_GB2312" w:hAnsi="仿宋_GB2312" w:eastAsia="仿宋_GB2312" w:cs="仿宋_GB2312"/>
          <w:sz w:val="32"/>
          <w:szCs w:val="32"/>
          <w:highlight w:val="none"/>
          <w:u w:val="none"/>
        </w:rPr>
        <w:t>年龄不超过35周岁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pacing w:val="0"/>
          <w:position w:val="0"/>
          <w:sz w:val="32"/>
          <w:shd w:val="clear" w:fill="auto"/>
        </w:rPr>
        <w:t>经济学类、金融类、法律类、管理学类</w:t>
      </w:r>
      <w:r>
        <w:rPr>
          <w:rFonts w:ascii="仿宋_GB2312" w:hAnsi="仿宋_GB2312" w:eastAsia="仿宋_GB2312" w:cs="仿宋_GB2312"/>
          <w:color w:val="auto"/>
          <w:spacing w:val="0"/>
          <w:position w:val="0"/>
          <w:sz w:val="32"/>
          <w:shd w:val="clear" w:fill="auto"/>
        </w:rPr>
        <w:t>专业；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fill="auto"/>
          <w:lang w:val="en-US" w:eastAsia="zh-CN"/>
        </w:rPr>
        <w:t>（2）2年以上市场运营管理或综合管理工作经验，</w:t>
      </w:r>
      <w:r>
        <w:rPr>
          <w:rFonts w:ascii="仿宋_GB2312" w:hAnsi="仿宋_GB2312" w:eastAsia="仿宋_GB2312" w:cs="仿宋_GB2312"/>
          <w:color w:val="auto"/>
          <w:spacing w:val="0"/>
          <w:position w:val="0"/>
          <w:sz w:val="32"/>
          <w:shd w:val="clear" w:color="auto" w:fill="auto"/>
        </w:rPr>
        <w:t>熟悉</w:t>
      </w:r>
      <w:r>
        <w:rPr>
          <w:rFonts w:hint="eastAsia" w:ascii="仿宋_GB2312" w:hAnsi="仿宋_GB2312" w:eastAsia="仿宋_GB2312" w:cs="仿宋_GB2312"/>
          <w:color w:val="auto"/>
          <w:spacing w:val="0"/>
          <w:position w:val="0"/>
          <w:sz w:val="32"/>
          <w:shd w:val="clear" w:color="auto" w:fill="auto"/>
          <w:lang w:eastAsia="zh-CN"/>
        </w:rPr>
        <w:t>行业相关政策、法律法规</w:t>
      </w:r>
      <w:r>
        <w:rPr>
          <w:rFonts w:ascii="仿宋_GB2312" w:hAnsi="仿宋_GB2312" w:eastAsia="仿宋_GB2312" w:cs="仿宋_GB2312"/>
          <w:color w:val="auto"/>
          <w:spacing w:val="0"/>
          <w:position w:val="0"/>
          <w:sz w:val="32"/>
          <w:shd w:val="clear" w:color="auto" w:fill="auto"/>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hd w:val="clear" w:color="auto" w:fill="auto"/>
          <w:lang w:eastAsia="zh-CN"/>
        </w:rPr>
      </w:pP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color="auto" w:fill="auto"/>
        </w:rPr>
        <w:t>具备良好的团队合作精神、沟通协调能力、文字功底，能承受较大工作压力</w:t>
      </w:r>
      <w:r>
        <w:rPr>
          <w:rFonts w:hint="eastAsia" w:ascii="仿宋_GB2312" w:hAnsi="仿宋_GB2312" w:eastAsia="仿宋_GB2312" w:cs="仿宋_GB2312"/>
          <w:color w:val="auto"/>
          <w:spacing w:val="0"/>
          <w:position w:val="0"/>
          <w:sz w:val="32"/>
          <w:shd w:val="clear" w:color="auto" w:fill="auto"/>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eastAsia" w:ascii="楷体_GB2312" w:hAnsi="楷体_GB2312" w:eastAsia="楷体_GB2312" w:cs="楷体_GB2312"/>
          <w:b w:val="0"/>
          <w:bCs w:val="0"/>
          <w:color w:val="auto"/>
          <w:spacing w:val="0"/>
          <w:position w:val="0"/>
          <w:sz w:val="32"/>
          <w:shd w:val="clear" w:color="auto" w:fill="auto"/>
          <w:lang w:val="en-US" w:eastAsia="zh-CN"/>
        </w:rPr>
      </w:pPr>
      <w:r>
        <w:rPr>
          <w:rFonts w:hint="eastAsia" w:ascii="楷体_GB2312" w:hAnsi="楷体_GB2312" w:eastAsia="楷体_GB2312" w:cs="楷体_GB2312"/>
          <w:b w:val="0"/>
          <w:bCs w:val="0"/>
          <w:color w:val="auto"/>
          <w:spacing w:val="0"/>
          <w:position w:val="0"/>
          <w:sz w:val="32"/>
          <w:shd w:val="clear" w:color="auto" w:fill="auto"/>
          <w:lang w:val="en-US" w:eastAsia="zh-CN"/>
        </w:rPr>
        <w:t>4.文秘（1人）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pacing w:val="0"/>
          <w:position w:val="0"/>
          <w:sz w:val="32"/>
          <w:shd w:val="clear" w:fill="auto"/>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1</w:t>
      </w: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b w:val="0"/>
          <w:bCs w:val="0"/>
          <w:i w:val="0"/>
          <w:iCs w:val="0"/>
          <w:sz w:val="32"/>
          <w:szCs w:val="32"/>
          <w:highlight w:val="none"/>
          <w:u w:val="none"/>
        </w:rPr>
        <w:t>本科及以上学历</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年龄不超过35周岁</w:t>
      </w:r>
      <w:r>
        <w:rPr>
          <w:rFonts w:hint="eastAsia" w:ascii="仿宋_GB2312" w:hAnsi="仿宋_GB2312" w:eastAsia="仿宋_GB2312" w:cs="仿宋_GB2312"/>
          <w:sz w:val="32"/>
          <w:szCs w:val="32"/>
          <w:highlight w:val="none"/>
          <w:u w:val="none"/>
          <w:lang w:eastAsia="zh-CN"/>
        </w:rPr>
        <w:t>，</w:t>
      </w:r>
      <w:r>
        <w:rPr>
          <w:rFonts w:ascii="仿宋_GB2312" w:hAnsi="仿宋_GB2312" w:eastAsia="仿宋_GB2312" w:cs="仿宋_GB2312"/>
          <w:color w:val="auto"/>
          <w:spacing w:val="0"/>
          <w:position w:val="0"/>
          <w:sz w:val="32"/>
          <w:shd w:val="clear" w:fill="auto"/>
        </w:rPr>
        <w:t>经济</w:t>
      </w:r>
      <w:r>
        <w:rPr>
          <w:rFonts w:hint="eastAsia" w:ascii="仿宋_GB2312" w:hAnsi="仿宋_GB2312" w:eastAsia="仿宋_GB2312" w:cs="仿宋_GB2312"/>
          <w:color w:val="auto"/>
          <w:spacing w:val="0"/>
          <w:position w:val="0"/>
          <w:sz w:val="32"/>
          <w:shd w:val="clear" w:fill="auto"/>
          <w:lang w:eastAsia="zh-CN"/>
        </w:rPr>
        <w:t>学</w:t>
      </w:r>
      <w:r>
        <w:rPr>
          <w:rFonts w:ascii="仿宋_GB2312" w:hAnsi="仿宋_GB2312" w:eastAsia="仿宋_GB2312" w:cs="仿宋_GB2312"/>
          <w:color w:val="auto"/>
          <w:spacing w:val="0"/>
          <w:position w:val="0"/>
          <w:sz w:val="32"/>
          <w:shd w:val="clear" w:fill="auto"/>
        </w:rPr>
        <w:t>类</w:t>
      </w:r>
      <w:r>
        <w:rPr>
          <w:rFonts w:hint="eastAsia" w:ascii="仿宋_GB2312" w:hAnsi="仿宋_GB2312" w:eastAsia="仿宋_GB2312" w:cs="仿宋_GB2312"/>
          <w:color w:val="auto"/>
          <w:spacing w:val="0"/>
          <w:position w:val="0"/>
          <w:sz w:val="32"/>
          <w:shd w:val="clear" w:fill="auto"/>
          <w:lang w:eastAsia="zh-CN"/>
        </w:rPr>
        <w:t>、管理学类、文学类、传媒学类</w:t>
      </w:r>
      <w:r>
        <w:rPr>
          <w:rFonts w:ascii="仿宋_GB2312" w:hAnsi="仿宋_GB2312" w:eastAsia="仿宋_GB2312" w:cs="仿宋_GB2312"/>
          <w:color w:val="auto"/>
          <w:spacing w:val="0"/>
          <w:position w:val="0"/>
          <w:sz w:val="32"/>
          <w:shd w:val="clear" w:fill="auto"/>
        </w:rPr>
        <w:t>专业；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fill="auto"/>
          <w:lang w:val="en-US" w:eastAsia="zh-CN"/>
        </w:rPr>
        <w:t>（2）</w:t>
      </w:r>
      <w:r>
        <w:rPr>
          <w:rFonts w:ascii="仿宋_GB2312" w:hAnsi="仿宋_GB2312" w:eastAsia="仿宋_GB2312" w:cs="仿宋_GB2312"/>
          <w:color w:val="auto"/>
          <w:spacing w:val="0"/>
          <w:position w:val="0"/>
          <w:sz w:val="32"/>
          <w:shd w:val="clear" w:color="auto" w:fill="auto"/>
        </w:rPr>
        <w:t>2年以上</w:t>
      </w:r>
      <w:r>
        <w:rPr>
          <w:rFonts w:hint="eastAsia" w:ascii="仿宋_GB2312" w:hAnsi="仿宋_GB2312" w:eastAsia="仿宋_GB2312" w:cs="仿宋_GB2312"/>
          <w:color w:val="auto"/>
          <w:spacing w:val="0"/>
          <w:position w:val="0"/>
          <w:sz w:val="32"/>
          <w:shd w:val="clear" w:color="auto" w:fill="auto"/>
          <w:lang w:eastAsia="zh-CN"/>
        </w:rPr>
        <w:t>办公室</w:t>
      </w:r>
      <w:r>
        <w:rPr>
          <w:rFonts w:ascii="仿宋_GB2312" w:hAnsi="仿宋_GB2312" w:eastAsia="仿宋_GB2312" w:cs="仿宋_GB2312"/>
          <w:color w:val="auto"/>
          <w:spacing w:val="0"/>
          <w:position w:val="0"/>
          <w:sz w:val="32"/>
          <w:shd w:val="clear" w:color="auto" w:fill="auto"/>
        </w:rPr>
        <w:t>工作经验</w:t>
      </w:r>
      <w:r>
        <w:rPr>
          <w:rFonts w:hint="eastAsia" w:ascii="仿宋_GB2312" w:hAnsi="仿宋_GB2312" w:eastAsia="仿宋_GB2312" w:cs="仿宋_GB2312"/>
          <w:color w:val="auto"/>
          <w:spacing w:val="0"/>
          <w:position w:val="0"/>
          <w:sz w:val="32"/>
          <w:shd w:val="clear" w:color="auto" w:fill="auto"/>
          <w:lang w:eastAsia="zh-CN"/>
        </w:rPr>
        <w:t>，</w:t>
      </w:r>
      <w:r>
        <w:rPr>
          <w:rFonts w:ascii="仿宋_GB2312" w:hAnsi="仿宋_GB2312" w:eastAsia="仿宋_GB2312" w:cs="仿宋_GB2312"/>
          <w:color w:val="auto"/>
          <w:spacing w:val="0"/>
          <w:position w:val="0"/>
          <w:sz w:val="32"/>
          <w:shd w:val="clear" w:color="auto" w:fill="auto"/>
        </w:rPr>
        <w:t>熟悉</w:t>
      </w:r>
      <w:r>
        <w:rPr>
          <w:rFonts w:hint="eastAsia" w:ascii="仿宋_GB2312" w:hAnsi="仿宋_GB2312" w:eastAsia="仿宋_GB2312" w:cs="仿宋_GB2312"/>
          <w:color w:val="auto"/>
          <w:spacing w:val="0"/>
          <w:position w:val="0"/>
          <w:sz w:val="32"/>
          <w:shd w:val="clear" w:color="auto" w:fill="auto"/>
          <w:lang w:eastAsia="zh-CN"/>
        </w:rPr>
        <w:t>行业相关政策、法律法规，具备一定的公文写作知识，有国企工作经历优先</w:t>
      </w:r>
      <w:r>
        <w:rPr>
          <w:rFonts w:ascii="仿宋_GB2312" w:hAnsi="仿宋_GB2312" w:eastAsia="仿宋_GB2312" w:cs="仿宋_GB2312"/>
          <w:color w:val="auto"/>
          <w:spacing w:val="0"/>
          <w:position w:val="0"/>
          <w:sz w:val="32"/>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hint="eastAsia" w:ascii="仿宋_GB2312" w:hAnsi="仿宋_GB2312" w:eastAsia="仿宋_GB2312" w:cs="仿宋_GB2312"/>
          <w:color w:val="auto"/>
          <w:spacing w:val="0"/>
          <w:position w:val="0"/>
          <w:sz w:val="32"/>
          <w:shd w:val="clear" w:color="auto" w:fill="auto"/>
          <w:lang w:eastAsia="zh-CN"/>
        </w:rPr>
      </w:pP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color="auto" w:fill="auto"/>
        </w:rPr>
        <w:t>具备良好的团队合作精神、沟通协调能力、文字功底，能承受较大工作压力</w:t>
      </w:r>
      <w:r>
        <w:rPr>
          <w:rFonts w:hint="eastAsia" w:ascii="仿宋_GB2312" w:hAnsi="仿宋_GB2312" w:eastAsia="仿宋_GB2312" w:cs="仿宋_GB2312"/>
          <w:color w:val="auto"/>
          <w:spacing w:val="0"/>
          <w:position w:val="0"/>
          <w:sz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楷体_GB2312" w:hAnsi="楷体_GB2312" w:eastAsia="楷体_GB2312" w:cs="楷体_GB2312"/>
          <w:color w:val="auto"/>
          <w:spacing w:val="0"/>
          <w:position w:val="0"/>
          <w:sz w:val="32"/>
          <w:shd w:val="clear" w:color="auto" w:fill="auto"/>
          <w:lang w:val="en-US" w:eastAsia="zh-CN"/>
        </w:rPr>
      </w:pPr>
      <w:r>
        <w:rPr>
          <w:rFonts w:hint="eastAsia" w:ascii="楷体_GB2312" w:hAnsi="楷体_GB2312" w:eastAsia="楷体_GB2312" w:cs="楷体_GB2312"/>
          <w:color w:val="auto"/>
          <w:spacing w:val="0"/>
          <w:position w:val="0"/>
          <w:sz w:val="32"/>
          <w:shd w:val="clear" w:color="auto" w:fill="auto"/>
          <w:lang w:val="en-US" w:eastAsia="zh-CN"/>
        </w:rPr>
        <w:t>（二）内江联合产权服务有限公司阳光采购平台工作人员（2人）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color w:val="auto"/>
          <w:spacing w:val="0"/>
          <w:position w:val="0"/>
          <w:sz w:val="32"/>
          <w:shd w:val="clear" w:fill="auto"/>
          <w:lang w:val="en-US" w:eastAsia="zh-CN"/>
        </w:rPr>
        <w:t>1</w:t>
      </w:r>
      <w:r>
        <w:rPr>
          <w:rFonts w:hint="eastAsia" w:ascii="仿宋_GB2312" w:hAnsi="仿宋_GB2312" w:eastAsia="仿宋_GB2312" w:cs="仿宋_GB2312"/>
          <w:color w:val="auto"/>
          <w:spacing w:val="0"/>
          <w:position w:val="0"/>
          <w:sz w:val="32"/>
          <w:shd w:val="clear" w:fill="auto"/>
          <w:lang w:eastAsia="zh-CN"/>
        </w:rPr>
        <w:t>）</w:t>
      </w:r>
      <w:r>
        <w:rPr>
          <w:rFonts w:hint="eastAsia" w:ascii="仿宋_GB2312" w:hAnsi="仿宋_GB2312" w:eastAsia="仿宋_GB2312" w:cs="仿宋_GB2312"/>
          <w:sz w:val="32"/>
          <w:szCs w:val="32"/>
          <w:highlight w:val="none"/>
          <w:u w:val="none"/>
        </w:rPr>
        <w:t>本科及以上学历</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年龄不超过35周岁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经济学、法</w:t>
      </w:r>
      <w:r>
        <w:rPr>
          <w:rFonts w:hint="eastAsia" w:ascii="仿宋_GB2312" w:hAnsi="仿宋_GB2312" w:eastAsia="仿宋_GB2312" w:cs="仿宋_GB2312"/>
          <w:sz w:val="32"/>
          <w:szCs w:val="32"/>
          <w:highlight w:val="none"/>
          <w:u w:val="none"/>
          <w:lang w:eastAsia="zh-CN"/>
        </w:rPr>
        <w:t>学类</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文学类、</w:t>
      </w:r>
      <w:r>
        <w:rPr>
          <w:rFonts w:hint="eastAsia" w:ascii="仿宋_GB2312" w:hAnsi="仿宋_GB2312" w:eastAsia="仿宋_GB2312" w:cs="仿宋_GB2312"/>
          <w:sz w:val="32"/>
          <w:szCs w:val="32"/>
          <w:highlight w:val="none"/>
          <w:u w:val="none"/>
        </w:rPr>
        <w:t>计算机</w:t>
      </w:r>
      <w:r>
        <w:rPr>
          <w:rFonts w:hint="eastAsia" w:ascii="仿宋_GB2312" w:hAnsi="仿宋_GB2312" w:eastAsia="仿宋_GB2312" w:cs="仿宋_GB2312"/>
          <w:sz w:val="32"/>
          <w:szCs w:val="32"/>
          <w:highlight w:val="none"/>
          <w:u w:val="none"/>
          <w:lang w:eastAsia="zh-CN"/>
        </w:rPr>
        <w:t>类</w:t>
      </w:r>
      <w:r>
        <w:rPr>
          <w:rFonts w:hint="eastAsia" w:ascii="仿宋_GB2312" w:hAnsi="仿宋_GB2312" w:eastAsia="仿宋_GB2312" w:cs="仿宋_GB2312"/>
          <w:sz w:val="32"/>
          <w:szCs w:val="32"/>
          <w:highlight w:val="none"/>
          <w:u w:val="none"/>
        </w:rPr>
        <w:t>等相关专业；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pacing w:val="0"/>
          <w:position w:val="0"/>
          <w:sz w:val="32"/>
          <w:shd w:val="clear" w:color="auto" w:fill="auto"/>
        </w:rPr>
        <w:t>2年以上行政管理或综合管理工作经验，</w:t>
      </w:r>
      <w:r>
        <w:rPr>
          <w:rFonts w:ascii="仿宋_GB2312" w:hAnsi="仿宋_GB2312" w:eastAsia="仿宋_GB2312" w:cs="仿宋_GB2312"/>
          <w:color w:val="auto"/>
          <w:spacing w:val="0"/>
          <w:position w:val="0"/>
          <w:sz w:val="32"/>
          <w:shd w:val="clear" w:color="auto" w:fill="auto"/>
        </w:rPr>
        <w:t>熟悉</w:t>
      </w:r>
      <w:r>
        <w:rPr>
          <w:rFonts w:hint="eastAsia" w:ascii="仿宋_GB2312" w:hAnsi="仿宋_GB2312" w:eastAsia="仿宋_GB2312" w:cs="仿宋_GB2312"/>
          <w:sz w:val="32"/>
          <w:szCs w:val="32"/>
          <w:highlight w:val="none"/>
          <w:u w:val="none"/>
        </w:rPr>
        <w:t>政府采购和招投标相关法律法规；熟悉公文写作，具备对外宣传、综合策划能力；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pacing w:val="0"/>
          <w:position w:val="0"/>
          <w:sz w:val="32"/>
          <w:shd w:val="clear" w:color="auto" w:fill="auto"/>
          <w:lang w:eastAsia="zh-CN"/>
        </w:rPr>
      </w:pPr>
      <w:r>
        <w:rPr>
          <w:rFonts w:hint="eastAsia" w:ascii="仿宋_GB2312" w:hAnsi="仿宋_GB2312" w:eastAsia="仿宋_GB2312" w:cs="仿宋_GB2312"/>
          <w:color w:val="auto"/>
          <w:spacing w:val="0"/>
          <w:position w:val="0"/>
          <w:sz w:val="32"/>
          <w:shd w:val="clear" w:fill="auto"/>
          <w:lang w:val="en-US" w:eastAsia="zh-CN"/>
        </w:rPr>
        <w:t>（3）</w:t>
      </w:r>
      <w:r>
        <w:rPr>
          <w:rFonts w:ascii="仿宋_GB2312" w:hAnsi="仿宋_GB2312" w:eastAsia="仿宋_GB2312" w:cs="仿宋_GB2312"/>
          <w:color w:val="auto"/>
          <w:spacing w:val="0"/>
          <w:position w:val="0"/>
          <w:sz w:val="32"/>
          <w:shd w:val="clear" w:color="auto" w:fill="auto"/>
        </w:rPr>
        <w:t>具备良好的团队合作精神、沟通协调能力、文字功底，能承受较大工作压力</w:t>
      </w:r>
      <w:r>
        <w:rPr>
          <w:rFonts w:hint="eastAsia" w:ascii="仿宋_GB2312" w:hAnsi="仿宋_GB2312" w:eastAsia="仿宋_GB2312" w:cs="仿宋_GB2312"/>
          <w:color w:val="auto"/>
          <w:spacing w:val="0"/>
          <w:position w:val="0"/>
          <w:sz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黑体" w:hAnsi="黑体" w:eastAsia="黑体" w:cs="黑体"/>
          <w:color w:val="auto"/>
          <w:spacing w:val="0"/>
          <w:position w:val="0"/>
          <w:sz w:val="32"/>
          <w:shd w:val="clear" w:color="auto" w:fill="auto"/>
        </w:rPr>
      </w:pPr>
      <w:r>
        <w:rPr>
          <w:rFonts w:ascii="黑体" w:hAnsi="黑体" w:eastAsia="黑体" w:cs="黑体"/>
          <w:color w:val="auto"/>
          <w:spacing w:val="0"/>
          <w:position w:val="0"/>
          <w:sz w:val="32"/>
          <w:shd w:val="clear" w:color="auto" w:fill="auto"/>
        </w:rPr>
        <w:t>三、用工形式及薪酬待遇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按公司相关制度和管理办法核定。</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黑体" w:hAnsi="黑体" w:eastAsia="黑体" w:cs="黑体"/>
          <w:color w:val="auto"/>
          <w:spacing w:val="0"/>
          <w:position w:val="0"/>
          <w:sz w:val="32"/>
          <w:shd w:val="clear" w:color="auto" w:fill="auto"/>
        </w:rPr>
      </w:pPr>
      <w:r>
        <w:rPr>
          <w:rFonts w:ascii="黑体" w:hAnsi="黑体" w:eastAsia="黑体" w:cs="黑体"/>
          <w:color w:val="auto"/>
          <w:spacing w:val="0"/>
          <w:position w:val="0"/>
          <w:sz w:val="32"/>
          <w:shd w:val="clear" w:color="auto" w:fill="auto"/>
        </w:rPr>
        <w:t>四、招聘程序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（一）报名时间</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ascii="Times New Roman" w:hAnsi="Times New Roman" w:eastAsia="Times New Roman" w:cs="Times New Roman"/>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val="en-US" w:eastAsia="zh-CN"/>
        </w:rPr>
        <w:t>20225年10月17日至2025年10月26日</w:t>
      </w:r>
      <w:r>
        <w:rPr>
          <w:rFonts w:ascii="仿宋_GB2312" w:hAnsi="仿宋_GB2312" w:eastAsia="仿宋_GB2312" w:cs="仿宋_GB2312"/>
          <w:color w:val="auto"/>
          <w:spacing w:val="0"/>
          <w:position w:val="0"/>
          <w:sz w:val="32"/>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（二）报名方式</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000000"/>
          <w:spacing w:val="0"/>
          <w:position w:val="0"/>
          <w:sz w:val="32"/>
          <w:u w:val="none"/>
          <w:shd w:val="clear" w:color="auto" w:fill="auto"/>
        </w:rPr>
        <w:t>报名人员须将岗位登记表（附件</w:t>
      </w:r>
      <w:r>
        <w:rPr>
          <w:rFonts w:hint="eastAsia" w:ascii="仿宋_GB2312" w:hAnsi="仿宋_GB2312" w:eastAsia="仿宋_GB2312" w:cs="仿宋_GB2312"/>
          <w:color w:val="000000"/>
          <w:spacing w:val="0"/>
          <w:position w:val="0"/>
          <w:sz w:val="32"/>
          <w:u w:val="none"/>
          <w:shd w:val="clear" w:color="auto" w:fill="auto"/>
          <w:lang w:val="en-US" w:eastAsia="zh-CN"/>
        </w:rPr>
        <w:t>2</w:t>
      </w:r>
      <w:r>
        <w:rPr>
          <w:rFonts w:ascii="仿宋_GB2312" w:hAnsi="仿宋_GB2312" w:eastAsia="仿宋_GB2312" w:cs="仿宋_GB2312"/>
          <w:color w:val="000000"/>
          <w:spacing w:val="0"/>
          <w:position w:val="0"/>
          <w:sz w:val="32"/>
          <w:u w:val="none"/>
          <w:shd w:val="clear" w:color="auto" w:fill="auto"/>
        </w:rPr>
        <w:t>）及个人简历</w:t>
      </w:r>
      <w:r>
        <w:rPr>
          <w:rFonts w:hint="eastAsia" w:ascii="仿宋_GB2312" w:hAnsi="仿宋_GB2312" w:eastAsia="仿宋_GB2312" w:cs="仿宋_GB2312"/>
          <w:color w:val="000000"/>
          <w:spacing w:val="0"/>
          <w:position w:val="0"/>
          <w:sz w:val="32"/>
          <w:u w:val="none"/>
          <w:shd w:val="clear" w:color="auto" w:fill="auto"/>
          <w:lang w:eastAsia="zh-CN"/>
        </w:rPr>
        <w:t>（附件</w:t>
      </w:r>
      <w:r>
        <w:rPr>
          <w:rFonts w:hint="eastAsia" w:ascii="仿宋_GB2312" w:hAnsi="仿宋_GB2312" w:eastAsia="仿宋_GB2312" w:cs="仿宋_GB2312"/>
          <w:color w:val="000000"/>
          <w:spacing w:val="0"/>
          <w:position w:val="0"/>
          <w:sz w:val="32"/>
          <w:u w:val="none"/>
          <w:shd w:val="clear" w:color="auto" w:fill="auto"/>
          <w:lang w:val="en-US" w:eastAsia="zh-CN"/>
        </w:rPr>
        <w:t>3</w:t>
      </w:r>
      <w:r>
        <w:rPr>
          <w:rFonts w:hint="eastAsia" w:ascii="仿宋_GB2312" w:hAnsi="仿宋_GB2312" w:eastAsia="仿宋_GB2312" w:cs="仿宋_GB2312"/>
          <w:color w:val="000000"/>
          <w:spacing w:val="0"/>
          <w:position w:val="0"/>
          <w:sz w:val="32"/>
          <w:u w:val="none"/>
          <w:shd w:val="clear" w:color="auto" w:fill="auto"/>
          <w:lang w:eastAsia="zh-CN"/>
        </w:rPr>
        <w:t>）</w:t>
      </w:r>
      <w:r>
        <w:rPr>
          <w:rFonts w:ascii="仿宋_GB2312" w:hAnsi="仿宋_GB2312" w:eastAsia="仿宋_GB2312" w:cs="仿宋_GB2312"/>
          <w:color w:val="000000"/>
          <w:spacing w:val="0"/>
          <w:position w:val="0"/>
          <w:sz w:val="32"/>
          <w:u w:val="none"/>
          <w:shd w:val="clear" w:color="auto" w:fill="auto"/>
        </w:rPr>
        <w:t>和相关资料电子版</w:t>
      </w:r>
      <w:r>
        <w:rPr>
          <w:rFonts w:ascii="仿宋_GB2312" w:hAnsi="仿宋_GB2312" w:eastAsia="仿宋_GB2312" w:cs="仿宋_GB2312"/>
          <w:color w:val="auto"/>
          <w:spacing w:val="0"/>
          <w:position w:val="0"/>
          <w:sz w:val="32"/>
          <w:shd w:val="clear" w:color="auto" w:fill="auto"/>
        </w:rPr>
        <w:t>发送至指定邮箱</w:t>
      </w:r>
      <w:r>
        <w:rPr>
          <w:rFonts w:hint="eastAsia" w:ascii="仿宋_GB2312" w:hAnsi="仿宋_GB2312" w:eastAsia="仿宋_GB2312" w:cs="仿宋_GB2312"/>
          <w:color w:val="auto"/>
          <w:spacing w:val="0"/>
          <w:position w:val="0"/>
          <w:sz w:val="32"/>
          <w:shd w:val="clear" w:color="auto" w:fill="auto"/>
        </w:rPr>
        <w:t>2138287848@qq.com</w:t>
      </w:r>
      <w:r>
        <w:rPr>
          <w:rFonts w:ascii="仿宋_GB2312" w:hAnsi="仿宋_GB2312" w:eastAsia="仿宋_GB2312" w:cs="仿宋_GB2312"/>
          <w:color w:val="auto"/>
          <w:spacing w:val="0"/>
          <w:position w:val="0"/>
          <w:sz w:val="32"/>
          <w:shd w:val="clear" w:color="auto" w:fill="auto"/>
        </w:rPr>
        <w:t>，邮件标题统一使用“市国资公司+岗位招聘+姓名”的形式填写。材料包括：</w:t>
      </w:r>
      <w:r>
        <w:rPr>
          <w:rFonts w:ascii="仿宋_GB2312" w:hAnsi="仿宋_GB2312" w:eastAsia="仿宋_GB2312" w:cs="仿宋_GB2312"/>
          <w:color w:val="000000"/>
          <w:spacing w:val="0"/>
          <w:position w:val="0"/>
          <w:sz w:val="32"/>
          <w:u w:val="none"/>
          <w:shd w:val="clear" w:color="auto" w:fill="auto"/>
        </w:rPr>
        <w:t>岗位登记表</w:t>
      </w:r>
      <w:r>
        <w:rPr>
          <w:rFonts w:ascii="仿宋_GB2312" w:hAnsi="仿宋_GB2312" w:eastAsia="仿宋_GB2312" w:cs="仿宋_GB2312"/>
          <w:color w:val="auto"/>
          <w:spacing w:val="0"/>
          <w:position w:val="0"/>
          <w:sz w:val="32"/>
          <w:shd w:val="clear" w:color="auto" w:fill="auto"/>
        </w:rPr>
        <w:t>、身份证、学历证明、学位证及职称证书、近期两寸免冠彩色</w:t>
      </w:r>
      <w:r>
        <w:rPr>
          <w:rFonts w:hint="eastAsia" w:ascii="仿宋_GB2312" w:hAnsi="仿宋_GB2312" w:eastAsia="仿宋_GB2312" w:cs="仿宋_GB2312"/>
          <w:color w:val="auto"/>
          <w:spacing w:val="0"/>
          <w:position w:val="0"/>
          <w:sz w:val="32"/>
          <w:shd w:val="clear" w:color="auto" w:fill="auto"/>
          <w:lang w:eastAsia="zh-CN"/>
        </w:rPr>
        <w:t>电子</w:t>
      </w:r>
      <w:r>
        <w:rPr>
          <w:rFonts w:ascii="仿宋_GB2312" w:hAnsi="仿宋_GB2312" w:eastAsia="仿宋_GB2312" w:cs="仿宋_GB2312"/>
          <w:color w:val="auto"/>
          <w:spacing w:val="0"/>
          <w:position w:val="0"/>
          <w:sz w:val="32"/>
          <w:shd w:val="clear" w:color="auto" w:fill="auto"/>
        </w:rPr>
        <w:t>照片1张，同时提供其他工作能力证明材料等。</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w:t>
      </w:r>
      <w:r>
        <w:rPr>
          <w:rFonts w:hint="eastAsia" w:ascii="楷体_GB2312" w:hAnsi="楷体_GB2312" w:eastAsia="楷体_GB2312" w:cs="楷体_GB2312"/>
          <w:color w:val="auto"/>
          <w:spacing w:val="0"/>
          <w:position w:val="0"/>
          <w:sz w:val="32"/>
          <w:shd w:val="clear" w:color="auto" w:fill="auto"/>
          <w:lang w:val="en-US" w:eastAsia="zh-CN"/>
        </w:rPr>
        <w:t>三</w:t>
      </w:r>
      <w:r>
        <w:rPr>
          <w:rFonts w:ascii="楷体_GB2312" w:hAnsi="楷体_GB2312" w:eastAsia="楷体_GB2312" w:cs="楷体_GB2312"/>
          <w:color w:val="auto"/>
          <w:spacing w:val="0"/>
          <w:position w:val="0"/>
          <w:sz w:val="32"/>
          <w:shd w:val="clear" w:color="auto" w:fill="auto"/>
        </w:rPr>
        <w:t>）资格审查</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内江市国有资产经营管理有限责任公司工作人员对应聘者所提供的材料进行资格审查，并告知通过资格审查人员面试的时间。资格审查贯穿招聘工作全过程，报名人员对提交材料的真实性负责，凡弄虚作假者，一经查实，立即取消相关资格。</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w:t>
      </w:r>
      <w:r>
        <w:rPr>
          <w:rFonts w:hint="eastAsia" w:ascii="楷体_GB2312" w:hAnsi="楷体_GB2312" w:eastAsia="楷体_GB2312" w:cs="楷体_GB2312"/>
          <w:color w:val="auto"/>
          <w:spacing w:val="0"/>
          <w:position w:val="0"/>
          <w:sz w:val="32"/>
          <w:shd w:val="clear" w:color="auto" w:fill="auto"/>
          <w:lang w:val="en-US" w:eastAsia="zh-CN"/>
        </w:rPr>
        <w:t>四</w:t>
      </w:r>
      <w:r>
        <w:rPr>
          <w:rFonts w:ascii="楷体_GB2312" w:hAnsi="楷体_GB2312" w:eastAsia="楷体_GB2312" w:cs="楷体_GB2312"/>
          <w:color w:val="auto"/>
          <w:spacing w:val="0"/>
          <w:position w:val="0"/>
          <w:sz w:val="32"/>
          <w:shd w:val="clear" w:color="auto" w:fill="auto"/>
        </w:rPr>
        <w:t>）综合测试</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由内江市国有资产经营管理有限责任公司组织统一测试，采取履历评价+面试方式进行，其中履历评价占总成绩40%，面试成绩占总成绩60%。</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w:t>
      </w:r>
      <w:r>
        <w:rPr>
          <w:rFonts w:hint="eastAsia" w:ascii="楷体_GB2312" w:hAnsi="楷体_GB2312" w:eastAsia="楷体_GB2312" w:cs="楷体_GB2312"/>
          <w:color w:val="auto"/>
          <w:spacing w:val="0"/>
          <w:position w:val="0"/>
          <w:sz w:val="32"/>
          <w:shd w:val="clear" w:color="auto" w:fill="auto"/>
          <w:lang w:val="en-US" w:eastAsia="zh-CN"/>
        </w:rPr>
        <w:t>五</w:t>
      </w:r>
      <w:r>
        <w:rPr>
          <w:rFonts w:ascii="楷体_GB2312" w:hAnsi="楷体_GB2312" w:eastAsia="楷体_GB2312" w:cs="楷体_GB2312"/>
          <w:color w:val="auto"/>
          <w:spacing w:val="0"/>
          <w:position w:val="0"/>
          <w:sz w:val="32"/>
          <w:shd w:val="clear" w:color="auto" w:fill="auto"/>
        </w:rPr>
        <w:t>）体检</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根据招聘名额，按照汇总成绩，从高到低等额确定体检人员。由内江市国有资产经营管理有限责任公司统一组织到具有健康检查资质的医院进行健康检查。体检的项目和标准参照《公务员录用体检通用标准（试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hint="eastAsia" w:ascii="楷体_GB2312" w:hAnsi="楷体_GB2312" w:eastAsia="楷体_GB2312" w:cs="楷体_GB2312"/>
          <w:color w:val="auto"/>
          <w:spacing w:val="0"/>
          <w:position w:val="0"/>
          <w:sz w:val="32"/>
          <w:shd w:val="clear" w:color="auto" w:fill="auto"/>
          <w:lang w:eastAsia="zh-CN"/>
        </w:rPr>
        <w:t>（</w:t>
      </w:r>
      <w:r>
        <w:rPr>
          <w:rFonts w:hint="eastAsia" w:ascii="楷体_GB2312" w:hAnsi="楷体_GB2312" w:eastAsia="楷体_GB2312" w:cs="楷体_GB2312"/>
          <w:color w:val="auto"/>
          <w:spacing w:val="0"/>
          <w:position w:val="0"/>
          <w:sz w:val="32"/>
          <w:shd w:val="clear" w:color="auto" w:fill="auto"/>
          <w:lang w:val="en-US" w:eastAsia="zh-CN"/>
        </w:rPr>
        <w:t>六</w:t>
      </w:r>
      <w:r>
        <w:rPr>
          <w:rFonts w:hint="eastAsia" w:ascii="楷体_GB2312" w:hAnsi="楷体_GB2312" w:eastAsia="楷体_GB2312" w:cs="楷体_GB2312"/>
          <w:color w:val="auto"/>
          <w:spacing w:val="0"/>
          <w:position w:val="0"/>
          <w:sz w:val="32"/>
          <w:shd w:val="clear" w:color="auto" w:fill="auto"/>
          <w:lang w:eastAsia="zh-CN"/>
        </w:rPr>
        <w:t>）</w:t>
      </w:r>
      <w:r>
        <w:rPr>
          <w:rFonts w:ascii="楷体_GB2312" w:hAnsi="楷体_GB2312" w:eastAsia="楷体_GB2312" w:cs="楷体_GB2312"/>
          <w:color w:val="auto"/>
          <w:spacing w:val="0"/>
          <w:position w:val="0"/>
          <w:sz w:val="32"/>
          <w:shd w:val="clear" w:color="auto" w:fill="auto"/>
        </w:rPr>
        <w:t>考察</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考察由内江市国有资产经营管理有限责任公司具体组织实施，主要考察体检合格人员的政治素质、业务水平、综合能力、廉洁自律等方面情况。考察后认为不符合聘用条件不予聘用，考察时，被考察人须提供户籍所在辖区派出所出具的《无犯罪记录证明》。</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w:t>
      </w:r>
      <w:r>
        <w:rPr>
          <w:rFonts w:hint="eastAsia" w:ascii="楷体_GB2312" w:hAnsi="楷体_GB2312" w:eastAsia="楷体_GB2312" w:cs="楷体_GB2312"/>
          <w:color w:val="auto"/>
          <w:spacing w:val="0"/>
          <w:position w:val="0"/>
          <w:sz w:val="32"/>
          <w:shd w:val="clear" w:color="auto" w:fill="auto"/>
          <w:lang w:val="en-US" w:eastAsia="zh-CN"/>
        </w:rPr>
        <w:t>七</w:t>
      </w:r>
      <w:r>
        <w:rPr>
          <w:rFonts w:ascii="楷体_GB2312" w:hAnsi="楷体_GB2312" w:eastAsia="楷体_GB2312" w:cs="楷体_GB2312"/>
          <w:color w:val="auto"/>
          <w:spacing w:val="0"/>
          <w:position w:val="0"/>
          <w:sz w:val="32"/>
          <w:shd w:val="clear" w:color="auto" w:fill="auto"/>
        </w:rPr>
        <w:t>）公示</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经资格审查、履历评价、面试、体检和考察合格者，确定为拟聘用人选并进行公示，公示期为5个工作日。公示结束后，没有问题反映且未发现存在“不得报名”情形的，确定为拟聘用人员；对反映有严重问题并查有实据的，不予聘用；对反映有严重问题，但一时难以查实或难以否定的，暂缓聘用，待查实后再决定是否聘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楷体_GB2312" w:hAnsi="楷体_GB2312" w:eastAsia="楷体_GB2312" w:cs="楷体_GB2312"/>
          <w:color w:val="auto"/>
          <w:spacing w:val="0"/>
          <w:position w:val="0"/>
          <w:sz w:val="32"/>
          <w:shd w:val="clear" w:color="auto" w:fill="auto"/>
        </w:rPr>
        <w:t>（</w:t>
      </w:r>
      <w:r>
        <w:rPr>
          <w:rFonts w:hint="eastAsia" w:ascii="楷体_GB2312" w:hAnsi="楷体_GB2312" w:eastAsia="楷体_GB2312" w:cs="楷体_GB2312"/>
          <w:color w:val="auto"/>
          <w:spacing w:val="0"/>
          <w:position w:val="0"/>
          <w:sz w:val="32"/>
          <w:shd w:val="clear" w:color="auto" w:fill="auto"/>
          <w:lang w:val="en-US" w:eastAsia="zh-CN"/>
        </w:rPr>
        <w:t>八</w:t>
      </w:r>
      <w:r>
        <w:rPr>
          <w:rFonts w:ascii="楷体_GB2312" w:hAnsi="楷体_GB2312" w:eastAsia="楷体_GB2312" w:cs="楷体_GB2312"/>
          <w:color w:val="auto"/>
          <w:spacing w:val="0"/>
          <w:position w:val="0"/>
          <w:sz w:val="32"/>
          <w:shd w:val="clear" w:color="auto" w:fill="auto"/>
        </w:rPr>
        <w:t>）聘用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楷体_GB2312" w:hAnsi="楷体_GB2312" w:eastAsia="楷体_GB2312" w:cs="楷体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内江市国有资产经营管理有限责任公司确定聘用的人员自用工之日起1个月内依法签订书面合同（试用期在签订合同时明确）。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黑体" w:hAnsi="黑体" w:eastAsia="黑体" w:cs="黑体"/>
          <w:color w:val="auto"/>
          <w:spacing w:val="0"/>
          <w:position w:val="0"/>
          <w:sz w:val="32"/>
          <w:shd w:val="clear" w:color="auto" w:fill="auto"/>
        </w:rPr>
      </w:pPr>
      <w:r>
        <w:rPr>
          <w:rFonts w:ascii="黑体" w:hAnsi="黑体" w:eastAsia="黑体" w:cs="黑体"/>
          <w:color w:val="auto"/>
          <w:spacing w:val="0"/>
          <w:position w:val="0"/>
          <w:sz w:val="32"/>
          <w:shd w:val="clear" w:color="auto" w:fill="auto"/>
        </w:rPr>
        <w:t xml:space="preserve"> 五、其他事项说明</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（一）招聘过程中如有调整、补充、提示等相关事项，将在</w:t>
      </w:r>
      <w:r>
        <w:rPr>
          <w:rFonts w:hint="eastAsia" w:ascii="仿宋_GB2312" w:hAnsi="仿宋_GB2312" w:eastAsia="仿宋_GB2312" w:cs="仿宋_GB2312"/>
          <w:color w:val="auto"/>
          <w:spacing w:val="0"/>
          <w:position w:val="0"/>
          <w:sz w:val="32"/>
          <w:shd w:val="clear" w:color="auto" w:fill="auto"/>
        </w:rPr>
        <w:t>内江市人社局微信公众号</w:t>
      </w:r>
      <w:r>
        <w:rPr>
          <w:rFonts w:ascii="仿宋_GB2312" w:hAnsi="仿宋_GB2312" w:eastAsia="仿宋_GB2312" w:cs="仿宋_GB2312"/>
          <w:color w:val="auto"/>
          <w:spacing w:val="0"/>
          <w:position w:val="0"/>
          <w:sz w:val="32"/>
          <w:shd w:val="clear" w:color="auto" w:fill="auto"/>
        </w:rPr>
        <w:t>公告，请应聘者随时关注。应聘者需确保联系方式正确畅通，因联系方式不正确或不畅通造成无法与应聘者联系的，责任由应聘者自负。</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 xml:space="preserve">（二）本公告由内江市国有资产经营管理有限责任公司负责解释，联系人：钟老师，咨询电话：0832-2185250，13990557725。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附件：1.公司简介</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ascii="仿宋_GB2312" w:hAnsi="仿宋_GB2312" w:eastAsia="仿宋_GB2312" w:cs="仿宋_GB2312"/>
          <w:color w:val="auto"/>
          <w:spacing w:val="0"/>
          <w:position w:val="0"/>
          <w:sz w:val="32"/>
          <w:shd w:val="clear" w:color="auto" w:fill="auto"/>
        </w:rPr>
      </w:pPr>
      <w:r>
        <w:rPr>
          <w:rFonts w:ascii="仿宋_GB2312" w:hAnsi="仿宋_GB2312" w:eastAsia="仿宋_GB2312" w:cs="仿宋_GB2312"/>
          <w:color w:val="auto"/>
          <w:spacing w:val="0"/>
          <w:position w:val="0"/>
          <w:sz w:val="32"/>
          <w:shd w:val="clear" w:color="auto" w:fill="auto"/>
        </w:rPr>
        <w:t xml:space="preserve">      2.岗位登记表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left"/>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val="en-US" w:eastAsia="zh-CN"/>
        </w:rPr>
        <w:t xml:space="preserve">      3.个人简历</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eastAsia" w:ascii="仿宋_GB2312" w:hAnsi="仿宋_GB2312" w:eastAsia="仿宋_GB2312" w:cs="仿宋_GB2312"/>
          <w:color w:val="auto"/>
          <w:spacing w:val="0"/>
          <w:position w:val="0"/>
          <w:sz w:val="32"/>
          <w:shd w:val="clear" w:color="auto" w:fill="auto"/>
          <w:lang w:val="en-US" w:eastAsia="zh-CN"/>
        </w:rPr>
      </w:pPr>
      <w:r>
        <w:rPr>
          <w:rFonts w:hint="eastAsia" w:ascii="仿宋_GB2312" w:hAnsi="仿宋_GB2312" w:eastAsia="仿宋_GB2312" w:cs="仿宋_GB2312"/>
          <w:color w:val="auto"/>
          <w:spacing w:val="0"/>
          <w:position w:val="0"/>
          <w:sz w:val="32"/>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right"/>
        <w:textAlignment w:val="auto"/>
        <w:rPr>
          <w:rFonts w:ascii="仿宋_GB2312" w:hAnsi="仿宋_GB2312" w:eastAsia="仿宋_GB2312" w:cs="仿宋_GB2312"/>
          <w:color w:val="auto"/>
          <w:spacing w:val="0"/>
          <w:position w:val="0"/>
          <w:sz w:val="32"/>
          <w:shd w:val="clear" w:color="auto" w:fill="auto"/>
        </w:rPr>
      </w:pPr>
      <w:r>
        <w:rPr>
          <w:rFonts w:hint="eastAsia" w:ascii="仿宋_GB2312" w:hAnsi="仿宋_GB2312" w:eastAsia="仿宋_GB2312" w:cs="仿宋_GB2312"/>
          <w:color w:val="auto"/>
          <w:spacing w:val="0"/>
          <w:position w:val="0"/>
          <w:sz w:val="32"/>
          <w:shd w:val="clear" w:color="auto" w:fill="auto"/>
          <w:lang w:val="en-US" w:eastAsia="zh-CN"/>
        </w:rPr>
        <w:t xml:space="preserve">          </w:t>
      </w:r>
      <w:r>
        <w:rPr>
          <w:rFonts w:ascii="仿宋_GB2312" w:hAnsi="仿宋_GB2312" w:eastAsia="仿宋_GB2312" w:cs="仿宋_GB2312"/>
          <w:color w:val="auto"/>
          <w:spacing w:val="0"/>
          <w:position w:val="0"/>
          <w:sz w:val="32"/>
          <w:shd w:val="clear" w:color="auto" w:fill="auto"/>
        </w:rPr>
        <w:t>内江市国有资产经营管理有限责任公司</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eastAsia" w:ascii="黑体" w:hAnsi="黑体" w:eastAsia="黑体" w:cs="黑体"/>
          <w:b/>
          <w:color w:val="auto"/>
          <w:spacing w:val="0"/>
          <w:position w:val="0"/>
          <w:sz w:val="36"/>
          <w:shd w:val="clear" w:color="auto" w:fill="auto"/>
          <w:lang w:eastAsia="zh-CN"/>
        </w:rPr>
      </w:pPr>
      <w:r>
        <w:rPr>
          <w:rFonts w:hint="eastAsia" w:ascii="仿宋_GB2312" w:hAnsi="仿宋_GB2312" w:eastAsia="仿宋_GB2312" w:cs="仿宋_GB2312"/>
          <w:color w:val="auto"/>
          <w:spacing w:val="0"/>
          <w:position w:val="0"/>
          <w:sz w:val="32"/>
          <w:shd w:val="clear" w:color="auto" w:fill="auto"/>
          <w:lang w:val="en-US" w:eastAsia="zh-CN"/>
        </w:rPr>
        <w:t xml:space="preserve">               </w:t>
      </w:r>
      <w:r>
        <w:rPr>
          <w:rFonts w:ascii="仿宋_GB2312" w:hAnsi="仿宋_GB2312" w:eastAsia="仿宋_GB2312" w:cs="仿宋_GB2312"/>
          <w:color w:val="auto"/>
          <w:spacing w:val="0"/>
          <w:position w:val="0"/>
          <w:sz w:val="32"/>
          <w:shd w:val="clear" w:color="auto" w:fill="auto"/>
        </w:rPr>
        <w:t>202</w:t>
      </w:r>
      <w:r>
        <w:rPr>
          <w:rFonts w:hint="eastAsia" w:ascii="仿宋_GB2312" w:hAnsi="仿宋_GB2312" w:eastAsia="仿宋_GB2312" w:cs="仿宋_GB2312"/>
          <w:color w:val="auto"/>
          <w:spacing w:val="0"/>
          <w:position w:val="0"/>
          <w:sz w:val="32"/>
          <w:shd w:val="clear" w:color="auto" w:fill="auto"/>
          <w:lang w:val="en-US" w:eastAsia="zh-CN"/>
        </w:rPr>
        <w:t>5</w:t>
      </w:r>
      <w:r>
        <w:rPr>
          <w:rFonts w:ascii="仿宋_GB2312" w:hAnsi="仿宋_GB2312" w:eastAsia="仿宋_GB2312" w:cs="仿宋_GB2312"/>
          <w:color w:val="auto"/>
          <w:spacing w:val="0"/>
          <w:position w:val="0"/>
          <w:sz w:val="32"/>
          <w:shd w:val="clear" w:color="auto" w:fill="auto"/>
        </w:rPr>
        <w:t>年</w:t>
      </w:r>
      <w:r>
        <w:rPr>
          <w:rFonts w:hint="eastAsia" w:ascii="仿宋_GB2312" w:hAnsi="仿宋_GB2312" w:eastAsia="仿宋_GB2312" w:cs="仿宋_GB2312"/>
          <w:color w:val="auto"/>
          <w:spacing w:val="0"/>
          <w:position w:val="0"/>
          <w:sz w:val="32"/>
          <w:shd w:val="clear" w:color="auto" w:fill="auto"/>
          <w:lang w:val="en-US" w:eastAsia="zh-CN"/>
        </w:rPr>
        <w:t>10</w:t>
      </w:r>
      <w:r>
        <w:rPr>
          <w:rFonts w:ascii="仿宋_GB2312" w:hAnsi="仿宋_GB2312" w:eastAsia="仿宋_GB2312" w:cs="仿宋_GB2312"/>
          <w:color w:val="auto"/>
          <w:spacing w:val="0"/>
          <w:position w:val="0"/>
          <w:sz w:val="32"/>
          <w:shd w:val="clear" w:color="auto" w:fill="auto"/>
        </w:rPr>
        <w:t>月</w:t>
      </w:r>
      <w:r>
        <w:rPr>
          <w:rFonts w:hint="eastAsia" w:ascii="仿宋_GB2312" w:hAnsi="仿宋_GB2312" w:eastAsia="仿宋_GB2312" w:cs="仿宋_GB2312"/>
          <w:color w:val="auto"/>
          <w:spacing w:val="0"/>
          <w:position w:val="0"/>
          <w:sz w:val="32"/>
          <w:shd w:val="clear" w:color="auto" w:fill="auto"/>
          <w:lang w:val="en-US" w:eastAsia="zh-CN"/>
        </w:rPr>
        <w:t>17</w:t>
      </w:r>
      <w:r>
        <w:rPr>
          <w:rFonts w:ascii="仿宋_GB2312" w:hAnsi="仿宋_GB2312" w:eastAsia="仿宋_GB2312" w:cs="仿宋_GB2312"/>
          <w:color w:val="auto"/>
          <w:spacing w:val="0"/>
          <w:position w:val="0"/>
          <w:sz w:val="32"/>
          <w:shd w:val="clear" w:color="auto" w:fill="auto"/>
        </w:rPr>
        <w:t>日</w:t>
      </w:r>
    </w:p>
    <w:p>
      <w:pPr>
        <w:keepNext w:val="0"/>
        <w:keepLines w:val="0"/>
        <w:pageBreakBefore w:val="0"/>
        <w:widowControl w:val="0"/>
        <w:kinsoku/>
        <w:wordWrap/>
        <w:overflowPunct/>
        <w:topLinePunct w:val="0"/>
        <w:autoSpaceDE/>
        <w:autoSpaceDN/>
        <w:bidi w:val="0"/>
        <w:adjustRightInd/>
        <w:snapToGrid/>
        <w:spacing w:line="560" w:lineRule="exact"/>
        <w:ind w:left="0" w:firstLine="828" w:firstLineChars="200"/>
        <w:jc w:val="center"/>
        <w:textAlignment w:val="auto"/>
        <w:rPr>
          <w:rFonts w:hint="eastAsia" w:ascii="方正小标宋简体" w:hAnsi="方正小标宋简体" w:eastAsia="方正小标宋简体" w:cs="方正小标宋简体"/>
          <w:color w:val="333333"/>
          <w:spacing w:val="7"/>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firstLine="828" w:firstLineChars="200"/>
        <w:jc w:val="center"/>
        <w:textAlignment w:val="auto"/>
        <w:rPr>
          <w:rFonts w:hint="eastAsia" w:ascii="方正小标宋简体" w:hAnsi="方正小标宋简体" w:eastAsia="方正小标宋简体" w:cs="方正小标宋简体"/>
          <w:color w:val="333333"/>
          <w:spacing w:val="7"/>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firstLine="828" w:firstLineChars="200"/>
        <w:jc w:val="both"/>
        <w:textAlignment w:val="auto"/>
        <w:rPr>
          <w:rFonts w:hint="eastAsia" w:ascii="方正小标宋简体" w:hAnsi="方正小标宋简体" w:eastAsia="方正小标宋简体" w:cs="方正小标宋简体"/>
          <w:color w:val="333333"/>
          <w:spacing w:val="7"/>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firstLine="828" w:firstLineChars="200"/>
        <w:jc w:val="both"/>
        <w:textAlignment w:val="auto"/>
        <w:rPr>
          <w:rFonts w:hint="eastAsia" w:ascii="方正小标宋简体" w:hAnsi="方正小标宋简体" w:eastAsia="方正小标宋简体" w:cs="方正小标宋简体"/>
          <w:color w:val="333333"/>
          <w:spacing w:val="7"/>
          <w:sz w:val="40"/>
          <w:szCs w:val="40"/>
        </w:rPr>
      </w:pPr>
    </w:p>
    <w:p>
      <w:pPr>
        <w:pStyle w:val="8"/>
        <w:rPr>
          <w:rFonts w:hint="eastAsia" w:ascii="方正小标宋简体" w:hAnsi="方正小标宋简体" w:eastAsia="方正小标宋简体" w:cs="方正小标宋简体"/>
          <w:color w:val="333333"/>
          <w:spacing w:val="7"/>
          <w:sz w:val="40"/>
          <w:szCs w:val="40"/>
        </w:rPr>
      </w:pPr>
    </w:p>
    <w:p>
      <w:pPr>
        <w:pStyle w:val="8"/>
        <w:rPr>
          <w:rFonts w:hint="eastAsia" w:ascii="方正小标宋简体" w:hAnsi="方正小标宋简体" w:eastAsia="方正小标宋简体" w:cs="方正小标宋简体"/>
          <w:color w:val="333333"/>
          <w:spacing w:val="7"/>
          <w:sz w:val="40"/>
          <w:szCs w:val="40"/>
        </w:rPr>
      </w:pPr>
    </w:p>
    <w:p>
      <w:pPr>
        <w:pStyle w:val="8"/>
        <w:rPr>
          <w:rFonts w:hint="eastAsia" w:ascii="方正小标宋简体" w:hAnsi="方正小标宋简体" w:eastAsia="方正小标宋简体" w:cs="方正小标宋简体"/>
          <w:color w:val="333333"/>
          <w:spacing w:val="7"/>
          <w:sz w:val="40"/>
          <w:szCs w:val="40"/>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r>
        <w:rPr>
          <w:rFonts w:hint="eastAsia" w:ascii="黑体" w:hAnsi="黑体" w:eastAsia="黑体" w:cs="黑体"/>
          <w:b w:val="0"/>
          <w:bCs/>
          <w:color w:val="auto"/>
          <w:spacing w:val="0"/>
          <w:position w:val="0"/>
          <w:sz w:val="32"/>
          <w:szCs w:val="32"/>
          <w:shd w:val="clear" w:color="auto" w:fill="auto"/>
          <w:lang w:val="en-US" w:eastAsia="zh-CN"/>
        </w:rPr>
        <w:t>附件1</w:t>
      </w:r>
    </w:p>
    <w:p>
      <w:pPr>
        <w:pStyle w:val="8"/>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414" w:firstLineChars="100"/>
        <w:jc w:val="both"/>
        <w:textAlignment w:val="auto"/>
        <w:rPr>
          <w:rFonts w:ascii="新宋体" w:hAnsi="新宋体" w:eastAsia="新宋体" w:cs="新宋体"/>
          <w:color w:val="333333"/>
          <w:spacing w:val="7"/>
          <w:sz w:val="40"/>
          <w:szCs w:val="40"/>
        </w:rPr>
      </w:pPr>
      <w:r>
        <w:rPr>
          <w:rFonts w:hint="eastAsia" w:ascii="方正小标宋简体" w:hAnsi="方正小标宋简体" w:eastAsia="方正小标宋简体" w:cs="方正小标宋简体"/>
          <w:color w:val="333333"/>
          <w:spacing w:val="7"/>
          <w:sz w:val="40"/>
          <w:szCs w:val="40"/>
        </w:rPr>
        <w:t>内江市国有资产经营管理有限责任公司简介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内江市国有资产经营管理有限责任公司成立于2003年1月，</w:t>
      </w:r>
      <w:r>
        <w:rPr>
          <w:rFonts w:hint="eastAsia" w:ascii="仿宋_GB2312" w:hAnsi="仿宋_GB2312" w:eastAsia="仿宋_GB2312" w:cs="仿宋_GB2312"/>
          <w:sz w:val="32"/>
          <w:szCs w:val="32"/>
          <w:lang w:eastAsia="zh-CN"/>
        </w:rPr>
        <w:t>隶属于内投集团</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注册资本金1.15亿元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公司地址：内江市东兴区玉峰路129号。</w:t>
      </w:r>
      <w:r>
        <w:rPr>
          <w:rFonts w:hint="eastAsia" w:ascii="仿宋_GB2312" w:hAnsi="仿宋_GB2312" w:eastAsia="仿宋_GB2312" w:cs="仿宋_GB2312"/>
          <w:sz w:val="32"/>
          <w:szCs w:val="32"/>
          <w:lang w:val="en-US" w:eastAsia="zh-CN"/>
        </w:rPr>
        <w:t>下属4家全资子公司（含代管和正公司、内江国库公司）、6家控股子公司</w:t>
      </w:r>
      <w:r>
        <w:rPr>
          <w:rFonts w:hint="eastAsia" w:ascii="仿宋_GB2312" w:hAnsi="仿宋_GB2312" w:eastAsia="仿宋_GB2312" w:cs="仿宋_GB2312"/>
          <w:sz w:val="32"/>
          <w:szCs w:val="32"/>
        </w:rPr>
        <w:t>。按照市委、市政府关于内江国有企业功能定位，公司主要开展资产管理、现代金融服务。公司先后被表彰为“四川省国资国企改革发展工作先进集体”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内江市首批“基层党建示范点”、内江市“先进基层党组织内江市首届“廉洁企业”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一、现代金融版块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全资设立国鑫基金公司，控股国鑫小贷公司、创业担保公司两家金融类企业，</w:t>
      </w:r>
      <w:r>
        <w:rPr>
          <w:rFonts w:hint="eastAsia" w:ascii="仿宋_GB2312" w:hAnsi="仿宋_GB2312" w:eastAsia="仿宋_GB2312" w:cs="仿宋_GB2312"/>
          <w:sz w:val="32"/>
          <w:szCs w:val="32"/>
          <w:lang w:eastAsia="zh-CN"/>
        </w:rPr>
        <w:t>控股产权服务公司，</w:t>
      </w:r>
      <w:r>
        <w:rPr>
          <w:rFonts w:hint="eastAsia" w:ascii="仿宋_GB2312" w:hAnsi="仿宋_GB2312" w:eastAsia="仿宋_GB2312" w:cs="仿宋_GB2312"/>
          <w:sz w:val="32"/>
          <w:szCs w:val="32"/>
        </w:rPr>
        <w:t>拥有小贷、基金管理、产权交易、创业担保4块金融牌照，服务内江产业振兴基金。累计为各类市场主体提供金融服务逾20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二、资产管理版块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代管</w:t>
      </w:r>
      <w:r>
        <w:rPr>
          <w:rFonts w:hint="eastAsia" w:ascii="仿宋_GB2312" w:hAnsi="仿宋_GB2312" w:eastAsia="仿宋_GB2312" w:cs="仿宋_GB2312"/>
          <w:sz w:val="32"/>
          <w:szCs w:val="32"/>
        </w:rPr>
        <w:t>和正公司，受托管理市级行政事业单位经营性资产10.37万</w:t>
      </w:r>
      <w:bookmarkStart w:id="0" w:name="OLE_LINK1"/>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，其中7.43万㎡已实质性注入公司;管理公司自有经营性资产4.11万㎡;管理各类土地25万㎡。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三、民生保障版块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全资设立绿禾农贸公司，运营管理红牌路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大千路</w:t>
      </w:r>
      <w:r>
        <w:rPr>
          <w:rFonts w:hint="eastAsia" w:ascii="仿宋_GB2312" w:hAnsi="仿宋_GB2312" w:eastAsia="仿宋_GB2312" w:cs="仿宋_GB2312"/>
          <w:sz w:val="32"/>
          <w:szCs w:val="32"/>
          <w:lang w:eastAsia="zh-CN"/>
        </w:rPr>
        <w:t>和新建街三</w:t>
      </w:r>
      <w:r>
        <w:rPr>
          <w:rFonts w:hint="eastAsia" w:ascii="仿宋_GB2312" w:hAnsi="仿宋_GB2312" w:eastAsia="仿宋_GB2312" w:cs="仿宋_GB2312"/>
          <w:sz w:val="32"/>
          <w:szCs w:val="32"/>
        </w:rPr>
        <w:t>个农贸市场，开展生猪贸易与养殖，</w:t>
      </w:r>
      <w:r>
        <w:rPr>
          <w:rFonts w:hint="eastAsia" w:ascii="仿宋_GB2312" w:hAnsi="仿宋_GB2312" w:eastAsia="仿宋_GB2312" w:cs="仿宋_GB2312"/>
          <w:sz w:val="32"/>
          <w:szCs w:val="32"/>
          <w:lang w:val="en-US" w:eastAsia="zh-CN"/>
        </w:rPr>
        <w:t>走好农牧产业发展之路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控股汽车服务公司，主要从事公务用车服务、客车租赁、出租车客运。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控股国兴咨询公司，主要从事档案整理咨询和工程咨询服务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控股绿禾恒瑞公司，开展肉牛贸易和养殖业务。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代管</w:t>
      </w:r>
      <w:r>
        <w:rPr>
          <w:rFonts w:hint="eastAsia" w:ascii="仿宋_GB2312" w:hAnsi="仿宋_GB2312" w:eastAsia="仿宋_GB2312" w:cs="仿宋_GB2312"/>
          <w:sz w:val="32"/>
          <w:szCs w:val="32"/>
        </w:rPr>
        <w:t>内江国库公司，主要从事粮食收购、谷物销售、粮食加工、粮油仓储服务等。</w:t>
      </w:r>
    </w:p>
    <w:p>
      <w:pPr>
        <w:keepNext w:val="0"/>
        <w:keepLines w:val="0"/>
        <w:pageBreakBefore w:val="0"/>
        <w:widowControl w:val="0"/>
        <w:kinsoku/>
        <w:wordWrap/>
        <w:overflowPunct/>
        <w:topLinePunct w:val="0"/>
        <w:autoSpaceDE/>
        <w:autoSpaceDN/>
        <w:bidi w:val="0"/>
        <w:adjustRightInd/>
        <w:snapToGrid/>
        <w:spacing w:line="560" w:lineRule="exact"/>
        <w:ind w:left="0" w:firstLine="722" w:firstLineChars="200"/>
        <w:textAlignment w:val="auto"/>
        <w:rPr>
          <w:rFonts w:ascii="黑体" w:hAnsi="黑体" w:eastAsia="黑体" w:cs="黑体"/>
          <w:b/>
          <w:color w:val="auto"/>
          <w:spacing w:val="0"/>
          <w:position w:val="0"/>
          <w:sz w:val="36"/>
          <w:shd w:val="clear" w:color="auto" w:fil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firstLine="722" w:firstLineChars="200"/>
        <w:textAlignment w:val="auto"/>
        <w:rPr>
          <w:rFonts w:ascii="黑体" w:hAnsi="黑体" w:eastAsia="黑体" w:cs="黑体"/>
          <w:b/>
          <w:color w:val="auto"/>
          <w:spacing w:val="0"/>
          <w:position w:val="0"/>
          <w:sz w:val="36"/>
          <w:shd w:val="clear" w:color="auto" w:fill="auto"/>
        </w:rPr>
      </w:pPr>
    </w:p>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pStyle w:val="8"/>
        <w:rPr>
          <w:rFonts w:ascii="黑体" w:hAnsi="黑体" w:eastAsia="黑体" w:cs="黑体"/>
          <w:b/>
          <w:color w:val="auto"/>
          <w:spacing w:val="0"/>
          <w:position w:val="0"/>
          <w:sz w:val="36"/>
          <w:shd w:val="clear" w:color="auto" w:fill="auto"/>
        </w:rPr>
      </w:pPr>
    </w:p>
    <w:p>
      <w:pPr>
        <w:pStyle w:val="8"/>
        <w:rPr>
          <w:rFonts w:ascii="黑体" w:hAnsi="黑体" w:eastAsia="黑体" w:cs="黑体"/>
          <w:b/>
          <w:color w:val="auto"/>
          <w:spacing w:val="0"/>
          <w:position w:val="0"/>
          <w:sz w:val="36"/>
          <w:shd w:val="clear" w:color="auto" w:fill="auto"/>
        </w:rPr>
      </w:pPr>
    </w:p>
    <w:p>
      <w:pPr>
        <w:pStyle w:val="8"/>
        <w:rPr>
          <w:rFonts w:ascii="黑体" w:hAnsi="黑体" w:eastAsia="黑体" w:cs="黑体"/>
          <w:b/>
          <w:color w:val="auto"/>
          <w:spacing w:val="0"/>
          <w:position w:val="0"/>
          <w:sz w:val="36"/>
          <w:shd w:val="clear" w:color="auto" w:fill="auto"/>
        </w:rPr>
      </w:pPr>
    </w:p>
    <w:p>
      <w:pPr>
        <w:pStyle w:val="8"/>
        <w:rPr>
          <w:rFonts w:ascii="黑体" w:hAnsi="黑体" w:eastAsia="黑体" w:cs="黑体"/>
          <w:b/>
          <w:color w:val="auto"/>
          <w:spacing w:val="0"/>
          <w:position w:val="0"/>
          <w:sz w:val="36"/>
          <w:shd w:val="clear" w:color="auto" w:fill="auto"/>
        </w:rPr>
      </w:pPr>
    </w:p>
    <w:p>
      <w:pPr>
        <w:pStyle w:val="8"/>
        <w:rPr>
          <w:rFonts w:ascii="黑体" w:hAnsi="黑体" w:eastAsia="黑体" w:cs="黑体"/>
          <w:b/>
          <w:color w:val="auto"/>
          <w:spacing w:val="0"/>
          <w:position w:val="0"/>
          <w:sz w:val="36"/>
          <w:shd w:val="clear" w:color="auto" w:fill="auto"/>
        </w:rPr>
      </w:pPr>
    </w:p>
    <w:p>
      <w:pPr>
        <w:pStyle w:val="8"/>
        <w:rPr>
          <w:rFonts w:ascii="黑体" w:hAnsi="黑体" w:eastAsia="黑体" w:cs="黑体"/>
          <w:b/>
          <w:color w:val="auto"/>
          <w:spacing w:val="0"/>
          <w:position w:val="0"/>
          <w:sz w:val="36"/>
          <w:shd w:val="clear" w:color="auto" w:fill="auto"/>
        </w:rPr>
      </w:pPr>
    </w:p>
    <w:p>
      <w:pPr>
        <w:pStyle w:val="8"/>
        <w:rPr>
          <w:rFonts w:ascii="黑体" w:hAnsi="黑体" w:eastAsia="黑体" w:cs="黑体"/>
          <w:b/>
          <w:color w:val="auto"/>
          <w:spacing w:val="0"/>
          <w:position w:val="0"/>
          <w:sz w:val="36"/>
          <w:shd w:val="clear" w:color="auto" w:fill="auto"/>
        </w:rPr>
      </w:pPr>
    </w:p>
    <w:p>
      <w:pPr>
        <w:pStyle w:val="5"/>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四川绿禾恒瑞农牧有限责任公司简介​</w:t>
      </w:r>
    </w:p>
    <w:p>
      <w:pPr>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四川绿禾恒瑞农牧有限责任公司（简称“绿禾恒瑞”）成立于2025年1月3日，系</w:t>
      </w:r>
      <w:r>
        <w:rPr>
          <w:rFonts w:hint="eastAsia" w:ascii="仿宋_GB2312" w:hAnsi="仿宋_GB2312" w:eastAsia="仿宋_GB2312" w:cs="仿宋_GB2312"/>
          <w:color w:val="auto"/>
          <w:sz w:val="32"/>
          <w:szCs w:val="32"/>
          <w:lang w:val="en-US" w:eastAsia="zh-CN"/>
        </w:rPr>
        <w:t>内江市国有资产经营管理有限责任公司与通辽市恒瑞生态农业有限责任公司共同成立的</w:t>
      </w:r>
      <w:r>
        <w:rPr>
          <w:rFonts w:hint="eastAsia" w:ascii="方正仿宋_GB2312" w:hAnsi="方正仿宋_GB2312" w:eastAsia="方正仿宋_GB2312" w:cs="方正仿宋_GB2312"/>
          <w:sz w:val="32"/>
          <w:szCs w:val="32"/>
        </w:rPr>
        <w:t>国有合资企业，注册地位于四川省内江市东兴区玉峰路99号四楼，注册资本600万元人民币。公司立足肉牛全产业链运营，致力于推动区域肉牛产业集约化、品牌化升级</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主要开展</w:t>
      </w:r>
      <w:r>
        <w:rPr>
          <w:rFonts w:hint="eastAsia" w:ascii="方正仿宋_GB2312" w:hAnsi="方正仿宋_GB2312" w:eastAsia="方正仿宋_GB2312" w:cs="方正仿宋_GB2312"/>
          <w:sz w:val="32"/>
          <w:szCs w:val="32"/>
        </w:rPr>
        <w:t>牲畜饲养、饲料生产、牲畜屠宰、兽药经营</w:t>
      </w:r>
      <w:r>
        <w:rPr>
          <w:rFonts w:hint="eastAsia" w:ascii="方正仿宋_GB2312" w:hAnsi="方正仿宋_GB2312" w:eastAsia="方正仿宋_GB2312" w:cs="方正仿宋_GB2312"/>
          <w:sz w:val="32"/>
          <w:szCs w:val="32"/>
          <w:lang w:val="en-US" w:eastAsia="zh-CN"/>
        </w:rPr>
        <w:t>等业务。</w:t>
      </w:r>
    </w:p>
    <w:p>
      <w:pPr>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w:t>
      </w: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内江联合产权服务有限公司简介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内江联合产权服务有限公司2011年由内江市、县（区）两级人民政府投融资平台与重庆联交所集团、西南联交所</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8家单位</w:t>
      </w:r>
      <w:r>
        <w:rPr>
          <w:rFonts w:hint="eastAsia" w:ascii="仿宋_GB2312" w:hAnsi="仿宋_GB2312" w:eastAsia="仿宋_GB2312" w:cs="仿宋_GB2312"/>
          <w:sz w:val="32"/>
          <w:szCs w:val="32"/>
        </w:rPr>
        <w:t>共同出资组建，注册资本金1240万元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公司纵向覆盖三县两区，横向连贯成渝双圈，成为集国有产权</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农村产权交易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政府采购、国企采购和工程招标代理于一身的综合性服务机构</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指定的内江市国有企业阳光采购服务平台的运营管理方</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是内江地区首家也是唯一一家国有企业平台招标代理公司。</w:t>
      </w:r>
    </w:p>
    <w:p>
      <w:pPr>
        <w:rPr>
          <w:rFonts w:hint="eastAsia" w:ascii="方正仿宋_GB2312" w:hAnsi="方正仿宋_GB2312" w:eastAsia="方正仿宋_GB2312" w:cs="方正仿宋_GB2312"/>
          <w:sz w:val="32"/>
          <w:szCs w:val="32"/>
        </w:rPr>
      </w:pPr>
    </w:p>
    <w:p/>
    <w:p>
      <w:pPr>
        <w:pStyle w:val="8"/>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left="0" w:right="0" w:firstLine="420"/>
        <w:jc w:val="center"/>
        <w:rPr>
          <w:rFonts w:ascii="黑体" w:hAnsi="黑体" w:eastAsia="黑体" w:cs="黑体"/>
          <w:b/>
          <w:color w:val="auto"/>
          <w:spacing w:val="0"/>
          <w:position w:val="0"/>
          <w:sz w:val="36"/>
          <w:shd w:val="clear" w:color="auto" w:fill="auto"/>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default" w:ascii="黑体" w:hAnsi="黑体" w:eastAsia="黑体" w:cs="黑体"/>
          <w:b/>
          <w:color w:val="auto"/>
          <w:spacing w:val="0"/>
          <w:position w:val="0"/>
          <w:sz w:val="36"/>
          <w:shd w:val="clear" w:color="auto" w:fill="auto"/>
          <w:lang w:val="en-US"/>
        </w:rPr>
      </w:pPr>
      <w:r>
        <w:rPr>
          <w:rFonts w:hint="eastAsia" w:ascii="黑体" w:hAnsi="黑体" w:eastAsia="黑体" w:cs="黑体"/>
          <w:b w:val="0"/>
          <w:bCs/>
          <w:color w:val="auto"/>
          <w:spacing w:val="0"/>
          <w:position w:val="0"/>
          <w:sz w:val="32"/>
          <w:szCs w:val="32"/>
          <w:shd w:val="clear" w:color="auto" w:fill="auto"/>
          <w:lang w:val="en-US" w:eastAsia="zh-CN"/>
        </w:rPr>
        <w:t>附件2</w:t>
      </w:r>
    </w:p>
    <w:p>
      <w:pPr>
        <w:keepNext w:val="0"/>
        <w:keepLines w:val="0"/>
        <w:pageBreakBefore w:val="0"/>
        <w:kinsoku/>
        <w:wordWrap/>
        <w:overflowPunct/>
        <w:topLinePunct w:val="0"/>
        <w:autoSpaceDE/>
        <w:autoSpaceDN/>
        <w:bidi w:val="0"/>
        <w:adjustRightInd/>
        <w:spacing w:before="0" w:after="0" w:line="560" w:lineRule="exact"/>
        <w:ind w:right="0"/>
        <w:jc w:val="center"/>
        <w:rPr>
          <w:rFonts w:ascii="黑体" w:hAnsi="黑体" w:eastAsia="黑体" w:cs="黑体"/>
          <w:b/>
          <w:color w:val="auto"/>
          <w:spacing w:val="0"/>
          <w:position w:val="0"/>
          <w:sz w:val="36"/>
          <w:shd w:val="clear" w:color="auto" w:fill="auto"/>
        </w:rPr>
      </w:pPr>
      <w:r>
        <w:rPr>
          <w:rFonts w:ascii="黑体" w:hAnsi="黑体" w:eastAsia="黑体" w:cs="黑体"/>
          <w:b/>
          <w:color w:val="auto"/>
          <w:spacing w:val="0"/>
          <w:position w:val="0"/>
          <w:sz w:val="36"/>
          <w:shd w:val="clear" w:color="auto" w:fill="auto"/>
        </w:rPr>
        <w:t>岗位登记表</w:t>
      </w:r>
    </w:p>
    <w:tbl>
      <w:tblPr>
        <w:tblStyle w:val="6"/>
        <w:tblW w:w="0" w:type="auto"/>
        <w:jc w:val="center"/>
        <w:tblLayout w:type="autofit"/>
        <w:tblCellMar>
          <w:top w:w="0" w:type="dxa"/>
          <w:left w:w="10" w:type="dxa"/>
          <w:bottom w:w="0" w:type="dxa"/>
          <w:right w:w="10" w:type="dxa"/>
        </w:tblCellMar>
      </w:tblPr>
      <w:tblGrid>
        <w:gridCol w:w="831"/>
        <w:gridCol w:w="1147"/>
        <w:gridCol w:w="964"/>
        <w:gridCol w:w="974"/>
        <w:gridCol w:w="1170"/>
        <w:gridCol w:w="429"/>
        <w:gridCol w:w="1491"/>
        <w:gridCol w:w="1516"/>
      </w:tblGrid>
      <w:tr>
        <w:tblPrEx>
          <w:tblCellMar>
            <w:top w:w="0" w:type="dxa"/>
            <w:left w:w="10" w:type="dxa"/>
            <w:bottom w:w="0" w:type="dxa"/>
            <w:right w:w="10" w:type="dxa"/>
          </w:tblCellMar>
        </w:tblPrEx>
        <w:trPr>
          <w:trHeight w:val="23"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姓名</w:t>
            </w:r>
          </w:p>
        </w:tc>
        <w:tc>
          <w:tcPr>
            <w:tcW w:w="11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2"/>
                <w:shd w:val="clear" w:color="auto" w:fill="auto"/>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性别</w:t>
            </w:r>
          </w:p>
        </w:tc>
        <w:tc>
          <w:tcPr>
            <w:tcW w:w="97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2"/>
                <w:shd w:val="clear" w:color="auto" w:fill="auto"/>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出生年月</w:t>
            </w:r>
          </w:p>
        </w:tc>
        <w:tc>
          <w:tcPr>
            <w:tcW w:w="1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 xml:space="preserve">年 </w:t>
            </w:r>
            <w:r>
              <w:rPr>
                <w:rFonts w:hint="eastAsia" w:ascii="宋体" w:hAnsi="宋体" w:eastAsia="宋体" w:cs="宋体"/>
                <w:color w:val="auto"/>
                <w:spacing w:val="0"/>
                <w:position w:val="0"/>
                <w:sz w:val="21"/>
                <w:shd w:val="clear" w:color="auto" w:fill="auto"/>
                <w:lang w:val="en-US" w:eastAsia="zh-CN"/>
              </w:rPr>
              <w:t xml:space="preserve">   </w:t>
            </w:r>
            <w:r>
              <w:rPr>
                <w:rFonts w:ascii="宋体" w:hAnsi="宋体" w:eastAsia="宋体" w:cs="宋体"/>
                <w:color w:val="auto"/>
                <w:spacing w:val="0"/>
                <w:position w:val="0"/>
                <w:sz w:val="21"/>
                <w:shd w:val="clear" w:color="auto" w:fill="auto"/>
              </w:rPr>
              <w:t xml:space="preserve"> 月</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（近期一寸免冠正面照片）</w:t>
            </w:r>
          </w:p>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hd w:val="clear" w:color="auto" w:fill="auto"/>
              </w:rPr>
            </w:pPr>
          </w:p>
        </w:tc>
      </w:tr>
      <w:tr>
        <w:tblPrEx>
          <w:tblCellMar>
            <w:top w:w="0" w:type="dxa"/>
            <w:left w:w="10" w:type="dxa"/>
            <w:bottom w:w="0" w:type="dxa"/>
            <w:right w:w="10" w:type="dxa"/>
          </w:tblCellMar>
        </w:tblPrEx>
        <w:trPr>
          <w:trHeight w:val="23"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籍贯</w:t>
            </w:r>
          </w:p>
        </w:tc>
        <w:tc>
          <w:tcPr>
            <w:tcW w:w="11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2"/>
                <w:shd w:val="clear" w:color="auto" w:fill="auto"/>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政治</w:t>
            </w:r>
          </w:p>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面貌</w:t>
            </w:r>
          </w:p>
        </w:tc>
        <w:tc>
          <w:tcPr>
            <w:tcW w:w="97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2"/>
                <w:shd w:val="clear" w:color="auto" w:fill="auto"/>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毕业院校</w:t>
            </w:r>
          </w:p>
        </w:tc>
        <w:tc>
          <w:tcPr>
            <w:tcW w:w="1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2"/>
                <w:shd w:val="clear" w:color="auto" w:fill="auto"/>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200" w:line="480" w:lineRule="auto"/>
              <w:ind w:left="0" w:right="0" w:firstLine="0"/>
              <w:jc w:val="center"/>
              <w:rPr>
                <w:rFonts w:ascii="宋体" w:hAnsi="宋体" w:eastAsia="宋体" w:cs="宋体"/>
                <w:color w:val="auto"/>
                <w:spacing w:val="0"/>
                <w:position w:val="0"/>
                <w:sz w:val="22"/>
                <w:shd w:val="clear" w:color="auto" w:fill="auto"/>
              </w:rPr>
            </w:pPr>
          </w:p>
        </w:tc>
      </w:tr>
      <w:tr>
        <w:tblPrEx>
          <w:tblCellMar>
            <w:top w:w="0" w:type="dxa"/>
            <w:left w:w="10" w:type="dxa"/>
            <w:bottom w:w="0" w:type="dxa"/>
            <w:right w:w="10" w:type="dxa"/>
          </w:tblCellMar>
        </w:tblPrEx>
        <w:trPr>
          <w:trHeight w:val="23"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210" w:right="0" w:hanging="21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学历</w:t>
            </w:r>
          </w:p>
        </w:tc>
        <w:tc>
          <w:tcPr>
            <w:tcW w:w="11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p>
        </w:tc>
        <w:tc>
          <w:tcPr>
            <w:tcW w:w="96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工作</w:t>
            </w:r>
          </w:p>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年限</w:t>
            </w:r>
          </w:p>
        </w:tc>
        <w:tc>
          <w:tcPr>
            <w:tcW w:w="97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2"/>
                <w:shd w:val="clear" w:color="auto" w:fill="auto"/>
              </w:rPr>
            </w:pPr>
          </w:p>
        </w:tc>
        <w:tc>
          <w:tcPr>
            <w:tcW w:w="11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身体状况</w:t>
            </w:r>
          </w:p>
        </w:tc>
        <w:tc>
          <w:tcPr>
            <w:tcW w:w="1920"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360" w:lineRule="auto"/>
              <w:ind w:left="0" w:right="0" w:firstLine="0"/>
              <w:jc w:val="center"/>
              <w:rPr>
                <w:rFonts w:ascii="宋体" w:hAnsi="宋体" w:eastAsia="宋体" w:cs="宋体"/>
                <w:color w:val="auto"/>
                <w:spacing w:val="0"/>
                <w:position w:val="0"/>
                <w:sz w:val="22"/>
                <w:shd w:val="clear" w:color="auto" w:fill="auto"/>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200" w:line="480" w:lineRule="auto"/>
              <w:ind w:left="0" w:right="0" w:firstLine="0"/>
              <w:jc w:val="center"/>
              <w:rPr>
                <w:rFonts w:ascii="宋体" w:hAnsi="宋体" w:eastAsia="宋体" w:cs="宋体"/>
                <w:color w:val="auto"/>
                <w:spacing w:val="0"/>
                <w:position w:val="0"/>
                <w:sz w:val="22"/>
                <w:shd w:val="clear" w:color="auto" w:fill="auto"/>
              </w:rPr>
            </w:pPr>
          </w:p>
        </w:tc>
      </w:tr>
      <w:tr>
        <w:tblPrEx>
          <w:tblCellMar>
            <w:top w:w="0" w:type="dxa"/>
            <w:left w:w="10" w:type="dxa"/>
            <w:bottom w:w="0" w:type="dxa"/>
            <w:right w:w="10" w:type="dxa"/>
          </w:tblCellMar>
        </w:tblPrEx>
        <w:trPr>
          <w:trHeight w:val="23"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专业</w:t>
            </w:r>
          </w:p>
        </w:tc>
        <w:tc>
          <w:tcPr>
            <w:tcW w:w="19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z w:val="22"/>
                <w:shd w:val="clear" w:color="auto" w:fill="auto"/>
              </w:rPr>
            </w:pPr>
          </w:p>
        </w:tc>
        <w:tc>
          <w:tcPr>
            <w:tcW w:w="3090" w:type="dxa"/>
            <w:gridSpan w:val="3"/>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技能职称</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z w:val="22"/>
                <w:shd w:val="clear" w:color="auto" w:fill="auto"/>
              </w:rPr>
            </w:pPr>
          </w:p>
        </w:tc>
      </w:tr>
      <w:tr>
        <w:tblPrEx>
          <w:tblCellMar>
            <w:top w:w="0" w:type="dxa"/>
            <w:left w:w="10" w:type="dxa"/>
            <w:bottom w:w="0" w:type="dxa"/>
            <w:right w:w="10" w:type="dxa"/>
          </w:tblCellMar>
        </w:tblPrEx>
        <w:trPr>
          <w:trHeight w:val="23"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拟聘岗位</w:t>
            </w:r>
          </w:p>
        </w:tc>
        <w:tc>
          <w:tcPr>
            <w:tcW w:w="19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z w:val="22"/>
                <w:shd w:val="clear" w:color="auto" w:fill="auto"/>
              </w:rPr>
            </w:pPr>
          </w:p>
        </w:tc>
        <w:tc>
          <w:tcPr>
            <w:tcW w:w="3090" w:type="dxa"/>
            <w:gridSpan w:val="3"/>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是否服从安排或调配</w:t>
            </w:r>
          </w:p>
        </w:tc>
        <w:tc>
          <w:tcPr>
            <w:tcW w:w="151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z w:val="22"/>
                <w:shd w:val="clear" w:color="auto" w:fill="auto"/>
              </w:rPr>
            </w:pPr>
          </w:p>
        </w:tc>
      </w:tr>
      <w:tr>
        <w:tblPrEx>
          <w:tblCellMar>
            <w:top w:w="0" w:type="dxa"/>
            <w:left w:w="10" w:type="dxa"/>
            <w:bottom w:w="0" w:type="dxa"/>
            <w:right w:w="10" w:type="dxa"/>
          </w:tblCellMar>
        </w:tblPrEx>
        <w:trPr>
          <w:trHeight w:val="23" w:hRule="atLeast"/>
          <w:jc w:val="center"/>
        </w:trPr>
        <w:tc>
          <w:tcPr>
            <w:tcW w:w="197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手机号码</w:t>
            </w:r>
          </w:p>
        </w:tc>
        <w:tc>
          <w:tcPr>
            <w:tcW w:w="6544" w:type="dxa"/>
            <w:gridSpan w:val="6"/>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after="0" w:line="480" w:lineRule="auto"/>
              <w:ind w:left="0" w:right="0" w:firstLine="0"/>
              <w:jc w:val="center"/>
              <w:rPr>
                <w:rFonts w:ascii="宋体" w:hAnsi="宋体" w:eastAsia="宋体" w:cs="宋体"/>
                <w:color w:val="auto"/>
                <w:spacing w:val="0"/>
                <w:position w:val="0"/>
                <w:sz w:val="22"/>
                <w:shd w:val="clear" w:color="auto" w:fill="auto"/>
              </w:rPr>
            </w:pPr>
          </w:p>
        </w:tc>
      </w:tr>
      <w:tr>
        <w:tblPrEx>
          <w:tblCellMar>
            <w:top w:w="0" w:type="dxa"/>
            <w:left w:w="10" w:type="dxa"/>
            <w:bottom w:w="0" w:type="dxa"/>
            <w:right w:w="10" w:type="dxa"/>
          </w:tblCellMar>
        </w:tblPrEx>
        <w:trPr>
          <w:trHeight w:val="2264"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right="0" w:firstLine="210" w:firstLineChars="100"/>
              <w:jc w:val="both"/>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工</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作</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简</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历</w:t>
            </w:r>
          </w:p>
        </w:tc>
        <w:tc>
          <w:tcPr>
            <w:tcW w:w="7691" w:type="dxa"/>
            <w:gridSpan w:val="7"/>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ascii="Times New Roman" w:hAnsi="Times New Roman" w:eastAsia="Times New Roman" w:cs="Times New Roman"/>
                <w:color w:val="auto"/>
                <w:spacing w:val="0"/>
                <w:position w:val="0"/>
                <w:sz w:val="24"/>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color w:val="auto"/>
                <w:spacing w:val="0"/>
                <w:position w:val="0"/>
                <w:shd w:val="clear" w:color="auto" w:fill="auto"/>
              </w:rPr>
            </w:pPr>
          </w:p>
        </w:tc>
      </w:tr>
      <w:tr>
        <w:tblPrEx>
          <w:tblCellMar>
            <w:top w:w="0" w:type="dxa"/>
            <w:left w:w="10" w:type="dxa"/>
            <w:bottom w:w="0" w:type="dxa"/>
            <w:right w:w="10" w:type="dxa"/>
          </w:tblCellMar>
        </w:tblPrEx>
        <w:trPr>
          <w:trHeight w:val="149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210" w:firstLineChars="100"/>
              <w:jc w:val="both"/>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奖</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210" w:firstLineChars="100"/>
              <w:jc w:val="both"/>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惩</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情</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况</w:t>
            </w:r>
          </w:p>
        </w:tc>
        <w:tc>
          <w:tcPr>
            <w:tcW w:w="7691" w:type="dxa"/>
            <w:gridSpan w:val="7"/>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color w:val="auto"/>
                <w:spacing w:val="0"/>
                <w:position w:val="0"/>
                <w:shd w:val="clear" w:color="auto" w:fill="auto"/>
              </w:rPr>
            </w:pPr>
          </w:p>
        </w:tc>
      </w:tr>
      <w:tr>
        <w:tblPrEx>
          <w:tblCellMar>
            <w:top w:w="0" w:type="dxa"/>
            <w:left w:w="10" w:type="dxa"/>
            <w:bottom w:w="0" w:type="dxa"/>
            <w:right w:w="10" w:type="dxa"/>
          </w:tblCellMar>
        </w:tblPrEx>
        <w:trPr>
          <w:trHeight w:val="159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210" w:firstLineChars="100"/>
              <w:jc w:val="both"/>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个</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人</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优</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势</w:t>
            </w:r>
          </w:p>
        </w:tc>
        <w:tc>
          <w:tcPr>
            <w:tcW w:w="7691" w:type="dxa"/>
            <w:gridSpan w:val="7"/>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ascii="宋体" w:hAnsi="宋体" w:eastAsia="宋体" w:cs="宋体"/>
                <w:color w:val="auto"/>
                <w:spacing w:val="0"/>
                <w:position w:val="0"/>
                <w:sz w:val="22"/>
                <w:shd w:val="clear" w:color="auto" w:fill="auto"/>
              </w:rPr>
            </w:pPr>
          </w:p>
        </w:tc>
      </w:tr>
      <w:tr>
        <w:tblPrEx>
          <w:tblCellMar>
            <w:top w:w="0" w:type="dxa"/>
            <w:left w:w="10" w:type="dxa"/>
            <w:bottom w:w="0" w:type="dxa"/>
            <w:right w:w="10" w:type="dxa"/>
          </w:tblCellMar>
        </w:tblPrEx>
        <w:trPr>
          <w:trHeight w:val="9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z w:val="21"/>
                <w:shd w:val="clear" w:color="auto" w:fill="auto"/>
              </w:rPr>
            </w:pPr>
            <w:r>
              <w:rPr>
                <w:rFonts w:ascii="宋体" w:hAnsi="宋体" w:eastAsia="宋体" w:cs="宋体"/>
                <w:color w:val="auto"/>
                <w:spacing w:val="0"/>
                <w:position w:val="0"/>
                <w:sz w:val="21"/>
                <w:shd w:val="clear" w:color="auto" w:fill="auto"/>
              </w:rPr>
              <w:t>填表</w:t>
            </w: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center"/>
              <w:textAlignment w:val="auto"/>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日期</w:t>
            </w:r>
          </w:p>
        </w:tc>
        <w:tc>
          <w:tcPr>
            <w:tcW w:w="4684" w:type="dxa"/>
            <w:gridSpan w:val="5"/>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ascii="宋体" w:hAnsi="宋体" w:eastAsia="宋体" w:cs="宋体"/>
                <w:color w:val="auto"/>
                <w:spacing w:val="0"/>
                <w:position w:val="0"/>
                <w:sz w:val="21"/>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420"/>
              <w:jc w:val="both"/>
              <w:textAlignment w:val="auto"/>
              <w:rPr>
                <w:rFonts w:ascii="宋体" w:hAnsi="宋体" w:eastAsia="宋体" w:cs="宋体"/>
                <w:color w:val="auto"/>
                <w:spacing w:val="0"/>
                <w:position w:val="0"/>
                <w:sz w:val="21"/>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420"/>
              <w:jc w:val="both"/>
              <w:textAlignment w:val="auto"/>
              <w:rPr>
                <w:rFonts w:ascii="宋体" w:hAnsi="宋体" w:eastAsia="宋体" w:cs="宋体"/>
                <w:color w:val="auto"/>
                <w:spacing w:val="0"/>
                <w:position w:val="0"/>
                <w:sz w:val="21"/>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420"/>
              <w:jc w:val="both"/>
              <w:textAlignment w:val="auto"/>
              <w:rPr>
                <w:rFonts w:ascii="宋体" w:hAnsi="宋体" w:eastAsia="宋体" w:cs="宋体"/>
                <w:color w:val="auto"/>
                <w:spacing w:val="0"/>
                <w:position w:val="0"/>
                <w:sz w:val="21"/>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420"/>
              <w:jc w:val="both"/>
              <w:textAlignment w:val="auto"/>
              <w:rPr>
                <w:rFonts w:ascii="宋体" w:hAnsi="宋体" w:eastAsia="宋体" w:cs="宋体"/>
                <w:color w:val="auto"/>
                <w:spacing w:val="0"/>
                <w:position w:val="0"/>
                <w:sz w:val="21"/>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right="0" w:firstLine="3150" w:firstLineChars="1500"/>
              <w:jc w:val="both"/>
              <w:textAlignment w:val="auto"/>
              <w:rPr>
                <w:rFonts w:ascii="宋体" w:hAnsi="宋体" w:eastAsia="宋体" w:cs="宋体"/>
                <w:color w:val="auto"/>
                <w:spacing w:val="0"/>
                <w:position w:val="0"/>
                <w:shd w:val="clear" w:color="auto" w:fill="auto"/>
              </w:rPr>
            </w:pPr>
            <w:r>
              <w:rPr>
                <w:rFonts w:ascii="宋体" w:hAnsi="宋体" w:eastAsia="宋体" w:cs="宋体"/>
                <w:color w:val="auto"/>
                <w:spacing w:val="0"/>
                <w:position w:val="0"/>
                <w:sz w:val="21"/>
                <w:shd w:val="clear" w:color="auto" w:fill="auto"/>
              </w:rPr>
              <w:t>年  月  日</w:t>
            </w:r>
          </w:p>
        </w:tc>
        <w:tc>
          <w:tcPr>
            <w:tcW w:w="300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rFonts w:ascii="方正仿宋简体" w:hAnsi="方正仿宋简体" w:eastAsia="方正仿宋简体" w:cs="方正仿宋简体"/>
                <w:b/>
                <w:color w:val="auto"/>
                <w:spacing w:val="0"/>
                <w:position w:val="0"/>
                <w:sz w:val="21"/>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00" w:lineRule="exact"/>
              <w:ind w:left="0" w:right="0" w:firstLine="0"/>
              <w:jc w:val="both"/>
              <w:textAlignment w:val="auto"/>
              <w:rPr>
                <w:color w:val="auto"/>
                <w:spacing w:val="0"/>
                <w:position w:val="0"/>
                <w:shd w:val="clear" w:color="auto" w:fill="auto"/>
              </w:rPr>
            </w:pPr>
            <w:r>
              <w:rPr>
                <w:rFonts w:ascii="宋体" w:hAnsi="宋体" w:eastAsia="宋体" w:cs="宋体"/>
                <w:color w:val="auto"/>
                <w:spacing w:val="0"/>
                <w:position w:val="0"/>
                <w:sz w:val="21"/>
                <w:shd w:val="clear" w:color="auto" w:fill="auto"/>
              </w:rPr>
              <w:t>申请人承诺：本人提供的材料全部属实，如有虚假，一切后果由本人承担。</w:t>
            </w:r>
          </w:p>
        </w:tc>
      </w:tr>
    </w:tbl>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eastAsia" w:ascii="黑体" w:hAnsi="黑体" w:eastAsia="黑体" w:cs="黑体"/>
          <w:b w:val="0"/>
          <w:bCs/>
          <w:color w:val="auto"/>
          <w:spacing w:val="0"/>
          <w:position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before="0" w:after="0" w:line="560" w:lineRule="exact"/>
        <w:ind w:right="0"/>
        <w:jc w:val="both"/>
        <w:rPr>
          <w:rFonts w:hint="default" w:ascii="宋体" w:hAnsi="宋体"/>
          <w:b/>
          <w:i w:val="0"/>
          <w:caps w:val="0"/>
          <w:spacing w:val="0"/>
          <w:w w:val="100"/>
          <w:kern w:val="30"/>
          <w:sz w:val="44"/>
          <w:szCs w:val="44"/>
          <w:lang w:val="en-US"/>
        </w:rPr>
      </w:pPr>
      <w:r>
        <w:rPr>
          <w:rFonts w:hint="eastAsia" w:ascii="黑体" w:hAnsi="黑体" w:eastAsia="黑体" w:cs="黑体"/>
          <w:b w:val="0"/>
          <w:bCs/>
          <w:color w:val="auto"/>
          <w:spacing w:val="0"/>
          <w:position w:val="0"/>
          <w:sz w:val="32"/>
          <w:szCs w:val="32"/>
          <w:shd w:val="clear" w:color="auto" w:fill="auto"/>
          <w:lang w:val="en-US" w:eastAsia="zh-CN"/>
        </w:rPr>
        <w:t>附件</w:t>
      </w:r>
      <w:r>
        <w:rPr>
          <w:rFonts w:hint="eastAsia" w:ascii="Calibri" w:hAnsi="Calibri" w:eastAsia="黑体" w:cs="Calibri"/>
          <w:b w:val="0"/>
          <w:bCs/>
          <w:color w:val="auto"/>
          <w:spacing w:val="0"/>
          <w:position w:val="0"/>
          <w:sz w:val="32"/>
          <w:szCs w:val="32"/>
          <w:shd w:val="clear" w:color="auto" w:fill="auto"/>
          <w:lang w:val="en-US" w:eastAsia="zh-CN"/>
        </w:rPr>
        <w:t>3</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baseline"/>
        <w:rPr>
          <w:rFonts w:ascii="仿宋_GB2312" w:hAnsi="Times New Roman" w:eastAsia="仿宋_GB2312" w:cs="Times New Roman"/>
          <w:b/>
          <w:i w:val="0"/>
          <w:caps w:val="0"/>
          <w:spacing w:val="0"/>
          <w:w w:val="100"/>
          <w:sz w:val="32"/>
          <w:szCs w:val="32"/>
        </w:rPr>
      </w:pPr>
      <w:r>
        <w:rPr>
          <w:rFonts w:hint="eastAsia" w:ascii="宋体" w:hAnsi="宋体"/>
          <w:b/>
          <w:i w:val="0"/>
          <w:caps w:val="0"/>
          <w:spacing w:val="0"/>
          <w:w w:val="100"/>
          <w:kern w:val="30"/>
          <w:sz w:val="44"/>
          <w:szCs w:val="44"/>
        </w:rPr>
        <w:t>个人简历</w:t>
      </w:r>
    </w:p>
    <w:tbl>
      <w:tblPr>
        <w:tblStyle w:val="6"/>
        <w:tblpPr w:leftFromText="180" w:rightFromText="180" w:vertAnchor="text" w:horzAnchor="page" w:tblpX="1347" w:tblpY="44"/>
        <w:tblOverlap w:val="never"/>
        <w:tblW w:w="943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88"/>
        <w:gridCol w:w="779"/>
        <w:gridCol w:w="661"/>
        <w:gridCol w:w="478"/>
        <w:gridCol w:w="711"/>
        <w:gridCol w:w="362"/>
        <w:gridCol w:w="1431"/>
        <w:gridCol w:w="1132"/>
        <w:gridCol w:w="477"/>
        <w:gridCol w:w="662"/>
        <w:gridCol w:w="898"/>
        <w:gridCol w:w="105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03" w:hRule="exact"/>
        </w:trPr>
        <w:tc>
          <w:tcPr>
            <w:tcW w:w="156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姓  名</w:t>
            </w:r>
          </w:p>
        </w:tc>
        <w:tc>
          <w:tcPr>
            <w:tcW w:w="1139" w:type="dxa"/>
            <w:gridSpan w:val="2"/>
            <w:noWrap w:val="0"/>
            <w:tcMar>
              <w:top w:w="0" w:type="dxa"/>
              <w:left w:w="4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bookmarkStart w:id="1" w:name="A0101_1"/>
            <w:bookmarkEnd w:id="1"/>
            <w:r>
              <w:rPr>
                <w:rFonts w:hint="eastAsia" w:eastAsia="仿宋_GB2312"/>
                <w:b w:val="0"/>
                <w:i w:val="0"/>
                <w:caps w:val="0"/>
                <w:spacing w:val="0"/>
                <w:w w:val="100"/>
                <w:sz w:val="24"/>
              </w:rPr>
              <w:t xml:space="preserve"> </w:t>
            </w:r>
          </w:p>
        </w:tc>
        <w:tc>
          <w:tcPr>
            <w:tcW w:w="1073"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性  别</w:t>
            </w:r>
          </w:p>
        </w:tc>
        <w:tc>
          <w:tcPr>
            <w:tcW w:w="143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bookmarkStart w:id="2" w:name="A0104_2"/>
            <w:bookmarkEnd w:id="2"/>
            <w:r>
              <w:rPr>
                <w:rFonts w:hint="eastAsia" w:eastAsia="仿宋_GB2312"/>
                <w:b w:val="0"/>
                <w:i w:val="0"/>
                <w:caps w:val="0"/>
                <w:spacing w:val="0"/>
                <w:w w:val="100"/>
                <w:sz w:val="24"/>
              </w:rPr>
              <w:t xml:space="preserve"> </w:t>
            </w:r>
          </w:p>
        </w:tc>
        <w:tc>
          <w:tcPr>
            <w:tcW w:w="1132"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出生年月</w:t>
            </w:r>
          </w:p>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1"/>
              </w:rPr>
            </w:pPr>
            <w:r>
              <w:rPr>
                <w:rFonts w:eastAsia="仿宋_GB2312"/>
                <w:b w:val="0"/>
                <w:i w:val="0"/>
                <w:caps w:val="0"/>
                <w:spacing w:val="0"/>
                <w:w w:val="100"/>
                <w:sz w:val="21"/>
                <w:szCs w:val="21"/>
              </w:rPr>
              <w:t>（</w:t>
            </w:r>
            <w:r>
              <w:rPr>
                <w:rFonts w:hint="eastAsia" w:eastAsia="仿宋_GB2312"/>
                <w:b w:val="0"/>
                <w:i w:val="0"/>
                <w:caps w:val="0"/>
                <w:spacing w:val="0"/>
                <w:w w:val="100"/>
                <w:sz w:val="21"/>
                <w:szCs w:val="21"/>
              </w:rPr>
              <w:t xml:space="preserve">  </w:t>
            </w:r>
            <w:r>
              <w:rPr>
                <w:rFonts w:eastAsia="仿宋_GB2312"/>
                <w:b w:val="0"/>
                <w:i w:val="0"/>
                <w:caps w:val="0"/>
                <w:spacing w:val="0"/>
                <w:w w:val="100"/>
                <w:sz w:val="21"/>
                <w:szCs w:val="21"/>
              </w:rPr>
              <w:t>岁）</w:t>
            </w:r>
          </w:p>
        </w:tc>
        <w:tc>
          <w:tcPr>
            <w:tcW w:w="1139" w:type="dxa"/>
            <w:gridSpan w:val="2"/>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rPr>
            </w:pPr>
            <w:bookmarkStart w:id="3" w:name="A0107_3"/>
            <w:bookmarkEnd w:id="3"/>
            <w:r>
              <w:rPr>
                <w:rFonts w:hint="eastAsia" w:eastAsia="仿宋_GB2312"/>
                <w:b w:val="0"/>
                <w:i w:val="0"/>
                <w:caps w:val="0"/>
                <w:spacing w:val="0"/>
                <w:w w:val="100"/>
                <w:sz w:val="21"/>
              </w:rPr>
              <w:t xml:space="preserve"> </w:t>
            </w:r>
          </w:p>
        </w:tc>
        <w:tc>
          <w:tcPr>
            <w:tcW w:w="195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8"/>
              </w:rPr>
            </w:pPr>
            <w:bookmarkStart w:id="4" w:name="P0192A_12"/>
            <w:bookmarkEnd w:id="4"/>
            <w:r>
              <w:rPr>
                <w:rFonts w:eastAsia="仿宋_GB2312"/>
                <w:b w:val="0"/>
                <w:i w:val="0"/>
                <w:caps w:val="0"/>
                <w:spacing w:val="0"/>
                <w:w w:val="100"/>
                <w:sz w:val="21"/>
                <w:szCs w:val="28"/>
              </w:rPr>
              <w:t>照片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57" w:hRule="exact"/>
        </w:trPr>
        <w:tc>
          <w:tcPr>
            <w:tcW w:w="156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健康状况</w:t>
            </w:r>
          </w:p>
        </w:tc>
        <w:tc>
          <w:tcPr>
            <w:tcW w:w="1139" w:type="dxa"/>
            <w:gridSpan w:val="2"/>
            <w:noWrap w:val="0"/>
            <w:tcMar>
              <w:top w:w="0" w:type="dxa"/>
              <w:left w:w="4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bookmarkStart w:id="5" w:name="A0117_4"/>
            <w:bookmarkEnd w:id="5"/>
            <w:r>
              <w:rPr>
                <w:rFonts w:hint="eastAsia" w:ascii="仿宋" w:hAnsi="仿宋" w:eastAsia="仿宋" w:cs="仿宋"/>
                <w:b w:val="0"/>
                <w:i w:val="0"/>
                <w:caps w:val="0"/>
                <w:spacing w:val="0"/>
                <w:w w:val="100"/>
                <w:sz w:val="24"/>
              </w:rPr>
              <w:t xml:space="preserve"> </w:t>
            </w:r>
          </w:p>
        </w:tc>
        <w:tc>
          <w:tcPr>
            <w:tcW w:w="1073" w:type="dxa"/>
            <w:gridSpan w:val="2"/>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民  族</w:t>
            </w:r>
          </w:p>
        </w:tc>
        <w:tc>
          <w:tcPr>
            <w:tcW w:w="1431" w:type="dxa"/>
            <w:noWrap w:val="0"/>
            <w:tcMar>
              <w:top w:w="0" w:type="dxa"/>
              <w:left w:w="4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 xml:space="preserve"> </w:t>
            </w:r>
          </w:p>
        </w:tc>
        <w:tc>
          <w:tcPr>
            <w:tcW w:w="1132"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政治面貌</w:t>
            </w:r>
          </w:p>
        </w:tc>
        <w:tc>
          <w:tcPr>
            <w:tcW w:w="1139" w:type="dxa"/>
            <w:gridSpan w:val="2"/>
            <w:noWrap w:val="0"/>
            <w:tcMar>
              <w:top w:w="0" w:type="dxa"/>
              <w:left w:w="4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8"/>
              </w:rPr>
            </w:pPr>
            <w:bookmarkStart w:id="6" w:name="A0114_6"/>
            <w:bookmarkEnd w:id="6"/>
            <w:r>
              <w:rPr>
                <w:rFonts w:hint="eastAsia" w:eastAsia="仿宋_GB2312"/>
                <w:b w:val="0"/>
                <w:i w:val="0"/>
                <w:caps w:val="0"/>
                <w:spacing w:val="0"/>
                <w:w w:val="100"/>
                <w:sz w:val="21"/>
                <w:szCs w:val="28"/>
              </w:rPr>
              <w:t xml:space="preserve"> </w:t>
            </w:r>
          </w:p>
        </w:tc>
        <w:tc>
          <w:tcPr>
            <w:tcW w:w="195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87" w:hRule="exact"/>
        </w:trPr>
        <w:tc>
          <w:tcPr>
            <w:tcW w:w="156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1"/>
              </w:rPr>
            </w:pPr>
            <w:r>
              <w:rPr>
                <w:rFonts w:eastAsia="仿宋_GB2312"/>
                <w:b w:val="0"/>
                <w:i w:val="0"/>
                <w:caps w:val="0"/>
                <w:spacing w:val="0"/>
                <w:w w:val="100"/>
                <w:sz w:val="24"/>
              </w:rPr>
              <w:t>籍  贯</w:t>
            </w:r>
          </w:p>
        </w:tc>
        <w:tc>
          <w:tcPr>
            <w:tcW w:w="1139" w:type="dxa"/>
            <w:gridSpan w:val="2"/>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bookmarkStart w:id="7" w:name="A0144_7"/>
            <w:bookmarkEnd w:id="7"/>
            <w:r>
              <w:rPr>
                <w:rFonts w:hint="eastAsia" w:eastAsia="仿宋_GB2312"/>
                <w:b w:val="0"/>
                <w:i w:val="0"/>
                <w:caps w:val="0"/>
                <w:spacing w:val="0"/>
                <w:w w:val="100"/>
                <w:sz w:val="24"/>
              </w:rPr>
              <w:t xml:space="preserve"> </w:t>
            </w:r>
          </w:p>
        </w:tc>
        <w:tc>
          <w:tcPr>
            <w:tcW w:w="1073"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出生地</w:t>
            </w:r>
          </w:p>
        </w:tc>
        <w:tc>
          <w:tcPr>
            <w:tcW w:w="143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bookmarkStart w:id="8" w:name="A0134_8"/>
            <w:bookmarkEnd w:id="8"/>
            <w:r>
              <w:rPr>
                <w:rFonts w:hint="eastAsia" w:eastAsia="仿宋_GB2312"/>
                <w:b w:val="0"/>
                <w:i w:val="0"/>
                <w:caps w:val="0"/>
                <w:spacing w:val="0"/>
                <w:w w:val="100"/>
                <w:sz w:val="24"/>
              </w:rPr>
              <w:t xml:space="preserve"> </w:t>
            </w:r>
          </w:p>
        </w:tc>
        <w:tc>
          <w:tcPr>
            <w:tcW w:w="1132"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婚姻状况</w:t>
            </w:r>
          </w:p>
        </w:tc>
        <w:tc>
          <w:tcPr>
            <w:tcW w:w="1139" w:type="dxa"/>
            <w:gridSpan w:val="2"/>
            <w:noWrap w:val="0"/>
            <w:tcMar>
              <w:top w:w="0" w:type="dxa"/>
              <w:left w:w="4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8"/>
              </w:rPr>
            </w:pPr>
            <w:bookmarkStart w:id="9" w:name="A0127_9"/>
            <w:bookmarkEnd w:id="9"/>
            <w:r>
              <w:rPr>
                <w:rFonts w:hint="eastAsia" w:eastAsia="仿宋_GB2312"/>
                <w:b w:val="0"/>
                <w:i w:val="0"/>
                <w:caps w:val="0"/>
                <w:spacing w:val="0"/>
                <w:w w:val="100"/>
                <w:sz w:val="21"/>
                <w:szCs w:val="28"/>
              </w:rPr>
              <w:t xml:space="preserve"> </w:t>
            </w:r>
          </w:p>
        </w:tc>
        <w:tc>
          <w:tcPr>
            <w:tcW w:w="195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8" w:hRule="exact"/>
        </w:trPr>
        <w:tc>
          <w:tcPr>
            <w:tcW w:w="156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可否调配</w:t>
            </w:r>
          </w:p>
        </w:tc>
        <w:tc>
          <w:tcPr>
            <w:tcW w:w="1139" w:type="dxa"/>
            <w:gridSpan w:val="2"/>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p>
        </w:tc>
        <w:tc>
          <w:tcPr>
            <w:tcW w:w="1073"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应聘岗位</w:t>
            </w:r>
          </w:p>
        </w:tc>
        <w:tc>
          <w:tcPr>
            <w:tcW w:w="3702" w:type="dxa"/>
            <w:gridSpan w:val="4"/>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8"/>
              </w:rPr>
            </w:pPr>
            <w:r>
              <w:rPr>
                <w:rFonts w:hint="eastAsia" w:eastAsia="仿宋_GB2312"/>
                <w:b w:val="0"/>
                <w:i w:val="0"/>
                <w:caps w:val="0"/>
                <w:spacing w:val="0"/>
                <w:w w:val="100"/>
                <w:sz w:val="21"/>
                <w:szCs w:val="28"/>
              </w:rPr>
              <w:t xml:space="preserve"> </w:t>
            </w:r>
          </w:p>
        </w:tc>
        <w:tc>
          <w:tcPr>
            <w:tcW w:w="195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498" w:hRule="exact"/>
        </w:trPr>
        <w:tc>
          <w:tcPr>
            <w:tcW w:w="156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学历</w:t>
            </w:r>
          </w:p>
        </w:tc>
        <w:tc>
          <w:tcPr>
            <w:tcW w:w="5914" w:type="dxa"/>
            <w:gridSpan w:val="8"/>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8"/>
              </w:rPr>
            </w:pPr>
            <w:r>
              <w:rPr>
                <w:rFonts w:hint="eastAsia" w:eastAsia="仿宋_GB2312"/>
                <w:b w:val="0"/>
                <w:i w:val="0"/>
                <w:caps w:val="0"/>
                <w:spacing w:val="0"/>
                <w:w w:val="100"/>
                <w:sz w:val="21"/>
                <w:szCs w:val="28"/>
              </w:rPr>
              <w:t>（应注明全日制或非全日制本科或专科）</w:t>
            </w:r>
          </w:p>
        </w:tc>
        <w:tc>
          <w:tcPr>
            <w:tcW w:w="195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22" w:hRule="exact"/>
        </w:trPr>
        <w:tc>
          <w:tcPr>
            <w:tcW w:w="1567" w:type="dxa"/>
            <w:gridSpan w:val="2"/>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联系方式</w:t>
            </w:r>
          </w:p>
        </w:tc>
        <w:tc>
          <w:tcPr>
            <w:tcW w:w="2212" w:type="dxa"/>
            <w:gridSpan w:val="4"/>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p>
        </w:tc>
        <w:tc>
          <w:tcPr>
            <w:tcW w:w="143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8"/>
              </w:rPr>
            </w:pPr>
            <w:r>
              <w:rPr>
                <w:rFonts w:eastAsia="仿宋_GB2312"/>
                <w:b w:val="0"/>
                <w:i w:val="0"/>
                <w:caps w:val="0"/>
                <w:spacing w:val="0"/>
                <w:w w:val="100"/>
                <w:sz w:val="24"/>
              </w:rPr>
              <w:t>身份证号码</w:t>
            </w:r>
          </w:p>
        </w:tc>
        <w:tc>
          <w:tcPr>
            <w:tcW w:w="2271" w:type="dxa"/>
            <w:gridSpan w:val="3"/>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szCs w:val="28"/>
              </w:rPr>
            </w:pPr>
          </w:p>
        </w:tc>
        <w:tc>
          <w:tcPr>
            <w:tcW w:w="195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194" w:hRule="exact"/>
        </w:trPr>
        <w:tc>
          <w:tcPr>
            <w:tcW w:w="1567" w:type="dxa"/>
            <w:gridSpan w:val="2"/>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熟悉专业</w:t>
            </w:r>
          </w:p>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有何专长</w:t>
            </w:r>
          </w:p>
        </w:tc>
        <w:tc>
          <w:tcPr>
            <w:tcW w:w="2212" w:type="dxa"/>
            <w:gridSpan w:val="4"/>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baseline"/>
              <w:rPr>
                <w:rFonts w:eastAsia="仿宋_GB2312"/>
                <w:b w:val="0"/>
                <w:i w:val="0"/>
                <w:caps w:val="0"/>
                <w:spacing w:val="0"/>
                <w:w w:val="100"/>
                <w:sz w:val="24"/>
              </w:rPr>
            </w:pPr>
            <w:bookmarkStart w:id="10" w:name="A0125_10"/>
            <w:bookmarkEnd w:id="10"/>
          </w:p>
        </w:tc>
        <w:tc>
          <w:tcPr>
            <w:tcW w:w="1431" w:type="dxa"/>
            <w:noWrap w:val="0"/>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240" w:lineRule="auto"/>
              <w:jc w:val="center"/>
              <w:textAlignment w:val="baseline"/>
              <w:rPr>
                <w:rFonts w:ascii="仿宋" w:hAnsi="仿宋" w:eastAsia="仿宋" w:cs="仿宋"/>
                <w:b w:val="0"/>
                <w:i w:val="0"/>
                <w:caps w:val="0"/>
                <w:spacing w:val="0"/>
                <w:w w:val="100"/>
                <w:sz w:val="20"/>
              </w:rPr>
            </w:pPr>
            <w:r>
              <w:rPr>
                <w:rFonts w:eastAsia="仿宋_GB2312"/>
                <w:b w:val="0"/>
                <w:i w:val="0"/>
                <w:caps w:val="0"/>
                <w:spacing w:val="0"/>
                <w:w w:val="100"/>
                <w:sz w:val="24"/>
              </w:rPr>
              <w:t>专业技术职务、职（执）业资格及取得时间</w:t>
            </w:r>
          </w:p>
        </w:tc>
        <w:tc>
          <w:tcPr>
            <w:tcW w:w="4226" w:type="dxa"/>
            <w:gridSpan w:val="5"/>
            <w:tcBorders>
              <w:bottom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before="156" w:beforeAutospacing="0" w:after="120" w:afterAutospacing="0" w:line="240" w:lineRule="auto"/>
              <w:jc w:val="both"/>
              <w:textAlignment w:val="baseline"/>
              <w:rPr>
                <w:rFonts w:ascii="仿宋" w:hAnsi="仿宋" w:eastAsia="仿宋" w:cs="仿宋"/>
                <w:b w:val="0"/>
                <w:i w:val="0"/>
                <w:caps w:val="0"/>
                <w:spacing w:val="0"/>
                <w:w w:val="100"/>
                <w:sz w:val="21"/>
              </w:rPr>
            </w:pPr>
            <w:bookmarkStart w:id="11" w:name="A0187A_11"/>
            <w:bookmarkEnd w:id="11"/>
          </w:p>
          <w:p>
            <w:pPr>
              <w:pStyle w:val="2"/>
              <w:keepNext w:val="0"/>
              <w:keepLines w:val="0"/>
              <w:pageBreakBefore w:val="0"/>
              <w:kinsoku/>
              <w:wordWrap/>
              <w:overflowPunct/>
              <w:topLinePunct w:val="0"/>
              <w:autoSpaceDE/>
              <w:autoSpaceDN/>
              <w:bidi w:val="0"/>
              <w:adjustRightInd/>
              <w:snapToGrid/>
              <w:spacing w:before="0" w:beforeAutospacing="0" w:after="120" w:afterAutospacing="0" w:line="240" w:lineRule="auto"/>
              <w:jc w:val="both"/>
              <w:textAlignment w:val="baseline"/>
              <w:rPr>
                <w:rFonts w:ascii="Times New Roman" w:hAnsi="Times New Roman" w:eastAsia="宋体" w:cs="Times New Roman"/>
                <w:b w:val="0"/>
                <w:i w:val="0"/>
                <w:caps w:val="0"/>
                <w:spacing w:val="0"/>
                <w:w w:val="100"/>
                <w:sz w:val="21"/>
              </w:rPr>
            </w:pPr>
          </w:p>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ascii="仿宋" w:hAnsi="仿宋" w:eastAsia="仿宋" w:cs="仿宋"/>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31" w:hRule="exact"/>
        </w:trPr>
        <w:tc>
          <w:tcPr>
            <w:tcW w:w="1567" w:type="dxa"/>
            <w:gridSpan w:val="2"/>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毕业院校</w:t>
            </w:r>
          </w:p>
        </w:tc>
        <w:tc>
          <w:tcPr>
            <w:tcW w:w="1850" w:type="dxa"/>
            <w:gridSpan w:val="3"/>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全日制</w:t>
            </w:r>
            <w:r>
              <w:rPr>
                <w:rFonts w:eastAsia="仿宋_GB2312"/>
                <w:b w:val="0"/>
                <w:i w:val="0"/>
                <w:caps w:val="0"/>
                <w:spacing w:val="0"/>
                <w:w w:val="100"/>
                <w:sz w:val="24"/>
              </w:rPr>
              <w:t>毕业院校</w:t>
            </w:r>
          </w:p>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eastAsia="仿宋_GB2312"/>
                <w:b w:val="0"/>
                <w:i w:val="0"/>
                <w:caps w:val="0"/>
                <w:spacing w:val="0"/>
                <w:w w:val="100"/>
                <w:sz w:val="24"/>
              </w:rPr>
              <w:t>系及专业</w:t>
            </w:r>
            <w:r>
              <w:rPr>
                <w:rFonts w:hint="eastAsia" w:eastAsia="仿宋_GB2312"/>
                <w:b w:val="0"/>
                <w:i w:val="0"/>
                <w:caps w:val="0"/>
                <w:spacing w:val="0"/>
                <w:w w:val="100"/>
                <w:sz w:val="24"/>
              </w:rPr>
              <w:t>（备注学位）</w:t>
            </w:r>
          </w:p>
        </w:tc>
        <w:tc>
          <w:tcPr>
            <w:tcW w:w="6019" w:type="dxa"/>
            <w:gridSpan w:val="7"/>
            <w:tcBorders>
              <w:top w:val="single" w:color="auto" w:sz="8" w:space="0"/>
              <w:bottom w:val="nil"/>
            </w:tcBorders>
            <w:noWrap w:val="0"/>
            <w:tcMar>
              <w:top w:w="0" w:type="dxa"/>
              <w:left w:w="4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056" w:hRule="atLeast"/>
        </w:trPr>
        <w:tc>
          <w:tcPr>
            <w:tcW w:w="1567"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p>
        </w:tc>
        <w:tc>
          <w:tcPr>
            <w:tcW w:w="1850" w:type="dxa"/>
            <w:gridSpan w:val="3"/>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非全日制</w:t>
            </w:r>
            <w:r>
              <w:rPr>
                <w:rFonts w:eastAsia="仿宋_GB2312"/>
                <w:b w:val="0"/>
                <w:i w:val="0"/>
                <w:caps w:val="0"/>
                <w:spacing w:val="0"/>
                <w:w w:val="100"/>
                <w:sz w:val="24"/>
              </w:rPr>
              <w:t>毕业院校系及专业</w:t>
            </w:r>
          </w:p>
        </w:tc>
        <w:tc>
          <w:tcPr>
            <w:tcW w:w="6019" w:type="dxa"/>
            <w:gridSpan w:val="7"/>
            <w:tcBorders>
              <w:top w:val="single" w:color="auto" w:sz="8" w:space="0"/>
            </w:tcBorders>
            <w:noWrap w:val="0"/>
            <w:tcMar>
              <w:top w:w="0" w:type="dxa"/>
              <w:left w:w="4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65" w:hRule="exact"/>
        </w:trPr>
        <w:tc>
          <w:tcPr>
            <w:tcW w:w="788"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hint="eastAsia"/>
                <w:b w:val="0"/>
                <w:i w:val="0"/>
                <w:caps w:val="0"/>
                <w:spacing w:val="0"/>
                <w:w w:val="100"/>
                <w:sz w:val="24"/>
              </w:rPr>
              <w:t>工</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hint="eastAsia"/>
                <w:b w:val="0"/>
                <w:i w:val="0"/>
                <w:caps w:val="0"/>
                <w:spacing w:val="0"/>
                <w:w w:val="100"/>
                <w:sz w:val="24"/>
              </w:rPr>
              <w:t>作</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0"/>
              </w:rPr>
            </w:pPr>
            <w:r>
              <w:rPr>
                <w:rFonts w:ascii="Times New Roman" w:hAnsi="Times New Roman" w:eastAsia="宋体" w:cs="Times New Roman"/>
                <w:b w:val="0"/>
                <w:i w:val="0"/>
                <w:caps w:val="0"/>
                <w:spacing w:val="0"/>
                <w:w w:val="100"/>
                <w:sz w:val="24"/>
              </w:rPr>
              <w:t>简                     历</w:t>
            </w:r>
          </w:p>
        </w:tc>
        <w:tc>
          <w:tcPr>
            <w:tcW w:w="1440" w:type="dxa"/>
            <w:gridSpan w:val="2"/>
            <w:tcBorders>
              <w:bottom w:val="single" w:color="auto" w:sz="4" w:space="0"/>
              <w:right w:val="single" w:color="auto"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0"/>
                <w:szCs w:val="28"/>
              </w:rPr>
            </w:pPr>
            <w:bookmarkStart w:id="12" w:name="A1701_20"/>
            <w:bookmarkEnd w:id="12"/>
            <w:r>
              <w:rPr>
                <w:rFonts w:hint="eastAsia"/>
                <w:b w:val="0"/>
                <w:i w:val="0"/>
                <w:caps w:val="0"/>
                <w:spacing w:val="0"/>
                <w:w w:val="100"/>
                <w:sz w:val="21"/>
                <w:szCs w:val="28"/>
              </w:rPr>
              <w:t>起止时间</w:t>
            </w:r>
          </w:p>
        </w:tc>
        <w:tc>
          <w:tcPr>
            <w:tcW w:w="4591"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0"/>
                <w:szCs w:val="28"/>
              </w:rPr>
            </w:pPr>
            <w:r>
              <w:rPr>
                <w:rFonts w:hint="eastAsia"/>
                <w:b w:val="0"/>
                <w:i w:val="0"/>
                <w:caps w:val="0"/>
                <w:spacing w:val="0"/>
                <w:w w:val="100"/>
                <w:sz w:val="21"/>
                <w:szCs w:val="28"/>
              </w:rPr>
              <w:t>工作单位</w:t>
            </w:r>
          </w:p>
        </w:tc>
        <w:tc>
          <w:tcPr>
            <w:tcW w:w="1560"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right="100"/>
              <w:jc w:val="center"/>
              <w:textAlignment w:val="baseline"/>
              <w:rPr>
                <w:b w:val="0"/>
                <w:i w:val="0"/>
                <w:caps w:val="0"/>
                <w:spacing w:val="0"/>
                <w:w w:val="100"/>
                <w:sz w:val="20"/>
                <w:szCs w:val="28"/>
              </w:rPr>
            </w:pPr>
            <w:r>
              <w:rPr>
                <w:rFonts w:hint="eastAsia"/>
                <w:b w:val="0"/>
                <w:i w:val="0"/>
                <w:caps w:val="0"/>
                <w:spacing w:val="0"/>
                <w:w w:val="100"/>
                <w:sz w:val="21"/>
                <w:szCs w:val="28"/>
              </w:rPr>
              <w:t>职务</w:t>
            </w:r>
          </w:p>
        </w:tc>
        <w:tc>
          <w:tcPr>
            <w:tcW w:w="1057" w:type="dxa"/>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0"/>
                <w:szCs w:val="28"/>
              </w:rPr>
            </w:pPr>
            <w:r>
              <w:rPr>
                <w:rFonts w:hint="eastAsia"/>
                <w:b w:val="0"/>
                <w:i w:val="0"/>
                <w:caps w:val="0"/>
                <w:spacing w:val="0"/>
                <w:w w:val="100"/>
                <w:sz w:val="21"/>
                <w:szCs w:val="28"/>
              </w:rPr>
              <w:t>是否中层或高管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20" w:hRule="exact"/>
        </w:trPr>
        <w:tc>
          <w:tcPr>
            <w:tcW w:w="788"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p>
        </w:tc>
        <w:tc>
          <w:tcPr>
            <w:tcW w:w="1440" w:type="dxa"/>
            <w:gridSpan w:val="2"/>
            <w:tcBorders>
              <w:top w:val="single" w:color="auto" w:sz="4" w:space="0"/>
              <w:bottom w:val="single" w:color="auto" w:sz="4" w:space="0"/>
              <w:right w:val="single" w:color="auto" w:sz="4" w:space="0"/>
            </w:tcBorders>
            <w:noWrap w:val="0"/>
            <w:tcMar>
              <w:left w:w="0" w:type="dxa"/>
              <w:right w:w="0" w:type="dxa"/>
            </w:tcMar>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459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057"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35" w:hRule="exact"/>
        </w:trPr>
        <w:tc>
          <w:tcPr>
            <w:tcW w:w="788"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p>
        </w:tc>
        <w:tc>
          <w:tcPr>
            <w:tcW w:w="1440" w:type="dxa"/>
            <w:gridSpan w:val="2"/>
            <w:tcBorders>
              <w:top w:val="single" w:color="auto" w:sz="4" w:space="0"/>
              <w:bottom w:val="single" w:color="auto" w:sz="4" w:space="0"/>
              <w:right w:val="single" w:color="auto" w:sz="4" w:space="0"/>
            </w:tcBorders>
            <w:noWrap w:val="0"/>
            <w:tcMar>
              <w:left w:w="0" w:type="dxa"/>
              <w:right w:w="0" w:type="dxa"/>
            </w:tcMar>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459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057"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0" w:hRule="exact"/>
        </w:trPr>
        <w:tc>
          <w:tcPr>
            <w:tcW w:w="788"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p>
        </w:tc>
        <w:tc>
          <w:tcPr>
            <w:tcW w:w="1440" w:type="dxa"/>
            <w:gridSpan w:val="2"/>
            <w:tcBorders>
              <w:top w:val="single" w:color="auto" w:sz="4" w:space="0"/>
              <w:bottom w:val="single" w:color="auto" w:sz="4" w:space="0"/>
              <w:right w:val="single" w:color="auto" w:sz="4" w:space="0"/>
            </w:tcBorders>
            <w:noWrap w:val="0"/>
            <w:tcMar>
              <w:left w:w="0" w:type="dxa"/>
              <w:right w:w="0" w:type="dxa"/>
            </w:tcMar>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459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057"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50" w:hRule="exact"/>
        </w:trPr>
        <w:tc>
          <w:tcPr>
            <w:tcW w:w="788"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p>
        </w:tc>
        <w:tc>
          <w:tcPr>
            <w:tcW w:w="1440" w:type="dxa"/>
            <w:gridSpan w:val="2"/>
            <w:tcBorders>
              <w:top w:val="single" w:color="auto" w:sz="4" w:space="0"/>
              <w:bottom w:val="single" w:color="auto" w:sz="4" w:space="0"/>
              <w:right w:val="single" w:color="auto" w:sz="4" w:space="0"/>
            </w:tcBorders>
            <w:noWrap w:val="0"/>
            <w:tcMar>
              <w:left w:w="0" w:type="dxa"/>
              <w:right w:w="0" w:type="dxa"/>
            </w:tcMar>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459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057"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18" w:hRule="exact"/>
        </w:trPr>
        <w:tc>
          <w:tcPr>
            <w:tcW w:w="788"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p>
        </w:tc>
        <w:tc>
          <w:tcPr>
            <w:tcW w:w="1440" w:type="dxa"/>
            <w:gridSpan w:val="2"/>
            <w:tcBorders>
              <w:top w:val="single" w:color="auto" w:sz="4" w:space="0"/>
              <w:bottom w:val="single" w:color="auto" w:sz="4" w:space="0"/>
              <w:right w:val="single" w:color="auto" w:sz="4" w:space="0"/>
            </w:tcBorders>
            <w:noWrap w:val="0"/>
            <w:tcMar>
              <w:left w:w="0" w:type="dxa"/>
              <w:right w:w="0" w:type="dxa"/>
            </w:tcMar>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459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5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c>
          <w:tcPr>
            <w:tcW w:w="1057" w:type="dxa"/>
            <w:tcBorders>
              <w:top w:val="single" w:color="auto" w:sz="4" w:space="0"/>
              <w:left w:val="single" w:color="auto" w:sz="4" w:space="0"/>
              <w:bottom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left"/>
              <w:textAlignment w:val="baseline"/>
              <w:rPr>
                <w:rFonts w:ascii="微软雅黑" w:hAnsi="微软雅黑" w:eastAsia="微软雅黑"/>
                <w:b w:val="0"/>
                <w:i w:val="0"/>
                <w:caps w:val="0"/>
                <w:spacing w:val="0"/>
                <w:w w:val="100"/>
                <w:sz w:val="20"/>
              </w:rPr>
            </w:pPr>
          </w:p>
        </w:tc>
      </w:tr>
    </w:tbl>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vanish/>
          <w:spacing w:val="0"/>
          <w:w w:val="100"/>
          <w:sz w:val="20"/>
        </w:rPr>
      </w:pPr>
    </w:p>
    <w:tbl>
      <w:tblPr>
        <w:tblStyle w:val="6"/>
        <w:tblW w:w="9390" w:type="dxa"/>
        <w:tblInd w:w="-443"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810"/>
        <w:gridCol w:w="1066"/>
        <w:gridCol w:w="1417"/>
        <w:gridCol w:w="781"/>
        <w:gridCol w:w="990"/>
        <w:gridCol w:w="3049"/>
        <w:gridCol w:w="127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326" w:hRule="exact"/>
        </w:trPr>
        <w:tc>
          <w:tcPr>
            <w:tcW w:w="810"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实</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操</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项</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目</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情</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况</w:t>
            </w:r>
          </w:p>
        </w:tc>
        <w:tc>
          <w:tcPr>
            <w:tcW w:w="8580" w:type="dxa"/>
            <w:gridSpan w:val="6"/>
            <w:tcBorders>
              <w:top w:val="single" w:color="auto" w:sz="12" w:space="0"/>
            </w:tcBorders>
            <w:noWrap w:val="0"/>
            <w:tcMar>
              <w:left w:w="0" w:type="dxa"/>
              <w:right w:w="0" w:type="dxa"/>
            </w:tcMar>
            <w:vAlign w:val="center"/>
          </w:tcPr>
          <w:p>
            <w:pPr>
              <w:pStyle w:val="2"/>
              <w:keepNext w:val="0"/>
              <w:keepLines w:val="0"/>
              <w:pageBreakBefore w:val="0"/>
              <w:kinsoku/>
              <w:wordWrap/>
              <w:overflowPunct/>
              <w:topLinePunct w:val="0"/>
              <w:autoSpaceDE/>
              <w:autoSpaceDN/>
              <w:bidi w:val="0"/>
              <w:adjustRightInd/>
              <w:snapToGrid w:val="0"/>
              <w:spacing w:before="0" w:beforeAutospacing="0" w:after="120" w:afterAutospacing="0" w:line="560" w:lineRule="exact"/>
              <w:jc w:val="both"/>
              <w:textAlignment w:val="baseline"/>
              <w:rPr>
                <w:rFonts w:ascii="Times New Roman" w:hAnsi="Times New Roman" w:eastAsia="宋体" w:cs="Times New Roman"/>
                <w:b w:val="0"/>
                <w:i w:val="0"/>
                <w:caps w:val="0"/>
                <w:spacing w:val="0"/>
                <w:w w:val="100"/>
                <w:sz w:val="21"/>
              </w:rPr>
            </w:pPr>
            <w:bookmarkStart w:id="13" w:name="A1401_21"/>
            <w:bookmarkEnd w:id="13"/>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center"/>
              <w:textAlignment w:val="baseline"/>
              <w:rPr>
                <w:b w:val="0"/>
                <w:i w:val="0"/>
                <w:caps w:val="0"/>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851" w:hRule="exact"/>
        </w:trPr>
        <w:tc>
          <w:tcPr>
            <w:tcW w:w="810"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受处分惩戒等情况</w:t>
            </w:r>
          </w:p>
        </w:tc>
        <w:tc>
          <w:tcPr>
            <w:tcW w:w="8580" w:type="dxa"/>
            <w:gridSpan w:val="6"/>
            <w:tcBorders>
              <w:top w:val="single" w:color="auto" w:sz="12"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22" w:hRule="atLeast"/>
        </w:trPr>
        <w:tc>
          <w:tcPr>
            <w:tcW w:w="810"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家庭</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主要</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成员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及重</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要社</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会关</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ascii="Times New Roman" w:hAnsi="Times New Roman" w:eastAsia="宋体" w:cs="Times New Roman"/>
                <w:b w:val="0"/>
                <w:i w:val="0"/>
                <w:caps w:val="0"/>
                <w:spacing w:val="0"/>
                <w:w w:val="100"/>
                <w:sz w:val="24"/>
              </w:rPr>
              <w:t>系</w:t>
            </w:r>
          </w:p>
        </w:tc>
        <w:tc>
          <w:tcPr>
            <w:tcW w:w="1066"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20"/>
                <w:w w:val="100"/>
                <w:sz w:val="24"/>
              </w:rPr>
            </w:pPr>
            <w:r>
              <w:rPr>
                <w:rFonts w:eastAsia="仿宋_GB2312"/>
                <w:b w:val="0"/>
                <w:i w:val="0"/>
                <w:caps w:val="0"/>
                <w:spacing w:val="-20"/>
                <w:w w:val="100"/>
                <w:sz w:val="24"/>
              </w:rPr>
              <w:t>称  谓</w:t>
            </w:r>
          </w:p>
        </w:tc>
        <w:tc>
          <w:tcPr>
            <w:tcW w:w="1417"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r>
              <w:rPr>
                <w:rFonts w:eastAsia="仿宋_GB2312"/>
                <w:b w:val="0"/>
                <w:i w:val="0"/>
                <w:caps w:val="0"/>
                <w:spacing w:val="0"/>
                <w:w w:val="100"/>
                <w:sz w:val="24"/>
              </w:rPr>
              <w:t>姓  名</w:t>
            </w:r>
          </w:p>
        </w:tc>
        <w:tc>
          <w:tcPr>
            <w:tcW w:w="78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r>
              <w:rPr>
                <w:rFonts w:eastAsia="仿宋_GB2312"/>
                <w:b w:val="0"/>
                <w:i w:val="0"/>
                <w:caps w:val="0"/>
                <w:spacing w:val="0"/>
                <w:w w:val="100"/>
                <w:sz w:val="24"/>
              </w:rPr>
              <w:t>年 龄</w:t>
            </w:r>
          </w:p>
        </w:tc>
        <w:tc>
          <w:tcPr>
            <w:tcW w:w="99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r>
              <w:rPr>
                <w:rFonts w:eastAsia="仿宋_GB2312"/>
                <w:b w:val="0"/>
                <w:i w:val="0"/>
                <w:caps w:val="0"/>
                <w:spacing w:val="0"/>
                <w:w w:val="100"/>
                <w:sz w:val="24"/>
              </w:rPr>
              <w:t>政 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r>
              <w:rPr>
                <w:rFonts w:eastAsia="仿宋_GB2312"/>
                <w:b w:val="0"/>
                <w:i w:val="0"/>
                <w:caps w:val="0"/>
                <w:spacing w:val="0"/>
                <w:w w:val="100"/>
                <w:sz w:val="24"/>
              </w:rPr>
              <w:t>面 貌</w:t>
            </w:r>
          </w:p>
        </w:tc>
        <w:tc>
          <w:tcPr>
            <w:tcW w:w="3049"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r>
              <w:rPr>
                <w:rFonts w:eastAsia="仿宋_GB2312"/>
                <w:b w:val="0"/>
                <w:i w:val="0"/>
                <w:caps w:val="0"/>
                <w:spacing w:val="0"/>
                <w:w w:val="100"/>
                <w:sz w:val="24"/>
              </w:rPr>
              <w:t xml:space="preserve">工 作 单 位 </w:t>
            </w:r>
          </w:p>
        </w:tc>
        <w:tc>
          <w:tcPr>
            <w:tcW w:w="127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r>
              <w:rPr>
                <w:rFonts w:eastAsia="仿宋_GB2312"/>
                <w:b w:val="0"/>
                <w:i w:val="0"/>
                <w:caps w:val="0"/>
                <w:spacing w:val="0"/>
                <w:w w:val="100"/>
                <w:sz w:val="24"/>
              </w:rPr>
              <w:t>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58" w:hRule="exact"/>
        </w:trPr>
        <w:tc>
          <w:tcPr>
            <w:tcW w:w="81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113" w:right="113"/>
              <w:jc w:val="center"/>
              <w:textAlignment w:val="baseline"/>
              <w:rPr>
                <w:b w:val="0"/>
                <w:i w:val="0"/>
                <w:caps w:val="0"/>
                <w:spacing w:val="0"/>
                <w:w w:val="100"/>
                <w:sz w:val="24"/>
              </w:rPr>
            </w:pPr>
          </w:p>
        </w:tc>
        <w:tc>
          <w:tcPr>
            <w:tcW w:w="1066"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417"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78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990"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3049" w:type="dxa"/>
            <w:tcBorders>
              <w:right w:val="single" w:color="auto" w:sz="4" w:space="0"/>
            </w:tcBorders>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27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58" w:hRule="exact"/>
        </w:trPr>
        <w:tc>
          <w:tcPr>
            <w:tcW w:w="81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113" w:right="113"/>
              <w:jc w:val="center"/>
              <w:textAlignment w:val="baseline"/>
              <w:rPr>
                <w:b w:val="0"/>
                <w:i w:val="0"/>
                <w:caps w:val="0"/>
                <w:spacing w:val="0"/>
                <w:w w:val="100"/>
                <w:sz w:val="24"/>
              </w:rPr>
            </w:pPr>
          </w:p>
        </w:tc>
        <w:tc>
          <w:tcPr>
            <w:tcW w:w="1066"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417"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78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990"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3049" w:type="dxa"/>
            <w:tcBorders>
              <w:right w:val="single" w:color="auto" w:sz="4" w:space="0"/>
            </w:tcBorders>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27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58" w:hRule="exact"/>
        </w:trPr>
        <w:tc>
          <w:tcPr>
            <w:tcW w:w="81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113" w:right="113"/>
              <w:jc w:val="center"/>
              <w:textAlignment w:val="baseline"/>
              <w:rPr>
                <w:b w:val="0"/>
                <w:i w:val="0"/>
                <w:caps w:val="0"/>
                <w:spacing w:val="0"/>
                <w:w w:val="100"/>
                <w:sz w:val="24"/>
              </w:rPr>
            </w:pPr>
          </w:p>
        </w:tc>
        <w:tc>
          <w:tcPr>
            <w:tcW w:w="1066"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417"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78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990"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3049" w:type="dxa"/>
            <w:tcBorders>
              <w:right w:val="single" w:color="auto" w:sz="4" w:space="0"/>
            </w:tcBorders>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27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13" w:hRule="exact"/>
        </w:trPr>
        <w:tc>
          <w:tcPr>
            <w:tcW w:w="810" w:type="dxa"/>
            <w:vMerge w:val="continue"/>
            <w:noWrap w:val="0"/>
            <w:textDirection w:val="tbRlV"/>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113" w:right="113"/>
              <w:jc w:val="center"/>
              <w:textAlignment w:val="baseline"/>
              <w:rPr>
                <w:b w:val="0"/>
                <w:i w:val="0"/>
                <w:caps w:val="0"/>
                <w:spacing w:val="0"/>
                <w:w w:val="100"/>
                <w:sz w:val="24"/>
              </w:rPr>
            </w:pPr>
          </w:p>
        </w:tc>
        <w:tc>
          <w:tcPr>
            <w:tcW w:w="1066"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417"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781"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990" w:type="dxa"/>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3049" w:type="dxa"/>
            <w:tcBorders>
              <w:right w:val="single" w:color="auto" w:sz="4" w:space="0"/>
            </w:tcBorders>
            <w:noWrap w:val="0"/>
            <w:tcMar>
              <w:top w:w="0" w:type="dxa"/>
              <w:left w:w="60" w:type="dxa"/>
              <w:bottom w:w="0" w:type="dxa"/>
              <w:right w:w="4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c>
          <w:tcPr>
            <w:tcW w:w="1277"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Fonts w:eastAsia="仿宋_GB2312"/>
                <w:b w:val="0"/>
                <w:i w:val="0"/>
                <w:caps w:val="0"/>
                <w:spacing w:val="0"/>
                <w:w w:val="10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48" w:hRule="exact"/>
        </w:trPr>
        <w:tc>
          <w:tcPr>
            <w:tcW w:w="810" w:type="dxa"/>
            <w:vMerge w:val="restart"/>
            <w:tcBorders>
              <w:top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sz w:val="24"/>
              </w:rPr>
            </w:pPr>
            <w:r>
              <w:rPr>
                <w:rFonts w:hint="eastAsia"/>
                <w:b w:val="0"/>
                <w:i w:val="0"/>
                <w:caps w:val="0"/>
                <w:spacing w:val="0"/>
                <w:w w:val="100"/>
                <w:sz w:val="24"/>
              </w:rPr>
              <w:t>个人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20"/>
                <w:w w:val="100"/>
                <w:sz w:val="20"/>
                <w:szCs w:val="28"/>
              </w:rPr>
            </w:pPr>
            <w:r>
              <w:rPr>
                <w:rFonts w:ascii="Times New Roman" w:hAnsi="Times New Roman" w:eastAsia="宋体" w:cs="Times New Roman"/>
                <w:b w:val="0"/>
                <w:i w:val="0"/>
                <w:caps w:val="0"/>
                <w:spacing w:val="0"/>
                <w:w w:val="100"/>
                <w:sz w:val="24"/>
              </w:rPr>
              <w:t>承诺</w:t>
            </w:r>
          </w:p>
        </w:tc>
        <w:tc>
          <w:tcPr>
            <w:tcW w:w="8580" w:type="dxa"/>
            <w:gridSpan w:val="6"/>
            <w:tcBorders>
              <w:top w:val="single" w:color="auto" w:sz="8" w:space="0"/>
              <w:bottom w:val="nil"/>
            </w:tcBorders>
            <w:noWrap w:val="0"/>
            <w:tcMar>
              <w:left w:w="0" w:type="dxa"/>
              <w:right w:w="0" w:type="dxa"/>
            </w:tcMar>
            <w:vAlign w:val="bottom"/>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left"/>
              <w:textAlignment w:val="baseline"/>
              <w:rPr>
                <w:rFonts w:eastAsia="仿宋_GB2312"/>
                <w:b w:val="0"/>
                <w:i w:val="0"/>
                <w:caps w:val="0"/>
                <w:spacing w:val="20"/>
                <w:w w:val="100"/>
                <w:sz w:val="20"/>
                <w:szCs w:val="28"/>
              </w:rPr>
            </w:pPr>
            <w:r>
              <w:rPr>
                <w:rFonts w:eastAsia="仿宋_GB2312"/>
                <w:b w:val="0"/>
                <w:i w:val="0"/>
                <w:caps w:val="0"/>
                <w:spacing w:val="0"/>
                <w:w w:val="100"/>
                <w:sz w:val="24"/>
              </w:rPr>
              <w:t>本人承诺，本表所填写信息均真实准确完整。对违反承诺所造成的后果，本人自愿承担相应责任。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01" w:hRule="exact"/>
        </w:trPr>
        <w:tc>
          <w:tcPr>
            <w:tcW w:w="810" w:type="dxa"/>
            <w:vMerge w:val="continue"/>
            <w:tcBorders>
              <w:bottom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20"/>
                <w:w w:val="100"/>
                <w:sz w:val="20"/>
                <w:szCs w:val="28"/>
              </w:rPr>
            </w:pPr>
          </w:p>
        </w:tc>
        <w:tc>
          <w:tcPr>
            <w:tcW w:w="8580" w:type="dxa"/>
            <w:gridSpan w:val="6"/>
            <w:tcBorders>
              <w:top w:val="nil"/>
              <w:bottom w:val="single" w:color="auto" w:sz="12"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right="480" w:firstLine="3600" w:firstLineChars="1500"/>
              <w:jc w:val="both"/>
              <w:textAlignment w:val="baseline"/>
              <w:rPr>
                <w:rFonts w:eastAsia="仿宋_GB2312"/>
                <w:b w:val="0"/>
                <w:i w:val="0"/>
                <w:caps w:val="0"/>
                <w:spacing w:val="20"/>
                <w:w w:val="100"/>
                <w:sz w:val="20"/>
                <w:szCs w:val="28"/>
              </w:rPr>
            </w:pPr>
            <w:r>
              <w:rPr>
                <w:rFonts w:hint="eastAsia" w:eastAsia="仿宋_GB2312"/>
                <w:b w:val="0"/>
                <w:i w:val="0"/>
                <w:caps w:val="0"/>
                <w:spacing w:val="0"/>
                <w:w w:val="100"/>
                <w:sz w:val="24"/>
              </w:rPr>
              <w:t>本人</w:t>
            </w:r>
            <w:r>
              <w:rPr>
                <w:rFonts w:eastAsia="仿宋_GB2312"/>
                <w:b w:val="0"/>
                <w:i w:val="0"/>
                <w:caps w:val="0"/>
                <w:spacing w:val="0"/>
                <w:w w:val="100"/>
                <w:sz w:val="24"/>
              </w:rPr>
              <w:t>签名：             年   月   日</w:t>
            </w:r>
          </w:p>
        </w:tc>
      </w:tr>
    </w:tbl>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lang w:val="en-US" w:eastAsia="zh-CN"/>
        </w:rPr>
      </w:pPr>
      <w:r>
        <w:rPr>
          <w:rFonts w:hint="eastAsia"/>
          <w:b/>
          <w:i w:val="0"/>
          <w:caps w:val="0"/>
          <w:spacing w:val="0"/>
          <w:w w:val="100"/>
          <w:sz w:val="21"/>
        </w:rPr>
        <w:t>备注：请如实填写个人简历信息，不得擅自改变本表格式。已婚人员的家庭主要成员信息应包括父母、配偶及子女（若有）。</w:t>
      </w:r>
      <w:r>
        <w:rPr>
          <w:rFonts w:hint="eastAsia"/>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24898"/>
    <w:rsid w:val="015656CC"/>
    <w:rsid w:val="0F527D09"/>
    <w:rsid w:val="16521C58"/>
    <w:rsid w:val="24A0493A"/>
    <w:rsid w:val="270311B0"/>
    <w:rsid w:val="343358C8"/>
    <w:rsid w:val="36017203"/>
    <w:rsid w:val="3BC60CD2"/>
    <w:rsid w:val="51DF4444"/>
    <w:rsid w:val="59161782"/>
    <w:rsid w:val="5A7D4F9F"/>
    <w:rsid w:val="6CC56A5C"/>
    <w:rsid w:val="6E4650D8"/>
    <w:rsid w:val="77FF6A72"/>
    <w:rsid w:val="CBAEF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spacing w:line="560" w:lineRule="exact"/>
      <w:ind w:firstLine="630" w:firstLineChars="200"/>
    </w:pPr>
    <w:rPr>
      <w:rFonts w:ascii="方正仿宋简体" w:eastAsia="方正仿宋简体"/>
      <w:b/>
      <w:bCs/>
      <w:szCs w:val="32"/>
    </w:rPr>
  </w:style>
  <w:style w:type="paragraph" w:styleId="4">
    <w:name w:val="Body Text First Indent 2"/>
    <w:basedOn w:val="3"/>
    <w:next w:val="1"/>
    <w:qFormat/>
    <w:uiPriority w:val="0"/>
    <w:pPr>
      <w:ind w:firstLine="4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首行缩进 21"/>
    <w:basedOn w:val="9"/>
    <w:qFormat/>
    <w:uiPriority w:val="0"/>
    <w:pPr>
      <w:ind w:firstLine="420"/>
    </w:pPr>
  </w:style>
  <w:style w:type="paragraph" w:customStyle="1" w:styleId="9">
    <w:name w:val="正文文本缩进1"/>
    <w:basedOn w:val="1"/>
    <w:qFormat/>
    <w:uiPriority w:val="0"/>
    <w:pPr>
      <w:spacing w:line="560" w:lineRule="exact"/>
      <w:ind w:firstLine="630" w:firstLineChars="200"/>
    </w:pPr>
    <w:rPr>
      <w:rFonts w:ascii="方正仿宋简体" w:eastAsia="方正仿宋简体"/>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3799</Words>
  <Characters>3920</Characters>
  <Lines>0</Lines>
  <Paragraphs>0</Paragraphs>
  <TotalTime>35</TotalTime>
  <ScaleCrop>false</ScaleCrop>
  <LinksUpToDate>false</LinksUpToDate>
  <CharactersWithSpaces>4057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2025-09-01T19:17:00Z</dcterms:created>
  <dc:creator>Administrator</dc:creator>
  <cp:lastModifiedBy>user</cp:lastModifiedBy>
  <cp:lastPrinted>2025-10-16T08:48:00Z</cp:lastPrinted>
  <dcterms:modified xsi:type="dcterms:W3CDTF">2025-10-17T16:19:50Z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eyJoZGlkIjoiOGIyZWUwMDI3ODVjZDNkMGJiNDgzZDI3ZGFhMjUyOTkiLCJ1c2VySWQiOiIyMjYzOTE2MDQifQ==</vt:lpwstr>
  </property>
  <property fmtid="{D5CDD505-2E9C-101B-9397-08002B2CF9AE}" pid="4" name="ICV">
    <vt:lpwstr>4EDC6BECC27743EF948325EA3C19C38E_12</vt:lpwstr>
  </property>
</Properties>
</file>