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  <w:t>专项招聘普通高校毕业生岗位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  <w:t>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（学校）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，现参加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白山市浑江区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事业单位公开招聘工作人员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（含专项招聘高校毕业生）考试。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本人已经仔细阅读并知晓《2025年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白山市浑江区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事业单位公开招聘工作人员（含专项招聘高校毕业生）公告》中规定的专项招聘高校毕业生范围。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本人承诺,提交的材料真实、准确,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符合下列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情况（请勾选一项）。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1.2025年毕业的普通高校毕业生。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2.2023年和2024年毕业且在择业期内未落实过工作单位的普通高校毕业生（普通高校毕业生离校时和在国家规定的择业期内未落实过工作单位，其户口、档案、组织关系仍保留在原毕业学校，或保留在各级毕业生就业指导服务中心等毕业生就业主管部门、人才交流服务机构和公共就业服务机构的毕业生）。</w:t>
      </w: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签字（按手印）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34" w:rightChars="445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34" w:rightChars="445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726E"/>
    <w:rsid w:val="2DA029D4"/>
    <w:rsid w:val="3AA5008A"/>
    <w:rsid w:val="3FC12832"/>
    <w:rsid w:val="48857A9D"/>
    <w:rsid w:val="49D13DAA"/>
    <w:rsid w:val="4F7D510F"/>
    <w:rsid w:val="5ADA0704"/>
    <w:rsid w:val="6E5F7329"/>
    <w:rsid w:val="7BD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347</Characters>
  <Lines>0</Lines>
  <Paragraphs>0</Paragraphs>
  <TotalTime>3</TotalTime>
  <ScaleCrop>false</ScaleCrop>
  <LinksUpToDate>false</LinksUpToDate>
  <CharactersWithSpaces>401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lenovo</dc:creator>
  <cp:lastModifiedBy>gmx2</cp:lastModifiedBy>
  <dcterms:modified xsi:type="dcterms:W3CDTF">2025-10-13T07:06:53Z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KSOTemplateDocerSaveRecord">
    <vt:lpwstr>eyJoZGlkIjoiYmI5ZTg2MjNjMTQyYmMwYjIwM2JhZmRiZTcyMzhlMTEiLCJ1c2VySWQiOiI3ODgwODA0NjAifQ==</vt:lpwstr>
  </property>
  <property fmtid="{D5CDD505-2E9C-101B-9397-08002B2CF9AE}" pid="4" name="ICV">
    <vt:lpwstr>FF514DC294294CF1970282BB55AD6CD1_12</vt:lpwstr>
  </property>
</Properties>
</file>