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766AB6">
      <w:pPr>
        <w:pageBreakBefore w:val="0"/>
        <w:widowControl w:val="0"/>
        <w:kinsoku/>
        <w:wordWrap/>
        <w:overflowPunct/>
        <w:autoSpaceDE/>
        <w:autoSpaceDN/>
        <w:bidi w:val="0"/>
        <w:ind w:left="0" w:leftChars="0" w:firstLine="0" w:firstLineChars="0"/>
        <w:rPr>
          <w:rFonts w:hint="default" w:ascii="Times New Roman" w:hAnsi="Times New Roman" w:eastAsia="黑体" w:cs="Times New Roman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4EA31843">
      <w:pPr>
        <w:pStyle w:val="21"/>
        <w:keepNext w:val="0"/>
        <w:pageBreakBefore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C5AAB9A">
      <w:pPr>
        <w:pStyle w:val="21"/>
        <w:keepNext w:val="0"/>
        <w:pageBreakBefore w:val="0"/>
        <w:kinsoku/>
        <w:wordWrap/>
        <w:overflowPunct/>
        <w:autoSpaceDE/>
        <w:autoSpaceDN/>
        <w:bidi w:val="0"/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安徽省2026年度定向选调报考须知</w:t>
      </w:r>
    </w:p>
    <w:p w14:paraId="7093B42B">
      <w:pPr>
        <w:pageBreakBefore w:val="0"/>
        <w:widowControl w:val="0"/>
        <w:kinsoku/>
        <w:wordWrap/>
        <w:overflowPunct/>
        <w:autoSpaceDE/>
        <w:autoSpaceDN/>
        <w:bidi w:val="0"/>
        <w:ind w:left="0" w:leftChars="0" w:firstLine="0" w:firstLineChars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65894857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应届毕业生如何界定？ </w:t>
      </w:r>
    </w:p>
    <w:p w14:paraId="6A694938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全日制普通高等学校毕业，本科生2026年1月—2026年7月，硕士、博士研究生2025年8月—2026年7月获得相应学历学位证书。博士研究生经审核同意后可放宽取得学历、学位证书时间，但最迟不超过2026年12月31日。逾期未取得相关证书者，将取消选调生录用资格。</w:t>
      </w:r>
    </w:p>
    <w:p w14:paraId="2AE3FDA5">
      <w:pPr>
        <w:pStyle w:val="2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7830EE5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第一学历是专升本或独立学院的应届全日制研究生能否报考？</w:t>
      </w:r>
    </w:p>
    <w:p w14:paraId="67A01EEF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default"/>
          <w:color w:val="000000" w:themeColor="text1"/>
          <w:highlight w:val="none"/>
          <w:u w:val="none"/>
          <w:vertAlign w:val="baseline"/>
          <w:lang w:val="en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不在本次招录范围内。</w:t>
      </w:r>
    </w:p>
    <w:p w14:paraId="2603A615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25DEB46D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能否按低一级学历报考？</w:t>
      </w:r>
    </w:p>
    <w:p w14:paraId="27427CCC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eastAsia="仿宋_GB2312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应届高校毕业生只能按即将获得的最高学历报考。如，要求为大学本科学历的，硕士研究生和博士研究生不能报考。</w:t>
      </w:r>
    </w:p>
    <w:p w14:paraId="2BD6E039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193DE89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如何区分文史类学科还是理工类学科？</w:t>
      </w:r>
    </w:p>
    <w:p w14:paraId="7BB09B95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授予哲学、经济学、法学、教育学、文学、历史学、管理学、艺术学学位的，归为文史类学科。授予理学、工学、农学、医学学位的，归为理工类学科。专业学位以其专业领域归为相应学科门类。</w:t>
      </w:r>
    </w:p>
    <w:p w14:paraId="1BEFE695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0A1A8B27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如何判断所学专业是否符合报考条件？</w:t>
      </w:r>
    </w:p>
    <w:p w14:paraId="595A5F3D">
      <w:pPr>
        <w:widowControl w:val="0"/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报考者应以即将取得的最高学历所学专业报考。例如，职位表中“专业要求”为一级学科的，报考者所学专业为该一级学科中的某一具体专业的，均符合报考条件；“专业要求”为具体专业的，报考者所学专业为该专业的，符合报考条件。</w:t>
      </w:r>
    </w:p>
    <w:p w14:paraId="078C2BFD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研究生专业分类参见《研究生教育学科专业目录》，本科专业分类参见《普通高等学校本科专业目录》。报考者可在教育部网站查询以上两个目录，并参照确定所学专业是否符合职位要求。</w:t>
      </w:r>
    </w:p>
    <w:p w14:paraId="21ED43FB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45CC05A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双学位毕业生能否按辅修专业及学位报考？</w:t>
      </w:r>
    </w:p>
    <w:p w14:paraId="3C555FF0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报考者只能按主修专业及学位报考。</w:t>
      </w:r>
    </w:p>
    <w:p w14:paraId="5D3EFF3C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2EA862D7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如何理解报名时为中共党员（含中共预备党员）？</w:t>
      </w:r>
    </w:p>
    <w:p w14:paraId="4B31704A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入党时间须在本次报名截止时间前。</w:t>
      </w:r>
    </w:p>
    <w:p w14:paraId="67B732CA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18E4D8AF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如何理解“具有学生干部经历”？</w:t>
      </w:r>
    </w:p>
    <w:p w14:paraId="44273F3B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本次报名截止前，报考者在选调高校就读期间，担任学生干部一学年以上（即连续担任学生干部两个学期及以上）的，视为具有学生干部经历。学生干部包括：</w:t>
      </w:r>
      <w:r>
        <w:rPr>
          <w:rFonts w:hint="eastAsia"/>
          <w:vertAlign w:val="baseline"/>
          <w:lang w:val="en-US" w:eastAsia="zh-CN"/>
        </w:rPr>
        <w:t>班长、副班长、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学习委员、生活委员、体育委员等班委会成员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；党、团支部书记、副书记、组织委员、宣传委员等支部委员会成员；校院系团委书记、副书记、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部长、副部长；</w:t>
      </w: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校院系学生会、研究生会主席、副主席、部长、副部长；校社团负责人（会长、副会长等，不包括部长、副部长等）。</w:t>
      </w:r>
    </w:p>
    <w:p w14:paraId="311F3A17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博士报考者在大学本科或硕士研究生期间（须为选调范围内的高校），硕士报考者在大学本科期间（须为选调范围内的高校），担任过一学年以上学生干部的，可以视为符合条件。</w:t>
      </w:r>
    </w:p>
    <w:p w14:paraId="427D4D0C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555ACF49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如何理解“获得校级及以上表彰奖励”？</w:t>
      </w:r>
    </w:p>
    <w:p w14:paraId="6717948F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本次报名截止前，报考者在选调高校就读期间，获得校级及以上“优秀共产党员”、“三好学生”、“优秀学生干部”、“优秀毕业生”、“优秀团干部”、“优秀共青团员”等，或国家奖学金、省部级奖学金、校级二等及以上奖学金等表彰奖励其中一项的，视为获得校级及以上表彰奖励。</w:t>
      </w: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表彰奖励时间以证书、文件落款时间为准。</w:t>
      </w:r>
    </w:p>
    <w:p w14:paraId="06DC2D7A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博士报考者在大学本科或硕士研究生期间（须为选调范围内的高校），硕士报考者在大学本科期间（须为选调范围内的高校），获得上述表彰奖励的，可以视为符合条件。</w:t>
      </w:r>
    </w:p>
    <w:p w14:paraId="541AE6CF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5DA68EB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笔试考点如何选择？</w:t>
      </w:r>
    </w:p>
    <w:p w14:paraId="32FFF5CA">
      <w:pPr>
        <w:keepLines w:val="0"/>
        <w:widowControl w:val="0"/>
        <w:topLinePunct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笔试在各选调高校本部所在城市和深圳市设考点。报考者在网上报名时须选定考</w:t>
      </w:r>
      <w:r>
        <w:rPr>
          <w:rFonts w:hint="default" w:cs="Times New Roman"/>
          <w:color w:val="auto"/>
          <w:sz w:val="32"/>
          <w:szCs w:val="32"/>
          <w:highlight w:val="none"/>
          <w:u w:val="none"/>
          <w:lang w:val="en" w:eastAsia="zh-CN"/>
        </w:rPr>
        <w:t>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，可选择选调高校本部所在城市的考点，也可就近选择考点，选定后不可更改。具体笔试时间地点见准考证。</w:t>
      </w:r>
    </w:p>
    <w:p w14:paraId="62ABF36B">
      <w:pPr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16244A9D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中共党员和学生干部的证明材料如何提供？</w:t>
      </w:r>
    </w:p>
    <w:p w14:paraId="39AFFBD3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报考者可下载式样模板填写、签名，盖章后上传报名系统。</w:t>
      </w:r>
    </w:p>
    <w:p w14:paraId="7B4E6903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6A230C0E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如何确定初步人选？</w:t>
      </w:r>
    </w:p>
    <w:p w14:paraId="05C6D9DA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按照“首轮分配”、“二轮调剂”方式，根据选调职位、综合成绩、工作需要和个人志愿等统筹确定到省直单位或省辖市。</w:t>
      </w:r>
    </w:p>
    <w:p w14:paraId="577BD3CA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758938AD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如何开展“二轮调剂”？</w:t>
      </w:r>
    </w:p>
    <w:p w14:paraId="2758290A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1.确定调剂计划。根据各地申报计划，结合首轮分配后空缺情况及有关市工作需要，统筹确定调剂计划。</w:t>
      </w:r>
    </w:p>
    <w:p w14:paraId="58F2FB31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2.确定调剂人员。根据调剂计划，从面试合格分数线以上、未参加首轮分配的报考者中，按综合成绩从高到低等额确定参加二轮调剂的人员。</w:t>
      </w:r>
    </w:p>
    <w:p w14:paraId="4D06567F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3.组织二轮填报。由省选调生主管部门逐一通知调剂人员，在规定时间内登录志愿填报系统，按类别填报志愿。在同一类别同一职位内，按成绩高低和志愿顺位依次确定志愿结果。</w:t>
      </w:r>
    </w:p>
    <w:p w14:paraId="36AFC56D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179C7F0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如何理解“经‘二轮调剂’</w:t>
      </w:r>
      <w:r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确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定为初步人选后，原报考职位不再将其列为递补人选”，该如何选择？</w:t>
      </w:r>
    </w:p>
    <w:p w14:paraId="4C8D6CDD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报考者未参加首轮分配，符合二轮调剂的条件时，须做以下选择：</w:t>
      </w:r>
    </w:p>
    <w:p w14:paraId="25A476D9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1.选择参加“二轮调剂”，即被确定为初步人选，原报考职位作废，不再等待原职位递补。须进行“二轮调剂”选择新职位参加体检考察，如体检考察合格即作为该新职位选调人选。</w:t>
      </w:r>
    </w:p>
    <w:p w14:paraId="001139EE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2.选择不参加“二轮调剂”，即不被确定为初步人选，等待原报考职位递补。</w:t>
      </w:r>
    </w:p>
    <w:p w14:paraId="31611EEF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（1）如原报考职位没有初步人选体检不合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格或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在考察预告发布前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放弃选调，则失去选调资格；</w:t>
      </w:r>
    </w:p>
    <w:p w14:paraId="64AAB22B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（2）如原报考职位有初步人选体检不合格或在考察预告发布前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放弃选调，方能启动递补，在同一职位未被确定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vertAlign w:val="baseline"/>
          <w:lang w:val="en-US" w:eastAsia="zh-CN"/>
        </w:rPr>
        <w:t>为初步人选（即未参加“首轮分配”和“二轮调剂”）、且面试成绩合格的报考者中按综合成绩由高到低依次进行。</w:t>
      </w:r>
    </w:p>
    <w:p w14:paraId="5CF5B949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493EECE0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人才引进如何施行？</w:t>
      </w:r>
    </w:p>
    <w:p w14:paraId="4D47B61E">
      <w:pPr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40" w:lineRule="auto"/>
        <w:ind w:firstLine="632" w:firstLineChars="200"/>
        <w:textAlignment w:val="center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vertAlign w:val="baseline"/>
          <w:lang w:val="en-US" w:eastAsia="zh-CN"/>
        </w:rPr>
        <w:t>对笔试合格线以上、未被选调的报考者，纳入人才引进范围，我省有关企事业单位将根据工作需要，按相关程序规定开展人才引进。</w:t>
      </w:r>
    </w:p>
    <w:p w14:paraId="5DA9A6ED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</w:p>
    <w:p w14:paraId="69FB5985">
      <w:pPr>
        <w:pStyle w:val="3"/>
        <w:keepLines w:val="0"/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招录过程中哪些费用可以免除或报销？ </w:t>
      </w:r>
    </w:p>
    <w:p w14:paraId="171C403D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本次选调笔试、面试、体检均不收取任何费用。在体检期间，将为报考者免费提供食宿等必要保障。对未主动放弃选调资格的省外高校报考者，采取包干形式报销面试体检往返交通费、面试食宿费。进入面试后，在任一环节主动放弃选调资格的，均不予报销面试体检往返交通费、面试食宿费。单次往返交通费按选调高校本部所在地计算，标准为北京、厦门900元，天津、长沙800元，济南550元，上海、杭州500元，南京、武汉250元，成都1000元，广州、西安1200元，长春1400元，哈尔滨1600元；面试食宿费标准为每人450元。</w:t>
      </w:r>
    </w:p>
    <w:p w14:paraId="4D395848">
      <w:pPr>
        <w:pStyle w:val="2"/>
        <w:rPr>
          <w:rFonts w:hint="eastAsia"/>
          <w:lang w:val="en-US" w:eastAsia="zh-CN"/>
        </w:rPr>
      </w:pPr>
    </w:p>
    <w:p w14:paraId="14D98605">
      <w:pPr>
        <w:pStyle w:val="3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放弃选调资格应如何申请？</w:t>
      </w:r>
    </w:p>
    <w:p w14:paraId="6FB8D0B2">
      <w:pPr>
        <w:pageBreakBefore w:val="0"/>
        <w:widowControl w:val="0"/>
        <w:kinsoku/>
        <w:wordWrap/>
        <w:overflowPunct/>
        <w:autoSpaceDE/>
        <w:autoSpaceDN/>
        <w:bidi w:val="0"/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报考者主动放弃选调资格的，本人手写放弃声明，和身份证一同扫描（声明和身份证须扫描在同一页面上，相互无遮挡），在体检工作开始2天前将扫描件反馈至ahsxds@163.com邮箱。凡未按时提交放弃声明，且无故放弃体检、考察资格或公示后主动放弃选调资格、录用后无正当理由逾期不报到的，将列入安徽省公务员招录违约名单。</w:t>
      </w:r>
    </w:p>
    <w:p w14:paraId="07393F18">
      <w:pPr>
        <w:pStyle w:val="2"/>
        <w:rPr>
          <w:rFonts w:hint="eastAsia"/>
          <w:lang w:val="en-US" w:eastAsia="zh-CN"/>
        </w:rPr>
      </w:pPr>
    </w:p>
    <w:p w14:paraId="23075407">
      <w:pPr>
        <w:pStyle w:val="3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网上报名如何填写？</w:t>
      </w:r>
    </w:p>
    <w:p w14:paraId="12DAD8D4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“姓名”栏，以身份证上的名字为准。</w:t>
      </w:r>
    </w:p>
    <w:p w14:paraId="06C69F59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“性别”栏，填写男或女。</w:t>
      </w:r>
    </w:p>
    <w:p w14:paraId="63A04B7D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“民族”栏，填写民族全称，如汉族。</w:t>
      </w:r>
    </w:p>
    <w:p w14:paraId="725A62A6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“籍贯”栏，填写祖籍所在地，即本人出生时祖父的居住地（户口所在地）。按现在的行政区划填写省、市或县的名称，如安徽合肥、安徽肥东。</w:t>
      </w:r>
    </w:p>
    <w:p w14:paraId="2BFD07C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“出生地”栏，按现在的行政区划填写省、市或县的名称，如安徽合肥、安徽肥东。</w:t>
      </w:r>
    </w:p>
    <w:p w14:paraId="4407E49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“身份证号”栏，按身份证填写。</w:t>
      </w:r>
    </w:p>
    <w:p w14:paraId="620765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/>
        <w:autoSpaceDE/>
        <w:autoSpaceDN/>
        <w:bidi w:val="0"/>
        <w:adjustRightInd/>
        <w:snapToGrid/>
        <w:ind w:left="0" w:leftChars="0" w:firstLine="632" w:firstLineChars="200"/>
        <w:textAlignment w:val="center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“出生时间”栏，按身份证时间填写。</w:t>
      </w:r>
    </w:p>
    <w:p w14:paraId="7FB781A8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“入党时间”栏，按组织认定的时间填写，不能随意更改。不是中共党员、中共预备党员的，不填写。</w:t>
      </w:r>
    </w:p>
    <w:p w14:paraId="47B963E6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“毕业院校”栏，按即将获得的最高学历报考，与毕业证和学位证上名称一致。</w:t>
      </w:r>
    </w:p>
    <w:p w14:paraId="7FB601F3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“院系”栏，按就读院系规范名称填写。</w:t>
      </w:r>
    </w:p>
    <w:p w14:paraId="2D39028F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“专业门类”栏，从哲学、经济学、法学、教育学、文学、历史学、管理学、艺术学、理学、农学、医学、工学等中选择专业所属学科门类。</w:t>
      </w:r>
    </w:p>
    <w:p w14:paraId="6AFC219F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专业类别”栏，本科生选择本专业所属门类、专业类，如，哲学专业选择哲学类。研究生选择本专业所属一级学科，如，哲学专业选择哲学（一级学科）。专业分类参见教育部网站《研究生教育学科专业目录》《普通高等学校本科专业目录》。</w:t>
      </w:r>
    </w:p>
    <w:p w14:paraId="207FCECD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“所学专业”栏，按即将获得的最高学历报考，与毕业证和学位证上专业名称一致。</w:t>
      </w:r>
    </w:p>
    <w:p w14:paraId="5D508E6E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“学历学位”栏，填写即将取得的最高学历、学位。学历须填写规范的名称“大学本科”“硕士研究生”“博士研究生”等，学位须填写全称，如“工学学士”“文学硕士”“理学博士”。</w:t>
      </w:r>
    </w:p>
    <w:p w14:paraId="0196B98E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“本科院校”栏，研究生填写本科就读院校，与本科毕业证和学位证上名称一致。本科生不填写。</w:t>
      </w:r>
    </w:p>
    <w:p w14:paraId="2E1F5603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“本科专业”栏，研究生填写本科所学专业，与本科毕业证和学位证上名称一致。本科生不填写。</w:t>
      </w:r>
    </w:p>
    <w:p w14:paraId="0AB62240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“毕业时间”栏，在目前就读高校取得毕业证的预计时间。</w:t>
      </w:r>
    </w:p>
    <w:p w14:paraId="7B31929E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“电子邮箱”栏，填写便于联系的本人常用邮箱。</w:t>
      </w:r>
    </w:p>
    <w:p w14:paraId="0E701A80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“手机号码”栏，填写便于联系的本人常用手机号码。</w:t>
      </w:r>
    </w:p>
    <w:p w14:paraId="1989AEB2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“家庭住址”栏，填写户籍详细地址，如：XX省XX市XX区XX号</w:t>
      </w:r>
      <w:r>
        <w:rPr>
          <w:rFonts w:hint="default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/>
          <w:color w:val="000000" w:themeColor="text1"/>
          <w:highlight w:val="none"/>
          <w:u w:val="none"/>
          <w:lang w:val="en" w:eastAsia="zh-CN"/>
          <w14:textFill>
            <w14:solidFill>
              <w14:schemeClr w14:val="tx1"/>
            </w14:solidFill>
          </w14:textFill>
        </w:rPr>
        <w:t>小区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0FD49F09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“家庭电话”栏，填写直系亲属的常用电话。</w:t>
      </w:r>
    </w:p>
    <w:p w14:paraId="62D7C3F5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“职位名称”“职位代码”栏，对照职位表规范填写。</w:t>
      </w:r>
    </w:p>
    <w:p w14:paraId="134A040C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“本人简历”栏，填写个人的学习和工作经历，从高中阶段填起，起止时间到月，前后要衔接。如：</w:t>
      </w:r>
    </w:p>
    <w:p w14:paraId="548E16FC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起始时间  终止时间     学习和工作经历</w:t>
      </w:r>
    </w:p>
    <w:p w14:paraId="7B73428F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2016.09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2019.06  在XX省XX市XX县XX学校读高中</w:t>
      </w:r>
    </w:p>
    <w:p w14:paraId="5872C26A">
      <w:pPr>
        <w:widowControl w:val="0"/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2019.06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2019.09  待业</w:t>
      </w:r>
    </w:p>
    <w:p w14:paraId="66BC106D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2019.09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2023.06  在XX大学XX专业读本科</w:t>
      </w:r>
    </w:p>
    <w:p w14:paraId="0909952C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2023.06</w:t>
      </w:r>
      <w:r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—</w:t>
      </w: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  待业</w:t>
      </w:r>
    </w:p>
    <w:p w14:paraId="2A32EF94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2023.09—2026.06  在XX大学XX专业读硕士研究生</w:t>
      </w:r>
    </w:p>
    <w:p w14:paraId="03329608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（若有参军入伍经历，大学〈研究生〉学习期间有工作经历〈不含实习经历〉或有工作单位，请务必在此栏注明）</w:t>
      </w:r>
    </w:p>
    <w:p w14:paraId="2704388C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“担任选调高校学生干部情况”栏，填写在校学习期间担任学生干部的起止时间、具体职务等，从大学本科阶段填起。如：</w:t>
      </w:r>
    </w:p>
    <w:p w14:paraId="329C4367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2023.09—2024.06  在XX大学担任XX学院学生会主席</w:t>
      </w:r>
    </w:p>
    <w:p w14:paraId="5D5889C4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（没有学生干部经历的，填写“无”）</w:t>
      </w:r>
    </w:p>
    <w:p w14:paraId="5B760B3B">
      <w:pPr>
        <w:widowControl w:val="0"/>
        <w:numPr>
          <w:ilvl w:val="0"/>
          <w:numId w:val="2"/>
        </w:numPr>
        <w:ind w:firstLine="632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奖惩情况”栏，从大学本科阶段填起，奖励情况填写在校学习期间，何年何月获得何单位的表彰（表扬）、奖励，及证书落款单位。处罚情况填写何年何月因何问题经何单位批准受何种处分处罚，何年何月经何单位批准撤销何种处分处罚。如：</w:t>
      </w:r>
    </w:p>
    <w:p w14:paraId="745D7FEE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2023.09  XX大学校级二等奖学金；证书落款单位：XX大学。</w:t>
      </w:r>
    </w:p>
    <w:p w14:paraId="1EE7EAFD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（没有受到奖惩的，填写“无”）</w:t>
      </w:r>
    </w:p>
    <w:p w14:paraId="5E5EE407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“家庭主要成员及重要社会关系”栏，填写本人父母、配偶和子女及其他重要社会关系的称谓、姓名、年龄、政治面貌、工作单位及职务等有关情况。已去世或退休的，应在原工作单位及职务后加括号注明。</w:t>
      </w:r>
    </w:p>
    <w:p w14:paraId="444E8409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“院系党组织审核意见”栏，由所在院（系）党组织在符合选调范围和资格条件的人员中推荐并盖章。</w:t>
      </w:r>
    </w:p>
    <w:p w14:paraId="2B44269F">
      <w:pPr>
        <w:widowControl w:val="0"/>
        <w:numPr>
          <w:ilvl w:val="0"/>
          <w:numId w:val="2"/>
        </w:numPr>
        <w:ind w:left="0" w:leftChars="0" w:firstLine="632" w:firstLineChars="20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“学校就业指导部门审核意见”栏，由学校就业指导部门核准推荐并盖章。</w:t>
      </w:r>
    </w:p>
    <w:p w14:paraId="02393EB7">
      <w:pPr>
        <w:pStyle w:val="2"/>
        <w:rPr>
          <w:rFonts w:hint="eastAsia"/>
          <w:lang w:val="en-US" w:eastAsia="zh-CN"/>
        </w:rPr>
      </w:pPr>
    </w:p>
    <w:p w14:paraId="1718F3A4">
      <w:pPr>
        <w:pStyle w:val="3"/>
        <w:keepLines w:val="0"/>
        <w:widowControl w:val="0"/>
        <w:bidi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如何联系咨询？</w:t>
      </w:r>
    </w:p>
    <w:p w14:paraId="7991DA56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考生若有报考资格、职位条件等问题需要咨询的，可以拨打以下联系电话。</w:t>
      </w:r>
    </w:p>
    <w:p w14:paraId="4CF2288A">
      <w:pPr>
        <w:widowControl w:val="0"/>
        <w:numPr>
          <w:ilvl w:val="0"/>
          <w:numId w:val="3"/>
        </w:numP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政策咨询：0551-62609802、62607759</w:t>
      </w:r>
    </w:p>
    <w:p w14:paraId="3F77FEF7">
      <w:pPr>
        <w:widowControl w:val="0"/>
        <w:numPr>
          <w:ilvl w:val="0"/>
          <w:numId w:val="3"/>
        </w:numP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考务和技术咨询：0551-63457903</w:t>
      </w:r>
    </w:p>
    <w:p w14:paraId="0F2B26E8">
      <w:pPr>
        <w:widowControl w:val="0"/>
        <w:numPr>
          <w:ilvl w:val="0"/>
          <w:numId w:val="3"/>
        </w:numP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具体职位的资格条件等问题，可以拨打招录单位联系电话进行咨询：</w:t>
      </w:r>
    </w:p>
    <w:p w14:paraId="71981E97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省纪委监委：0551-62608836</w:t>
      </w:r>
    </w:p>
    <w:p w14:paraId="45826BA3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省委社会工作部：0551-62608691</w:t>
      </w:r>
    </w:p>
    <w:p w14:paraId="2B4B7CFC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省人大常委会机关：0551-63608613</w:t>
      </w:r>
    </w:p>
    <w:p w14:paraId="52619B4F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省高级人民法院：0551-65599642</w:t>
      </w:r>
    </w:p>
    <w:p w14:paraId="487C15BD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省人民检察院：0551-63696433</w:t>
      </w:r>
    </w:p>
    <w:p w14:paraId="6BD240C3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省工业和信息化厅：0551-62876682</w:t>
      </w:r>
    </w:p>
    <w:p w14:paraId="6EAF1969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省公安厅：0551-62801242</w:t>
      </w:r>
    </w:p>
    <w:p w14:paraId="5D0223B6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省司法厅：0551-65982256</w:t>
      </w:r>
    </w:p>
    <w:p w14:paraId="0CFB9B9B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省财政厅：0551-68150251</w:t>
      </w:r>
    </w:p>
    <w:p w14:paraId="72EDC6E4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省交通运输厅：0551-63625098</w:t>
      </w:r>
    </w:p>
    <w:p w14:paraId="3098D5ED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省审计厅：0551-64678232</w:t>
      </w:r>
    </w:p>
    <w:p w14:paraId="15B438D4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省政府发展研究中心：0551-62602348</w:t>
      </w:r>
    </w:p>
    <w:p w14:paraId="2D2CFEBD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国家统计局安徽调查总队：0551-68151029</w:t>
      </w:r>
    </w:p>
    <w:p w14:paraId="39F6EF07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合肥市委组织部：0551-63537443</w:t>
      </w:r>
    </w:p>
    <w:p w14:paraId="14E6C036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淮北市委组织部：0561-3198715</w:t>
      </w:r>
    </w:p>
    <w:p w14:paraId="5D1E37D1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亳州市委组织部：0558-5555137</w:t>
      </w:r>
    </w:p>
    <w:p w14:paraId="4F054369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宿州市委组织部：0557-3054338</w:t>
      </w:r>
    </w:p>
    <w:p w14:paraId="0BB93942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蚌埠市委组织部：0552-3121202</w:t>
      </w:r>
    </w:p>
    <w:p w14:paraId="25A7E651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阜阳市委组织部：0558-2260862</w:t>
      </w:r>
    </w:p>
    <w:p w14:paraId="11E50A57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淮南市委组织部：0554-6678430</w:t>
      </w:r>
    </w:p>
    <w:p w14:paraId="28A1FAE2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滁州市委组织部：0550-3044060</w:t>
      </w:r>
    </w:p>
    <w:p w14:paraId="131E9FDC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六安市委组织部：0564-3379379</w:t>
      </w:r>
    </w:p>
    <w:p w14:paraId="4FDC4F4A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马鞍山市委组织部：0555-8356806</w:t>
      </w:r>
    </w:p>
    <w:p w14:paraId="20351634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芜湖市委组织部：0553-3839378</w:t>
      </w:r>
    </w:p>
    <w:p w14:paraId="3B472EF6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宣城市委组织部：0563-3023035</w:t>
      </w:r>
    </w:p>
    <w:p w14:paraId="791CB7C9">
      <w:pPr>
        <w:widowControl w:val="0"/>
        <w:rPr>
          <w:rFonts w:hint="default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铜陵市委组织部：0562-5880341</w:t>
      </w:r>
    </w:p>
    <w:p w14:paraId="26036052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池州市委组织部：0566-2088170</w:t>
      </w:r>
    </w:p>
    <w:p w14:paraId="29A9C00B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安庆市委组织部：0556-5346155</w:t>
      </w:r>
    </w:p>
    <w:p w14:paraId="4F6D57CC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黄山市委组织部：0559-2355037</w:t>
      </w:r>
    </w:p>
    <w:p w14:paraId="56310EE3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B3CBBF6">
      <w:pPr>
        <w:pStyle w:val="3"/>
        <w:keepLines w:val="0"/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相关证明材料式样如何下载？</w:t>
      </w:r>
    </w:p>
    <w:p w14:paraId="69E85641">
      <w:pPr>
        <w:widowControl w:val="0"/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入围面试人选应将学历学位证明、身份证复印件、党籍证明材料、学生干部经历证明、校级及以上表彰奖励证书等上传报名系统进行资格复审。关于学历学位证明，已毕业报考者提供毕业证和学位证，在读的报考者可不提供。</w:t>
      </w:r>
      <w:r>
        <w:rPr>
          <w:rFonts w:hint="eastAsia" w:ascii="Times New Roman" w:eastAsia="仿宋_GB2312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党籍证明、学生干部证明式样附后。</w:t>
      </w:r>
      <w:r>
        <w:rPr>
          <w:rFonts w:hint="eastAsia" w:ascii="Times New Roman" w:eastAsia="仿宋_GB2312"/>
          <w:color w:val="000000" w:themeColor="text1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1717C04E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21F5BD9A">
      <w:pPr>
        <w:pStyle w:val="21"/>
        <w:bidi w:val="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Cs w:val="21"/>
          <w:u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</w:rPr>
        <w:fldChar w:fldCharType="begin"/>
      </w:r>
      <w:r>
        <w:rPr>
          <w:rFonts w:hint="default" w:ascii="Times New Roman" w:hAnsi="Times New Roman" w:eastAsia="方正小标宋简体" w:cs="Times New Roman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方正小标宋简体" w:cs="Times New Roman"/>
        </w:rPr>
        <w:fldChar w:fldCharType="separate"/>
      </w:r>
      <w:r>
        <w:rPr>
          <w:rFonts w:hint="default" w:ascii="Times New Roman" w:hAnsi="Times New Roman" w:eastAsia="方正小标宋简体" w:cs="Times New Roman"/>
          <w:lang w:eastAsia="zh-CN"/>
        </w:rPr>
        <w:t>党籍</w:t>
      </w:r>
      <w:r>
        <w:rPr>
          <w:rStyle w:val="18"/>
          <w:rFonts w:hint="default" w:ascii="Times New Roman" w:hAnsi="Times New Roman" w:eastAsia="方正小标宋简体" w:cs="Times New Roman"/>
          <w:i w:val="0"/>
          <w:iCs w:val="0"/>
          <w:caps w:val="0"/>
          <w:color w:val="333333"/>
          <w:spacing w:val="0"/>
          <w:szCs w:val="21"/>
          <w:u w:val="none"/>
          <w:shd w:val="clear" w:fill="FFFFFF"/>
        </w:rPr>
        <w:t>证明</w:t>
      </w:r>
      <w:r>
        <w:rPr>
          <w:rFonts w:hint="default" w:ascii="Times New Roman" w:hAnsi="Times New Roman" w:eastAsia="方正小标宋简体" w:cs="Times New Roman"/>
        </w:rPr>
        <w:fldChar w:fldCharType="end"/>
      </w: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（式样）</w:t>
      </w:r>
    </w:p>
    <w:p w14:paraId="06B28AED">
      <w:pPr>
        <w:bidi w:val="0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</w:pPr>
    </w:p>
    <w:p w14:paraId="5925F30E">
      <w:pPr>
        <w:keepLines w:val="0"/>
        <w:widowControl w:val="0"/>
        <w:topLinePunct w:val="0"/>
        <w:adjustRightInd/>
        <w:snapToGrid/>
        <w:spacing w:before="156" w:beforeLines="50" w:after="156" w:afterLines="50"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经查入党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材料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同志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身份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号码：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，经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支部大会通过吸收为中共预备党员，经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党组织批准转为中共正式党员。</w:t>
      </w:r>
    </w:p>
    <w:p w14:paraId="31CD3E58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特此证明。</w:t>
      </w:r>
    </w:p>
    <w:p w14:paraId="6F777AE5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239CDB6">
      <w:pPr>
        <w:keepLines w:val="0"/>
        <w:widowControl w:val="0"/>
        <w:topLinePunct w:val="0"/>
        <w:adjustRightInd/>
        <w:snapToGrid/>
        <w:spacing w:line="580" w:lineRule="exact"/>
        <w:ind w:firstLine="3950" w:firstLineChars="125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高校院系党组织（公章）</w:t>
      </w:r>
    </w:p>
    <w:p w14:paraId="315707A5">
      <w:pPr>
        <w:keepLines w:val="0"/>
        <w:widowControl w:val="0"/>
        <w:topLinePunct w:val="0"/>
        <w:adjustRightInd/>
        <w:snapToGrid/>
        <w:spacing w:line="58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   月   日</w:t>
      </w:r>
    </w:p>
    <w:p w14:paraId="5988387B">
      <w:pPr>
        <w:bidi w:val="0"/>
        <w:rPr>
          <w:rFonts w:hint="default" w:ascii="Times New Roman" w:hAnsi="Times New Roman" w:eastAsia="仿宋_GB2312" w:cs="Times New Roman"/>
          <w:lang w:val="en-US" w:eastAsia="zh-CN"/>
        </w:rPr>
      </w:pPr>
    </w:p>
    <w:p w14:paraId="20C53C9D">
      <w:pPr>
        <w:bidi w:val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注：如开具证明格式与本式样不一致，则须包含姓名、入党时间等关键要素。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中共预备党员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可删除“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党组织批准转为中共正式党员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等内容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38F90A6"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007FBF41">
      <w:pPr>
        <w:keepLines w:val="0"/>
        <w:widowControl w:val="0"/>
        <w:topLinePunct w:val="0"/>
        <w:adjustRightInd/>
        <w:snapToGrid/>
        <w:spacing w:line="360" w:lineRule="exact"/>
        <w:ind w:firstLine="0" w:firstLineChars="0"/>
        <w:textAlignment w:val="auto"/>
        <w:rPr>
          <w:rFonts w:hint="default" w:ascii="Times New Roman" w:hAnsi="Times New Roman" w:eastAsia="宋体" w:cs="Times New Roman"/>
          <w:b/>
          <w:color w:val="000000" w:themeColor="text1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125588D7">
      <w:pPr>
        <w:keepLines w:val="0"/>
        <w:widowControl w:val="0"/>
        <w:topLinePunct w:val="0"/>
        <w:adjustRightInd/>
        <w:snapToGrid/>
        <w:spacing w:line="375" w:lineRule="atLeas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 w:themeColor="text1"/>
          <w:kern w:val="0"/>
          <w:sz w:val="44"/>
          <w:szCs w:val="44"/>
          <w:highlight w:val="none"/>
          <w:u w:val="none"/>
          <w14:textFill>
            <w14:solidFill>
              <w14:schemeClr w14:val="tx1"/>
            </w14:solidFill>
          </w14:textFill>
        </w:rPr>
        <w:t>学生干部证明（式样）</w:t>
      </w:r>
    </w:p>
    <w:p w14:paraId="74C74352">
      <w:pPr>
        <w:keepLines w:val="0"/>
        <w:widowControl w:val="0"/>
        <w:topLinePunct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default" w:ascii="Times New Roman" w:hAnsi="Times New Roman" w:eastAsia="宋体" w:cs="Times New Roman"/>
          <w:color w:val="000000" w:themeColor="text1"/>
          <w:sz w:val="30"/>
          <w:szCs w:val="30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FD6C936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专业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同志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身份证号码：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在校期间担任以下学生干部：</w:t>
      </w:r>
    </w:p>
    <w:p w14:paraId="7AAB03F9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院系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班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职务</w:t>
      </w:r>
    </w:p>
    <w:p w14:paraId="27EDE5BD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月—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hint="default" w:ascii="Times New Roman" w:hAnsi="Times New Roman" w:eastAsia="仿宋_GB2312" w:cs="Times New Roman"/>
          <w:color w:val="000000" w:themeColor="text1"/>
          <w:spacing w:val="-20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院系学生分会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职务</w:t>
      </w:r>
    </w:p>
    <w:p w14:paraId="69E77557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……</w:t>
      </w:r>
    </w:p>
    <w:p w14:paraId="550DF990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……</w:t>
      </w:r>
    </w:p>
    <w:p w14:paraId="266EDCFD">
      <w:pPr>
        <w:keepLines w:val="0"/>
        <w:widowControl w:val="0"/>
        <w:topLinePunct w:val="0"/>
        <w:adjustRightInd/>
        <w:snapToGrid/>
        <w:spacing w:line="58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特此证明。</w:t>
      </w:r>
    </w:p>
    <w:p w14:paraId="37674A40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0CBE511D">
      <w:pPr>
        <w:keepLines w:val="0"/>
        <w:widowControl w:val="0"/>
        <w:topLinePunct w:val="0"/>
        <w:adjustRightInd/>
        <w:snapToGrid/>
        <w:spacing w:line="580" w:lineRule="exact"/>
        <w:ind w:firstLine="3792" w:firstLineChars="1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辅导员（签名）：</w:t>
      </w:r>
    </w:p>
    <w:p w14:paraId="32A2E0AD">
      <w:pPr>
        <w:keepLines w:val="0"/>
        <w:widowControl w:val="0"/>
        <w:topLinePunct w:val="0"/>
        <w:adjustRightInd/>
        <w:snapToGrid/>
        <w:spacing w:line="580" w:lineRule="exact"/>
        <w:ind w:firstLine="5688" w:firstLineChars="18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年   月   日 </w:t>
      </w:r>
    </w:p>
    <w:p w14:paraId="7FC198A5">
      <w:pPr>
        <w:keepLines w:val="0"/>
        <w:widowControl w:val="0"/>
        <w:topLinePunct w:val="0"/>
        <w:adjustRightInd/>
        <w:snapToGrid/>
        <w:spacing w:line="580" w:lineRule="exact"/>
        <w:ind w:firstLine="150" w:firstLineChars="50"/>
        <w:textAlignment w:val="auto"/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5FE5AE21">
      <w:pPr>
        <w:keepLines w:val="0"/>
        <w:widowControl w:val="0"/>
        <w:topLinePunct w:val="0"/>
        <w:adjustRightInd/>
        <w:snapToGrid/>
        <w:spacing w:line="580" w:lineRule="exact"/>
        <w:ind w:firstLine="1800" w:firstLineChars="6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院系（公章）    　　   </w:t>
      </w:r>
      <w:r>
        <w:rPr>
          <w:rFonts w:hint="eastAsia" w:cs="Times New Roman"/>
          <w:color w:val="000000" w:themeColor="text1"/>
          <w:spacing w:val="-8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cs="Times New Roman"/>
          <w:color w:val="000000" w:themeColor="text1"/>
          <w:spacing w:val="-8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学校</w:t>
      </w:r>
      <w:r>
        <w:rPr>
          <w:rFonts w:hint="default" w:ascii="Times New Roman" w:hAnsi="Times New Roman" w:eastAsia="仿宋_GB2312" w:cs="Times New Roman"/>
          <w:color w:val="000000" w:themeColor="text1"/>
          <w:spacing w:val="-8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（公章）</w:t>
      </w:r>
    </w:p>
    <w:p w14:paraId="2421EACF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 xml:space="preserve">        　年   月   日                 年   月   日</w:t>
      </w:r>
    </w:p>
    <w:p w14:paraId="06A51E84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</w:pPr>
    </w:p>
    <w:p w14:paraId="7C735F63">
      <w:pPr>
        <w:keepLines w:val="0"/>
        <w:widowControl w:val="0"/>
        <w:topLinePunct w:val="0"/>
        <w:adjustRightInd/>
        <w:snapToGrid/>
        <w:spacing w:line="580" w:lineRule="exact"/>
        <w:ind w:firstLine="0" w:firstLineChars="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备注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Times New Roman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由所任职位归口管理部门盖章推荐，原则上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u w:val="none"/>
          <w14:textFill>
            <w14:solidFill>
              <w14:schemeClr w14:val="tx1"/>
            </w14:solidFill>
          </w14:textFill>
        </w:rPr>
        <w:t>班级学生干部、院系学生干部由院系党组织盖章，校学生会干部、校社团学生干部由校团委盖章。</w:t>
      </w:r>
      <w:r>
        <w:rPr>
          <w:rFonts w:hint="eastAsia" w:ascii="Times New Roman" w:eastAsia="仿宋_GB2312"/>
          <w:lang w:val="en-US" w:eastAsia="zh-CN"/>
        </w:rPr>
        <w:t>如开具证明格式与本式样不一致，则须包含姓名、任职职位、任职时间是否满一年等关键要素。</w:t>
      </w:r>
    </w:p>
    <w:sectPr>
      <w:footerReference r:id="rId5" w:type="default"/>
      <w:footerReference r:id="rId6" w:type="even"/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D572E">
    <w:pPr>
      <w:pStyle w:val="1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D95D10">
                          <w:pPr>
                            <w:pStyle w:val="13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onswR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4D95D10">
                    <w:pPr>
                      <w:pStyle w:val="13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5FFF3">
    <w:pPr>
      <w:pStyle w:val="1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9ED40B">
                          <w:pPr>
                            <w:pStyle w:val="1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Iy5ls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9ED40B">
                    <w:pPr>
                      <w:pStyle w:val="1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A72023"/>
    <w:multiLevelType w:val="singleLevel"/>
    <w:tmpl w:val="B9A7202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025D967"/>
    <w:multiLevelType w:val="multilevel"/>
    <w:tmpl w:val="D025D967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黑体" w:cs="黑体"/>
        <w:sz w:val="32"/>
        <w:szCs w:val="32"/>
      </w:rPr>
    </w:lvl>
    <w:lvl w:ilvl="1" w:tentative="0">
      <w:start w:val="1"/>
      <w:numFmt w:val="chineseCounting"/>
      <w:lvlRestart w:val="0"/>
      <w:pStyle w:val="4"/>
      <w:suff w:val="nothing"/>
      <w:lvlText w:val="（%2）"/>
      <w:lvlJc w:val="left"/>
      <w:pPr>
        <w:ind w:left="0" w:firstLine="40"/>
      </w:pPr>
      <w:rPr>
        <w:rFonts w:hint="eastAsia" w:ascii="Times New Roman" w:hAnsi="Times New Roman" w:eastAsia="楷体_GB2312" w:cs="楷体_GB2312"/>
        <w:sz w:val="32"/>
        <w:szCs w:val="32"/>
      </w:rPr>
    </w:lvl>
    <w:lvl w:ilvl="2" w:tentative="0">
      <w:start w:val="1"/>
      <w:numFmt w:val="decimal"/>
      <w:lvlRestart w:val="0"/>
      <w:pStyle w:val="5"/>
      <w:suff w:val="nothing"/>
      <w:lvlText w:val="%3."/>
      <w:lvlJc w:val="left"/>
      <w:pPr>
        <w:tabs>
          <w:tab w:val="left" w:pos="0"/>
        </w:tabs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3" w:tentative="0">
      <w:start w:val="1"/>
      <w:numFmt w:val="decimal"/>
      <w:lvlRestart w:val="0"/>
      <w:pStyle w:val="6"/>
      <w:suff w:val="nothing"/>
      <w:lvlText w:val="（%4）"/>
      <w:lvlJc w:val="left"/>
      <w:pPr>
        <w:ind w:left="0" w:firstLine="40"/>
      </w:pPr>
      <w:rPr>
        <w:rFonts w:hint="eastAsia" w:ascii="Times New Roman" w:hAnsi="Times New Roman" w:eastAsia="仿宋_GB2312" w:cs="Times New Roman"/>
        <w:sz w:val="32"/>
        <w:szCs w:val="32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F48B06E8"/>
    <w:multiLevelType w:val="singleLevel"/>
    <w:tmpl w:val="F48B06E8"/>
    <w:lvl w:ilvl="0" w:tentative="0">
      <w:start w:val="1"/>
      <w:numFmt w:val="decimal"/>
      <w:suff w:val="nothing"/>
      <w:lvlText w:val="%1."/>
      <w:lvlJc w:val="left"/>
      <w:pPr>
        <w:ind w:left="0" w:leftChars="0" w:firstLine="40" w:firstLineChars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mirrorMargins w:val="1"/>
  <w:bordersDoNotSurroundHeader w:val="1"/>
  <w:bordersDoNotSurroundFooter w:val="1"/>
  <w:documentProtection w:enforcement="0"/>
  <w:defaultTabStop w:val="420"/>
  <w:hyphenationZone w:val="360"/>
  <w:drawingGridHorizontalSpacing w:val="316"/>
  <w:drawingGridVerticalSpacing w:val="579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MmIwODVhY2QwNzU1YjZlNjNjMWVlNTBmZDMxODkifQ=="/>
    <w:docVar w:name="KSO_WPS_MARK_KEY" w:val="0129e99f-3c55-4aae-b571-3a9d2d841214"/>
  </w:docVars>
  <w:rsids>
    <w:rsidRoot w:val="3A7FA637"/>
    <w:rsid w:val="00505279"/>
    <w:rsid w:val="00577718"/>
    <w:rsid w:val="01AA727F"/>
    <w:rsid w:val="039E565E"/>
    <w:rsid w:val="046C40BC"/>
    <w:rsid w:val="05944520"/>
    <w:rsid w:val="05FD1F64"/>
    <w:rsid w:val="061B4DDA"/>
    <w:rsid w:val="067F0655"/>
    <w:rsid w:val="06E415DA"/>
    <w:rsid w:val="07D21D7A"/>
    <w:rsid w:val="07F760CF"/>
    <w:rsid w:val="086E0D56"/>
    <w:rsid w:val="087150EF"/>
    <w:rsid w:val="08974852"/>
    <w:rsid w:val="0A0C4C76"/>
    <w:rsid w:val="0B516C63"/>
    <w:rsid w:val="0B75647F"/>
    <w:rsid w:val="0BED3A3F"/>
    <w:rsid w:val="0D044784"/>
    <w:rsid w:val="0D4C2E48"/>
    <w:rsid w:val="0D5B62F3"/>
    <w:rsid w:val="0D7EFD52"/>
    <w:rsid w:val="0D9D3E06"/>
    <w:rsid w:val="0E326BA2"/>
    <w:rsid w:val="0E811D9B"/>
    <w:rsid w:val="0EF63FCE"/>
    <w:rsid w:val="0F7B6FBE"/>
    <w:rsid w:val="11C05625"/>
    <w:rsid w:val="122907E8"/>
    <w:rsid w:val="131B45D5"/>
    <w:rsid w:val="137B32C6"/>
    <w:rsid w:val="13D74C1E"/>
    <w:rsid w:val="149411C1"/>
    <w:rsid w:val="15FB249C"/>
    <w:rsid w:val="16DC239F"/>
    <w:rsid w:val="16FE4358"/>
    <w:rsid w:val="179DD638"/>
    <w:rsid w:val="17F3167D"/>
    <w:rsid w:val="17F84EE5"/>
    <w:rsid w:val="17FFE5DA"/>
    <w:rsid w:val="19DB6817"/>
    <w:rsid w:val="1A5A1FD9"/>
    <w:rsid w:val="1AE95011"/>
    <w:rsid w:val="1B040045"/>
    <w:rsid w:val="1BE07D45"/>
    <w:rsid w:val="1C0F3E73"/>
    <w:rsid w:val="1C1054B0"/>
    <w:rsid w:val="1CA52313"/>
    <w:rsid w:val="1EBF0AC9"/>
    <w:rsid w:val="1FD28607"/>
    <w:rsid w:val="1FDF9C8A"/>
    <w:rsid w:val="1FFFD9B0"/>
    <w:rsid w:val="21036F9C"/>
    <w:rsid w:val="214941FF"/>
    <w:rsid w:val="2179B60B"/>
    <w:rsid w:val="261A687E"/>
    <w:rsid w:val="266B176E"/>
    <w:rsid w:val="267609FD"/>
    <w:rsid w:val="26C5CF31"/>
    <w:rsid w:val="2748328A"/>
    <w:rsid w:val="275FBC0C"/>
    <w:rsid w:val="278A3680"/>
    <w:rsid w:val="29EC74EC"/>
    <w:rsid w:val="29F7766B"/>
    <w:rsid w:val="2A1B0440"/>
    <w:rsid w:val="2AA57EA2"/>
    <w:rsid w:val="2AA70F70"/>
    <w:rsid w:val="2ADFF83B"/>
    <w:rsid w:val="2AF334F0"/>
    <w:rsid w:val="2B707A9D"/>
    <w:rsid w:val="2B762899"/>
    <w:rsid w:val="2BCB017A"/>
    <w:rsid w:val="2BFF32C3"/>
    <w:rsid w:val="2C106849"/>
    <w:rsid w:val="2E094915"/>
    <w:rsid w:val="2ED2313D"/>
    <w:rsid w:val="2EE9044C"/>
    <w:rsid w:val="2F798A68"/>
    <w:rsid w:val="2FB2548D"/>
    <w:rsid w:val="2FC02334"/>
    <w:rsid w:val="2FCA6D0F"/>
    <w:rsid w:val="2FFDA0D3"/>
    <w:rsid w:val="302525DF"/>
    <w:rsid w:val="32430CC6"/>
    <w:rsid w:val="32B55A55"/>
    <w:rsid w:val="33B78F71"/>
    <w:rsid w:val="34777DD3"/>
    <w:rsid w:val="35B9FE90"/>
    <w:rsid w:val="35EBE423"/>
    <w:rsid w:val="36211E36"/>
    <w:rsid w:val="36218508"/>
    <w:rsid w:val="36CE17DB"/>
    <w:rsid w:val="36F8403A"/>
    <w:rsid w:val="37073FAB"/>
    <w:rsid w:val="3720190B"/>
    <w:rsid w:val="3777346A"/>
    <w:rsid w:val="377FFC31"/>
    <w:rsid w:val="37BF3BA8"/>
    <w:rsid w:val="37FDF286"/>
    <w:rsid w:val="397321C6"/>
    <w:rsid w:val="3A6A33FB"/>
    <w:rsid w:val="3A7FA637"/>
    <w:rsid w:val="3B0B08A3"/>
    <w:rsid w:val="3B7F6819"/>
    <w:rsid w:val="3BDCFE6E"/>
    <w:rsid w:val="3C700C3E"/>
    <w:rsid w:val="3CC9533C"/>
    <w:rsid w:val="3CD016DD"/>
    <w:rsid w:val="3D7A44C8"/>
    <w:rsid w:val="3D9F9A13"/>
    <w:rsid w:val="3DBF9D1D"/>
    <w:rsid w:val="3E284226"/>
    <w:rsid w:val="3E3B796C"/>
    <w:rsid w:val="3E3FA3B5"/>
    <w:rsid w:val="3E9B8D67"/>
    <w:rsid w:val="3EC353D6"/>
    <w:rsid w:val="3F1B7587"/>
    <w:rsid w:val="3F7E2605"/>
    <w:rsid w:val="3FBB6674"/>
    <w:rsid w:val="3FDF1369"/>
    <w:rsid w:val="3FDF7A7B"/>
    <w:rsid w:val="3FEF5FD4"/>
    <w:rsid w:val="3FF5385A"/>
    <w:rsid w:val="3FF78DDA"/>
    <w:rsid w:val="3FFE2DB6"/>
    <w:rsid w:val="3FFFBF43"/>
    <w:rsid w:val="40B11BDC"/>
    <w:rsid w:val="40BF2194"/>
    <w:rsid w:val="40C024EF"/>
    <w:rsid w:val="42BF1D00"/>
    <w:rsid w:val="430B16C1"/>
    <w:rsid w:val="43326C4D"/>
    <w:rsid w:val="43354997"/>
    <w:rsid w:val="43D1290A"/>
    <w:rsid w:val="43D9356D"/>
    <w:rsid w:val="43FA3EF4"/>
    <w:rsid w:val="44B738AE"/>
    <w:rsid w:val="45F5524D"/>
    <w:rsid w:val="46E14B85"/>
    <w:rsid w:val="46FA6F06"/>
    <w:rsid w:val="470F29F7"/>
    <w:rsid w:val="477A6E15"/>
    <w:rsid w:val="47B95B8F"/>
    <w:rsid w:val="47D062B0"/>
    <w:rsid w:val="49125987"/>
    <w:rsid w:val="49FEBE3D"/>
    <w:rsid w:val="4B9CAB57"/>
    <w:rsid w:val="4BBEB14E"/>
    <w:rsid w:val="4CCE79E7"/>
    <w:rsid w:val="4D804879"/>
    <w:rsid w:val="4EBA9699"/>
    <w:rsid w:val="4ED30702"/>
    <w:rsid w:val="4EDB8DDF"/>
    <w:rsid w:val="4F267C58"/>
    <w:rsid w:val="4F7A6607"/>
    <w:rsid w:val="4FDFBD38"/>
    <w:rsid w:val="512F569D"/>
    <w:rsid w:val="531620E8"/>
    <w:rsid w:val="536237F1"/>
    <w:rsid w:val="53920D79"/>
    <w:rsid w:val="547A60F6"/>
    <w:rsid w:val="555E1C5C"/>
    <w:rsid w:val="559351F5"/>
    <w:rsid w:val="56DC5777"/>
    <w:rsid w:val="56EE0791"/>
    <w:rsid w:val="570F1328"/>
    <w:rsid w:val="58DD8FB0"/>
    <w:rsid w:val="59E75D70"/>
    <w:rsid w:val="5ABCE660"/>
    <w:rsid w:val="5ADEEA09"/>
    <w:rsid w:val="5AFB547F"/>
    <w:rsid w:val="5B2630E4"/>
    <w:rsid w:val="5B2D6220"/>
    <w:rsid w:val="5BBEA07E"/>
    <w:rsid w:val="5BBFAEB7"/>
    <w:rsid w:val="5BD43132"/>
    <w:rsid w:val="5C110814"/>
    <w:rsid w:val="5C6E3CC0"/>
    <w:rsid w:val="5CF4BDFC"/>
    <w:rsid w:val="5CF51971"/>
    <w:rsid w:val="5CF57C8A"/>
    <w:rsid w:val="5D8B36D2"/>
    <w:rsid w:val="5DCF1B52"/>
    <w:rsid w:val="5DF36E65"/>
    <w:rsid w:val="5E5FE480"/>
    <w:rsid w:val="5EFAC452"/>
    <w:rsid w:val="5F6D505D"/>
    <w:rsid w:val="5F9DD27D"/>
    <w:rsid w:val="5FAFEF4F"/>
    <w:rsid w:val="5FBB43CD"/>
    <w:rsid w:val="5FD72DB9"/>
    <w:rsid w:val="5FEF7ED9"/>
    <w:rsid w:val="5FFB2643"/>
    <w:rsid w:val="5FFE9BFA"/>
    <w:rsid w:val="61B940DD"/>
    <w:rsid w:val="61C64475"/>
    <w:rsid w:val="61CE0B3C"/>
    <w:rsid w:val="628E0D36"/>
    <w:rsid w:val="629FDE5A"/>
    <w:rsid w:val="630A5BB9"/>
    <w:rsid w:val="63140642"/>
    <w:rsid w:val="63760D99"/>
    <w:rsid w:val="63A54F9A"/>
    <w:rsid w:val="63AA73EB"/>
    <w:rsid w:val="63DD3B80"/>
    <w:rsid w:val="65E388DB"/>
    <w:rsid w:val="66E77617"/>
    <w:rsid w:val="675FBC85"/>
    <w:rsid w:val="676F2560"/>
    <w:rsid w:val="6798048F"/>
    <w:rsid w:val="67E36AB5"/>
    <w:rsid w:val="67F51DF1"/>
    <w:rsid w:val="67FEA993"/>
    <w:rsid w:val="67FF2F83"/>
    <w:rsid w:val="69607EBF"/>
    <w:rsid w:val="69DF64BE"/>
    <w:rsid w:val="6AA43E5F"/>
    <w:rsid w:val="6AF79808"/>
    <w:rsid w:val="6AFD117D"/>
    <w:rsid w:val="6B130541"/>
    <w:rsid w:val="6B5FFB32"/>
    <w:rsid w:val="6B77164F"/>
    <w:rsid w:val="6B9FDC6C"/>
    <w:rsid w:val="6BD6EA50"/>
    <w:rsid w:val="6BF3EC22"/>
    <w:rsid w:val="6BFC150F"/>
    <w:rsid w:val="6C917EA0"/>
    <w:rsid w:val="6CEA6B77"/>
    <w:rsid w:val="6CEC8A26"/>
    <w:rsid w:val="6D233873"/>
    <w:rsid w:val="6DFDDF87"/>
    <w:rsid w:val="6E37622B"/>
    <w:rsid w:val="6E602011"/>
    <w:rsid w:val="6EEF1213"/>
    <w:rsid w:val="6EF6D9CD"/>
    <w:rsid w:val="6EF947F6"/>
    <w:rsid w:val="6EFD0913"/>
    <w:rsid w:val="6F5AF446"/>
    <w:rsid w:val="6F9D019D"/>
    <w:rsid w:val="6F9FCBB1"/>
    <w:rsid w:val="6FDE0B27"/>
    <w:rsid w:val="6FEBA06F"/>
    <w:rsid w:val="6FEE72AB"/>
    <w:rsid w:val="6FFFB189"/>
    <w:rsid w:val="700D5040"/>
    <w:rsid w:val="70B62198"/>
    <w:rsid w:val="716A4DBB"/>
    <w:rsid w:val="716FA59B"/>
    <w:rsid w:val="71DC5E53"/>
    <w:rsid w:val="72DFCD2F"/>
    <w:rsid w:val="72F7986D"/>
    <w:rsid w:val="73BD036E"/>
    <w:rsid w:val="73DD5195"/>
    <w:rsid w:val="73ED63F4"/>
    <w:rsid w:val="73F0E52F"/>
    <w:rsid w:val="73F6E3D7"/>
    <w:rsid w:val="73F7E0A5"/>
    <w:rsid w:val="73FDA28F"/>
    <w:rsid w:val="746FC66E"/>
    <w:rsid w:val="7473E634"/>
    <w:rsid w:val="74B85770"/>
    <w:rsid w:val="74BFF979"/>
    <w:rsid w:val="74EB7DA3"/>
    <w:rsid w:val="751FCD7F"/>
    <w:rsid w:val="758876BC"/>
    <w:rsid w:val="75CC6367"/>
    <w:rsid w:val="75D6E51C"/>
    <w:rsid w:val="766F48E7"/>
    <w:rsid w:val="76DFED70"/>
    <w:rsid w:val="76F72D69"/>
    <w:rsid w:val="76FFC7F6"/>
    <w:rsid w:val="773F0DBD"/>
    <w:rsid w:val="7797D21D"/>
    <w:rsid w:val="77DD1500"/>
    <w:rsid w:val="77DF5F43"/>
    <w:rsid w:val="77E58B5F"/>
    <w:rsid w:val="77ED5B36"/>
    <w:rsid w:val="77EE4589"/>
    <w:rsid w:val="77FAD56A"/>
    <w:rsid w:val="77FBC0A3"/>
    <w:rsid w:val="78003EBC"/>
    <w:rsid w:val="78393C4A"/>
    <w:rsid w:val="78937E6D"/>
    <w:rsid w:val="793831F9"/>
    <w:rsid w:val="79516F21"/>
    <w:rsid w:val="79BFEB15"/>
    <w:rsid w:val="79FF8FDE"/>
    <w:rsid w:val="7A3DA0E4"/>
    <w:rsid w:val="7A6A34F8"/>
    <w:rsid w:val="7A715CD2"/>
    <w:rsid w:val="7ABBEA06"/>
    <w:rsid w:val="7AD617FC"/>
    <w:rsid w:val="7AF73C5C"/>
    <w:rsid w:val="7AF7F115"/>
    <w:rsid w:val="7AF9B01E"/>
    <w:rsid w:val="7AFFDAB0"/>
    <w:rsid w:val="7B75534E"/>
    <w:rsid w:val="7B7F6BEC"/>
    <w:rsid w:val="7BAE2FFF"/>
    <w:rsid w:val="7BD76465"/>
    <w:rsid w:val="7BDF82CC"/>
    <w:rsid w:val="7BF3E085"/>
    <w:rsid w:val="7BF72BC0"/>
    <w:rsid w:val="7BFFB1E0"/>
    <w:rsid w:val="7BFFDE61"/>
    <w:rsid w:val="7C6F0C49"/>
    <w:rsid w:val="7CB90EB0"/>
    <w:rsid w:val="7D38E567"/>
    <w:rsid w:val="7D416ACE"/>
    <w:rsid w:val="7D6745A9"/>
    <w:rsid w:val="7D8F661F"/>
    <w:rsid w:val="7D92570C"/>
    <w:rsid w:val="7DBFDC52"/>
    <w:rsid w:val="7DDFAA7E"/>
    <w:rsid w:val="7DDFB0D4"/>
    <w:rsid w:val="7DFEB33C"/>
    <w:rsid w:val="7E1A619A"/>
    <w:rsid w:val="7E5FA45D"/>
    <w:rsid w:val="7E9EB9A7"/>
    <w:rsid w:val="7EAB7D50"/>
    <w:rsid w:val="7EBF7BBF"/>
    <w:rsid w:val="7ECD7E0F"/>
    <w:rsid w:val="7EE5E563"/>
    <w:rsid w:val="7EEA9F24"/>
    <w:rsid w:val="7EFF219F"/>
    <w:rsid w:val="7F1FF882"/>
    <w:rsid w:val="7F35BA61"/>
    <w:rsid w:val="7F37D230"/>
    <w:rsid w:val="7F6E9EE3"/>
    <w:rsid w:val="7F6F6A0E"/>
    <w:rsid w:val="7F7FA787"/>
    <w:rsid w:val="7F7FCFFE"/>
    <w:rsid w:val="7F8A2503"/>
    <w:rsid w:val="7FB566FE"/>
    <w:rsid w:val="7FBDDDFD"/>
    <w:rsid w:val="7FBE4F94"/>
    <w:rsid w:val="7FBE5502"/>
    <w:rsid w:val="7FD51967"/>
    <w:rsid w:val="7FD8ED0F"/>
    <w:rsid w:val="7FDEA129"/>
    <w:rsid w:val="7FE38C71"/>
    <w:rsid w:val="7FE980EA"/>
    <w:rsid w:val="7FEF1A79"/>
    <w:rsid w:val="7FF22D91"/>
    <w:rsid w:val="7FF24789"/>
    <w:rsid w:val="7FF59A39"/>
    <w:rsid w:val="7FF69E81"/>
    <w:rsid w:val="7FF7F5FE"/>
    <w:rsid w:val="7FFC1526"/>
    <w:rsid w:val="7FFEB897"/>
    <w:rsid w:val="7FFFF053"/>
    <w:rsid w:val="8BECB79F"/>
    <w:rsid w:val="8FCD5A6A"/>
    <w:rsid w:val="956C00BD"/>
    <w:rsid w:val="95F81E31"/>
    <w:rsid w:val="9735A5EE"/>
    <w:rsid w:val="98E948D3"/>
    <w:rsid w:val="9AFD0D58"/>
    <w:rsid w:val="9B7FAFBB"/>
    <w:rsid w:val="9BBECE0A"/>
    <w:rsid w:val="9DA6C3A8"/>
    <w:rsid w:val="9E77DFA7"/>
    <w:rsid w:val="9F6CB152"/>
    <w:rsid w:val="9FEC6C10"/>
    <w:rsid w:val="9FF95694"/>
    <w:rsid w:val="A28EA536"/>
    <w:rsid w:val="A77795DF"/>
    <w:rsid w:val="A9971111"/>
    <w:rsid w:val="AAB5F822"/>
    <w:rsid w:val="ABA8044D"/>
    <w:rsid w:val="AF7BB4E9"/>
    <w:rsid w:val="AFE54FD5"/>
    <w:rsid w:val="B0FEDDB9"/>
    <w:rsid w:val="B1FF1A2C"/>
    <w:rsid w:val="B5DF0016"/>
    <w:rsid w:val="B75E5970"/>
    <w:rsid w:val="B7FECE02"/>
    <w:rsid w:val="B97E0182"/>
    <w:rsid w:val="BA6F7ED6"/>
    <w:rsid w:val="BC7EE1DA"/>
    <w:rsid w:val="BDEB3B44"/>
    <w:rsid w:val="BE7EF8F7"/>
    <w:rsid w:val="BEEEBB5E"/>
    <w:rsid w:val="BF1A3240"/>
    <w:rsid w:val="BF2F99D1"/>
    <w:rsid w:val="BF7D890B"/>
    <w:rsid w:val="BF7EDD01"/>
    <w:rsid w:val="BF7F87C4"/>
    <w:rsid w:val="BF7FCCAE"/>
    <w:rsid w:val="BFCFEB27"/>
    <w:rsid w:val="BFFF3C45"/>
    <w:rsid w:val="C3FDD884"/>
    <w:rsid w:val="C51F82DC"/>
    <w:rsid w:val="C5E53920"/>
    <w:rsid w:val="C6FF5C6D"/>
    <w:rsid w:val="C7E6885A"/>
    <w:rsid w:val="CBFB1CCC"/>
    <w:rsid w:val="CFBF93F2"/>
    <w:rsid w:val="CFFF4895"/>
    <w:rsid w:val="D23FBC30"/>
    <w:rsid w:val="D39D0AEC"/>
    <w:rsid w:val="D4FF1505"/>
    <w:rsid w:val="D5DD2AF7"/>
    <w:rsid w:val="D5FE1A2B"/>
    <w:rsid w:val="D7BD8818"/>
    <w:rsid w:val="D7D42823"/>
    <w:rsid w:val="DB8BDCD6"/>
    <w:rsid w:val="DBA676F6"/>
    <w:rsid w:val="DBE41980"/>
    <w:rsid w:val="DBFE813A"/>
    <w:rsid w:val="DC2F8A5B"/>
    <w:rsid w:val="DCDE50DB"/>
    <w:rsid w:val="DCFFD33D"/>
    <w:rsid w:val="DD7090F6"/>
    <w:rsid w:val="DD9A3A9E"/>
    <w:rsid w:val="DDBF1B76"/>
    <w:rsid w:val="DDBF7E10"/>
    <w:rsid w:val="DDF7E6EC"/>
    <w:rsid w:val="DDFDF1A5"/>
    <w:rsid w:val="DDFF4663"/>
    <w:rsid w:val="DDFF9110"/>
    <w:rsid w:val="DECF7175"/>
    <w:rsid w:val="DEDA7F66"/>
    <w:rsid w:val="DEDDA8EE"/>
    <w:rsid w:val="DEDE6FFF"/>
    <w:rsid w:val="DEE7B5C6"/>
    <w:rsid w:val="DEFC332A"/>
    <w:rsid w:val="DF7F9DB0"/>
    <w:rsid w:val="DFB6372F"/>
    <w:rsid w:val="DFBB003C"/>
    <w:rsid w:val="DFD9173F"/>
    <w:rsid w:val="DFEB1E5E"/>
    <w:rsid w:val="DFF7D15E"/>
    <w:rsid w:val="DFFF0FB0"/>
    <w:rsid w:val="E3DEB1FA"/>
    <w:rsid w:val="E5DFE53F"/>
    <w:rsid w:val="E7FB3122"/>
    <w:rsid w:val="E9574968"/>
    <w:rsid w:val="E9DF3BAB"/>
    <w:rsid w:val="EA37FC79"/>
    <w:rsid w:val="EBAF34E4"/>
    <w:rsid w:val="ED1FB614"/>
    <w:rsid w:val="EDDE821A"/>
    <w:rsid w:val="EDEF0690"/>
    <w:rsid w:val="EEB199D7"/>
    <w:rsid w:val="EEBDEFF7"/>
    <w:rsid w:val="EEDE5233"/>
    <w:rsid w:val="EEF97A9E"/>
    <w:rsid w:val="EEFD93F8"/>
    <w:rsid w:val="EF381D48"/>
    <w:rsid w:val="EF4F59B5"/>
    <w:rsid w:val="EF4F8CE2"/>
    <w:rsid w:val="EF5DC02E"/>
    <w:rsid w:val="EF6F92C6"/>
    <w:rsid w:val="EF9DBECF"/>
    <w:rsid w:val="EFD19377"/>
    <w:rsid w:val="EFD73D33"/>
    <w:rsid w:val="EFD982F8"/>
    <w:rsid w:val="EFF972A2"/>
    <w:rsid w:val="EFFCCE4C"/>
    <w:rsid w:val="F0FB2CE7"/>
    <w:rsid w:val="F17F9BD4"/>
    <w:rsid w:val="F1B3BBE6"/>
    <w:rsid w:val="F2732008"/>
    <w:rsid w:val="F2FF5FFA"/>
    <w:rsid w:val="F3F1DC6F"/>
    <w:rsid w:val="F4EB6F22"/>
    <w:rsid w:val="F5BFE429"/>
    <w:rsid w:val="F5F307A2"/>
    <w:rsid w:val="F5FA31B1"/>
    <w:rsid w:val="F5FC6837"/>
    <w:rsid w:val="F6AB0BF5"/>
    <w:rsid w:val="F79B0255"/>
    <w:rsid w:val="F7BD1C09"/>
    <w:rsid w:val="F7DFF4D3"/>
    <w:rsid w:val="F7EF9B0F"/>
    <w:rsid w:val="F7FCC9D1"/>
    <w:rsid w:val="F7FD6852"/>
    <w:rsid w:val="F98FE268"/>
    <w:rsid w:val="F9B7D4B9"/>
    <w:rsid w:val="F9D93328"/>
    <w:rsid w:val="F9ED7793"/>
    <w:rsid w:val="F9F595B2"/>
    <w:rsid w:val="F9FBECB6"/>
    <w:rsid w:val="F9FFEF30"/>
    <w:rsid w:val="FA7DCE40"/>
    <w:rsid w:val="FABF12A9"/>
    <w:rsid w:val="FADDFAF7"/>
    <w:rsid w:val="FAFADF4D"/>
    <w:rsid w:val="FAFF46BB"/>
    <w:rsid w:val="FB3F513A"/>
    <w:rsid w:val="FB5FC15D"/>
    <w:rsid w:val="FB741EB7"/>
    <w:rsid w:val="FB7EAAA0"/>
    <w:rsid w:val="FB8FE688"/>
    <w:rsid w:val="FBDF399C"/>
    <w:rsid w:val="FBEDBE24"/>
    <w:rsid w:val="FBFB942F"/>
    <w:rsid w:val="FBFDB994"/>
    <w:rsid w:val="FBFFA223"/>
    <w:rsid w:val="FBFFCB99"/>
    <w:rsid w:val="FC5F7676"/>
    <w:rsid w:val="FCFC121B"/>
    <w:rsid w:val="FCFC694C"/>
    <w:rsid w:val="FD7FAE1A"/>
    <w:rsid w:val="FD8EC8A8"/>
    <w:rsid w:val="FDCE1341"/>
    <w:rsid w:val="FDDE8A29"/>
    <w:rsid w:val="FDE72188"/>
    <w:rsid w:val="FDFD3C5B"/>
    <w:rsid w:val="FDFF0BB4"/>
    <w:rsid w:val="FDFF1B1B"/>
    <w:rsid w:val="FE57ED9B"/>
    <w:rsid w:val="FE8F70AE"/>
    <w:rsid w:val="FE9BADB4"/>
    <w:rsid w:val="FEFC3D12"/>
    <w:rsid w:val="FF3C3EF7"/>
    <w:rsid w:val="FF5F013A"/>
    <w:rsid w:val="FF7E5E03"/>
    <w:rsid w:val="FF9BF444"/>
    <w:rsid w:val="FFA786E1"/>
    <w:rsid w:val="FFBF1348"/>
    <w:rsid w:val="FFBF1547"/>
    <w:rsid w:val="FFBF3447"/>
    <w:rsid w:val="FFC7DC28"/>
    <w:rsid w:val="FFCFC619"/>
    <w:rsid w:val="FFD76FCF"/>
    <w:rsid w:val="FFDD8F53"/>
    <w:rsid w:val="FFE3869C"/>
    <w:rsid w:val="FFEBBD9C"/>
    <w:rsid w:val="FFF784B8"/>
    <w:rsid w:val="FFF7D306"/>
    <w:rsid w:val="FFFAF858"/>
    <w:rsid w:val="FFFD75EF"/>
    <w:rsid w:val="FFFDD1A3"/>
    <w:rsid w:val="FFFE6E8D"/>
    <w:rsid w:val="FFFF2298"/>
    <w:rsid w:val="FFFF7D9D"/>
    <w:rsid w:val="FFFF90B6"/>
    <w:rsid w:val="FFFFFB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9"/>
    <w:qFormat/>
    <w:uiPriority w:val="0"/>
    <w:pPr>
      <w:keepNext w:val="0"/>
      <w:keepLines/>
      <w:numPr>
        <w:ilvl w:val="0"/>
        <w:numId w:val="1"/>
      </w:numPr>
      <w:spacing w:beforeLines="0" w:beforeAutospacing="0" w:afterLines="0" w:afterAutospacing="0" w:line="240" w:lineRule="auto"/>
      <w:ind w:firstLine="632" w:firstLineChars="200"/>
      <w:outlineLvl w:val="0"/>
    </w:pPr>
    <w:rPr>
      <w:rFonts w:eastAsia="黑体"/>
      <w:kern w:val="44"/>
    </w:rPr>
  </w:style>
  <w:style w:type="paragraph" w:styleId="4">
    <w:name w:val="heading 2"/>
    <w:basedOn w:val="1"/>
    <w:next w:val="1"/>
    <w:unhideWhenUsed/>
    <w:qFormat/>
    <w:uiPriority w:val="0"/>
    <w:pPr>
      <w:keepNext w:val="0"/>
      <w:keepLines/>
      <w:numPr>
        <w:ilvl w:val="1"/>
        <w:numId w:val="1"/>
      </w:numPr>
      <w:tabs>
        <w:tab w:val="left" w:pos="0"/>
      </w:tabs>
      <w:spacing w:beforeLines="0" w:beforeAutospacing="0" w:afterLines="0" w:afterAutospacing="0" w:line="240" w:lineRule="auto"/>
      <w:ind w:firstLine="632" w:firstLineChars="200"/>
      <w:outlineLvl w:val="1"/>
    </w:pPr>
    <w:rPr>
      <w:rFonts w:eastAsia="楷体_GB2312"/>
    </w:rPr>
  </w:style>
  <w:style w:type="paragraph" w:styleId="5">
    <w:name w:val="heading 3"/>
    <w:basedOn w:val="1"/>
    <w:next w:val="1"/>
    <w:unhideWhenUsed/>
    <w:qFormat/>
    <w:uiPriority w:val="0"/>
    <w:pPr>
      <w:keepNext w:val="0"/>
      <w:keepLines/>
      <w:numPr>
        <w:ilvl w:val="2"/>
        <w:numId w:val="1"/>
      </w:numPr>
      <w:spacing w:beforeLines="0" w:beforeAutospacing="0" w:afterLines="0" w:afterAutospacing="0" w:line="240" w:lineRule="auto"/>
      <w:ind w:firstLine="632" w:firstLineChars="200"/>
      <w:outlineLvl w:val="2"/>
    </w:pPr>
  </w:style>
  <w:style w:type="paragraph" w:styleId="6">
    <w:name w:val="heading 4"/>
    <w:basedOn w:val="5"/>
    <w:next w:val="1"/>
    <w:unhideWhenUsed/>
    <w:qFormat/>
    <w:uiPriority w:val="0"/>
    <w:pPr>
      <w:keepNext w:val="0"/>
      <w:keepLines/>
      <w:numPr>
        <w:ilvl w:val="3"/>
      </w:numPr>
      <w:spacing w:beforeLines="0" w:beforeAutospacing="0" w:afterLines="0" w:afterAutospacing="0" w:line="240" w:lineRule="auto"/>
      <w:ind w:firstLine="402"/>
      <w:outlineLvl w:val="3"/>
    </w:p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2">
    <w:name w:val="annotation text"/>
    <w:basedOn w:val="1"/>
    <w:qFormat/>
    <w:uiPriority w:val="0"/>
    <w:pPr>
      <w:jc w:val="left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character" w:customStyle="1" w:styleId="19">
    <w:name w:val="标题 1 Char"/>
    <w:link w:val="3"/>
    <w:qFormat/>
    <w:uiPriority w:val="0"/>
    <w:rPr>
      <w:rFonts w:ascii="Times New Roman" w:hAnsi="Times New Roman" w:eastAsia="黑体"/>
      <w:kern w:val="44"/>
      <w:sz w:val="32"/>
    </w:rPr>
  </w:style>
  <w:style w:type="paragraph" w:customStyle="1" w:styleId="20">
    <w:name w:val="起草人及时间"/>
    <w:basedOn w:val="1"/>
    <w:next w:val="1"/>
    <w:qFormat/>
    <w:uiPriority w:val="0"/>
    <w:pPr>
      <w:ind w:firstLine="0" w:firstLineChars="0"/>
      <w:jc w:val="center"/>
    </w:pPr>
    <w:rPr>
      <w:rFonts w:eastAsia="楷体" w:cs="楷体"/>
      <w:szCs w:val="32"/>
    </w:rPr>
  </w:style>
  <w:style w:type="paragraph" w:customStyle="1" w:styleId="21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4576</Words>
  <Characters>5134</Characters>
  <Lines>0</Lines>
  <Paragraphs>0</Paragraphs>
  <TotalTime>4</TotalTime>
  <ScaleCrop>false</ScaleCrop>
  <LinksUpToDate>false</LinksUpToDate>
  <CharactersWithSpaces>5230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2022-09-15T03:46:00Z</dcterms:created>
  <dc:creator>uos</dc:creator>
  <cp:lastModifiedBy>旧</cp:lastModifiedBy>
  <cp:lastPrinted>2025-09-20T08:26:00Z</cp:lastPrinted>
  <dcterms:modified xsi:type="dcterms:W3CDTF">2025-10-11T09:59:12Z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B7DA47ED2BA84ECE8B06192D46864904_13</vt:lpwstr>
  </property>
</Properties>
</file>