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国标仿宋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国标仿宋" w:cs="Times New Roman"/>
          <w:color w:val="000000"/>
          <w:sz w:val="24"/>
          <w:szCs w:val="24"/>
        </w:rPr>
        <w:t>附件</w:t>
      </w:r>
      <w:r>
        <w:rPr>
          <w:rFonts w:hint="default" w:ascii="Times New Roman" w:hAnsi="Times New Roman" w:eastAsia="国标仿宋" w:cs="Times New Roman"/>
          <w:color w:val="000000"/>
          <w:sz w:val="24"/>
          <w:szCs w:val="24"/>
          <w:lang w:val="en-US" w:eastAsia="zh-CN"/>
        </w:rPr>
        <w:t>1</w:t>
      </w:r>
    </w:p>
    <w:tbl>
      <w:tblPr>
        <w:tblStyle w:val="9"/>
        <w:tblW w:w="10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010"/>
        <w:gridCol w:w="645"/>
        <w:gridCol w:w="6746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33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Courier New" w:hAnsi="Courier New" w:cs="Courier New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浙江雷博人力资源开发有限公司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000000"/>
                <w:kern w:val="0"/>
                <w:sz w:val="21"/>
                <w:szCs w:val="21"/>
              </w:rPr>
              <w:t>岗位职责及要求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国标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国标仿宋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国标仿宋" w:cs="Times New Roman"/>
                <w:b/>
                <w:color w:val="000000"/>
                <w:kern w:val="0"/>
                <w:sz w:val="21"/>
                <w:szCs w:val="21"/>
                <w:lang w:eastAsia="zh-CN"/>
              </w:rPr>
              <w:t>出纳</w:t>
            </w:r>
          </w:p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国标仿宋" w:cs="Times New Roman"/>
                <w:b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eastAsia="国标仿宋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6-7.5</w:t>
            </w:r>
            <w:r>
              <w:rPr>
                <w:rFonts w:hint="default" w:ascii="Times New Roman" w:hAnsi="Times New Roman" w:eastAsia="国标仿宋" w:cs="Times New Roman"/>
                <w:b/>
                <w:color w:val="000000"/>
                <w:kern w:val="0"/>
                <w:sz w:val="20"/>
                <w:szCs w:val="20"/>
              </w:rPr>
              <w:t>万元/年）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国标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国标仿宋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岗位职责：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做好养老机构</w:t>
            </w:r>
            <w:r>
              <w:rPr>
                <w:rFonts w:hint="default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日常收费及催缴</w:t>
            </w:r>
            <w:r>
              <w:rPr>
                <w:rFonts w:hint="eastAsia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工作（含上门收费）。</w:t>
            </w:r>
          </w:p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核销养老机构各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消费券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3、做好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每月财务报表制作及汇报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工作。</w:t>
            </w:r>
          </w:p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4、做好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各项收支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审核工作。</w:t>
            </w:r>
          </w:p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5、做好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领导交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办</w:t>
            </w:r>
            <w:bookmarkStart w:id="0" w:name="_GoBack"/>
            <w:bookmarkEnd w:id="0"/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的其他事项。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</w:rPr>
            </w:pP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spacing w:line="276" w:lineRule="auto"/>
              <w:ind w:left="0" w:leftChars="0" w:firstLine="0" w:firstLineChars="0"/>
              <w:jc w:val="left"/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任职条件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基本条件：年龄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周岁及以下，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及以上学历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framePr w:wrap="auto" w:vAnchor="margin" w:hAnchor="text" w:yAlign="inline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形象气质：要求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亲和力强，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善于沟通交流，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具备良好的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专业素养。</w:t>
            </w:r>
          </w:p>
          <w:p>
            <w:pPr>
              <w:pStyle w:val="12"/>
              <w:framePr w:wrap="auto" w:vAnchor="margin" w:hAnchor="text" w:yAlign="inline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工作经验：具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有相关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服务业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  <w:lang w:val="en-US" w:eastAsia="zh-CN"/>
              </w:rPr>
              <w:t>出纳岗位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工作经验者优先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framePr w:wrap="auto" w:vAnchor="margin" w:hAnchor="text" w:yAlign="inline"/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国标仿宋" w:cs="Times New Roman"/>
                <w:color w:val="000000"/>
                <w:kern w:val="0"/>
                <w:sz w:val="21"/>
                <w:szCs w:val="21"/>
                <w:u w:color="000000"/>
                <w:lang w:val="en-US" w:eastAsia="zh-CN" w:bidi="ar-SA"/>
              </w:rPr>
              <w:t>4、</w:t>
            </w:r>
            <w:r>
              <w:rPr>
                <w:rFonts w:hint="eastAsia" w:ascii="Times New Roman" w:hAnsi="Times New Roman" w:eastAsia="国标仿宋" w:cs="Times New Roman"/>
                <w:kern w:val="0"/>
                <w:sz w:val="21"/>
                <w:szCs w:val="21"/>
                <w:lang w:eastAsia="zh-CN"/>
              </w:rPr>
              <w:t>服从排班制度</w:t>
            </w:r>
            <w:r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国标仿宋" w:cs="Times New Roman"/>
                <w:sz w:val="21"/>
                <w:szCs w:val="21"/>
              </w:rPr>
            </w:pPr>
          </w:p>
        </w:tc>
        <w:tc>
          <w:tcPr>
            <w:tcW w:w="6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framePr w:wrap="auto" w:vAnchor="margin" w:hAnchor="text" w:yAlign="inline"/>
              <w:numPr>
                <w:ilvl w:val="0"/>
                <w:numId w:val="0"/>
              </w:numPr>
              <w:spacing w:line="276" w:lineRule="auto"/>
              <w:ind w:left="0" w:leftChars="0" w:firstLine="0" w:firstLineChars="0"/>
              <w:jc w:val="left"/>
              <w:rPr>
                <w:rFonts w:hint="default" w:ascii="Times New Roman" w:hAnsi="Times New Roman" w:eastAsia="国标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sz w:val="28"/>
        </w:rPr>
      </w:pPr>
    </w:p>
    <w:sectPr>
      <w:footerReference r:id="rId3" w:type="default"/>
      <w:type w:val="oddPage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国标宋体-超大字符集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兰亭黑_GBK">
    <w:altName w:val="方正黑体_GBK"/>
    <w:panose1 w:val="00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68ACF"/>
    <w:multiLevelType w:val="singleLevel"/>
    <w:tmpl w:val="7F968A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dit="readOnly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jIzODZhOGMwYWJjMWE4ZmI2ZGYxZTk1ODIyYTM0OGQifQ=="/>
  </w:docVars>
  <w:rsids>
    <w:rsidRoot w:val="0027325F"/>
    <w:rsid w:val="00167ABF"/>
    <w:rsid w:val="001823D2"/>
    <w:rsid w:val="0027325F"/>
    <w:rsid w:val="00452D63"/>
    <w:rsid w:val="004638C2"/>
    <w:rsid w:val="00BF48B8"/>
    <w:rsid w:val="00D10884"/>
    <w:rsid w:val="14631AED"/>
    <w:rsid w:val="255128F3"/>
    <w:rsid w:val="27455D56"/>
    <w:rsid w:val="36730E35"/>
    <w:rsid w:val="3FA407BE"/>
    <w:rsid w:val="43CD25D4"/>
    <w:rsid w:val="446A1BCE"/>
    <w:rsid w:val="4B4D122A"/>
    <w:rsid w:val="4DDF0928"/>
    <w:rsid w:val="53A83D63"/>
    <w:rsid w:val="5BBF2E63"/>
    <w:rsid w:val="5EEBBE7D"/>
    <w:rsid w:val="733B880C"/>
    <w:rsid w:val="73DD20DC"/>
    <w:rsid w:val="77180866"/>
    <w:rsid w:val="7E677C51"/>
    <w:rsid w:val="7FF79D3C"/>
    <w:rsid w:val="93FD4CE2"/>
    <w:rsid w:val="FFD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autoRedefine/>
    <w:qFormat/>
    <w:uiPriority w:val="0"/>
    <w:pPr>
      <w:framePr w:wrap="around" w:vAnchor="margin" w:hAnchor="text" w:y="1"/>
      <w:ind w:firstLine="200" w:firstLineChars="200"/>
    </w:pPr>
    <w:rPr>
      <w:rFonts w:ascii="Calibri" w:hAnsi="Calibri" w:eastAsia="Calibri" w:cs="Calibri"/>
      <w:color w:val="00000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578</Words>
  <Characters>588</Characters>
  <Lines>4</Lines>
  <Paragraphs>1</Paragraphs>
  <TotalTime>6</TotalTime>
  <ScaleCrop>false</ScaleCrop>
  <LinksUpToDate>false</LinksUpToDate>
  <CharactersWithSpaces>588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2020-06-30T19:22:00Z</dcterms:created>
  <dc:creator>xf</dc:creator>
  <cp:lastModifiedBy>c</cp:lastModifiedBy>
  <cp:lastPrinted>2025-01-18T22:48:00Z</cp:lastPrinted>
  <dcterms:modified xsi:type="dcterms:W3CDTF">2025-10-10T14:55:09Z</dcterms:modified>
  <dc:title>岗位说明书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E985323757EE60808FE3BB68E833F9DD_43</vt:lpwstr>
  </property>
  <property fmtid="{D5CDD505-2E9C-101B-9397-08002B2CF9AE}" pid="4" name="KSOTemplateDocerSaveRecord">
    <vt:lpwstr>eyJoZGlkIjoiMDc3NDJhYTIzNWQ1ZTc0MmIwZjgyOTU2YmI3ODgxMzgiLCJ1c2VySWQiOiIzNDM2Nzk1OTEifQ==</vt:lpwstr>
  </property>
</Properties>
</file>