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海南省第五人民医院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考核招聘事业编制人员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65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148"/>
        <w:gridCol w:w="695"/>
        <w:gridCol w:w="741"/>
        <w:gridCol w:w="970"/>
        <w:gridCol w:w="1698"/>
        <w:gridCol w:w="3840"/>
        <w:gridCol w:w="760"/>
        <w:gridCol w:w="712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专业、专业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目录代码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皮肤科学科带头人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（皮肤病方向）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博士研究生学历、博士学位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皮肤病与性病学（105106、100206）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中医学（1005）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中医（1057）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主任医师，硕士导师及以上或达到《海南自由贸易港高层次人才分类标准》</w:t>
            </w:r>
            <w:r>
              <w:rPr>
                <w:rStyle w:val="13"/>
                <w:rFonts w:eastAsia="仿宋"/>
                <w:lang w:val="en-US" w:eastAsia="zh-CN" w:bidi="ar"/>
              </w:rPr>
              <w:t>C</w:t>
            </w:r>
            <w:r>
              <w:rPr>
                <w:rStyle w:val="12"/>
                <w:lang w:val="en-US" w:eastAsia="zh-CN" w:bidi="ar"/>
              </w:rPr>
              <w:t>类人才认定标准，至少主持或者完成（第一完成人）</w:t>
            </w:r>
            <w:r>
              <w:rPr>
                <w:rStyle w:val="13"/>
                <w:rFonts w:eastAsia="仿宋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项国家自然基金项目，以第一作者或通讯作者发表</w:t>
            </w:r>
            <w:r>
              <w:rPr>
                <w:rStyle w:val="13"/>
                <w:rFonts w:eastAsia="仿宋"/>
                <w:lang w:val="en-US" w:eastAsia="zh-CN" w:bidi="ar"/>
              </w:rPr>
              <w:t>SCI</w:t>
            </w:r>
            <w:r>
              <w:rPr>
                <w:rStyle w:val="12"/>
                <w:lang w:val="en-US" w:eastAsia="zh-CN" w:bidi="ar"/>
              </w:rPr>
              <w:t>论文单篇影响因子</w:t>
            </w:r>
            <w:r>
              <w:rPr>
                <w:rStyle w:val="13"/>
                <w:rFonts w:eastAsia="仿宋"/>
                <w:lang w:val="en-US" w:eastAsia="zh-CN" w:bidi="ar"/>
              </w:rPr>
              <w:t>3.0</w:t>
            </w:r>
            <w:r>
              <w:rPr>
                <w:rStyle w:val="12"/>
                <w:lang w:val="en-US" w:eastAsia="zh-CN" w:bidi="ar"/>
              </w:rPr>
              <w:t>分以上，或近</w:t>
            </w:r>
            <w:r>
              <w:rPr>
                <w:rStyle w:val="13"/>
                <w:rFonts w:eastAsia="仿宋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年累计</w:t>
            </w:r>
            <w:r>
              <w:rPr>
                <w:rStyle w:val="13"/>
                <w:rFonts w:eastAsia="仿宋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分以上。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eastAsia="仿宋"/>
                <w:lang w:val="en-US" w:eastAsia="zh-CN" w:bidi="ar"/>
              </w:rPr>
              <w:t>100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皮肤科学科带头人（医学美容方向）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博士研究生学历、博士学位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皮肤病与性病学（105106、100206）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中医学（1005）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中医（1057）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主任医师，硕士导师及以上或达到《海南自由贸易港高层次人才分类标准》</w:t>
            </w:r>
            <w:r>
              <w:rPr>
                <w:rStyle w:val="13"/>
                <w:rFonts w:eastAsia="仿宋"/>
                <w:lang w:val="en-US" w:eastAsia="zh-CN" w:bidi="ar"/>
              </w:rPr>
              <w:t>C</w:t>
            </w:r>
            <w:r>
              <w:rPr>
                <w:rStyle w:val="12"/>
                <w:lang w:val="en-US" w:eastAsia="zh-CN" w:bidi="ar"/>
              </w:rPr>
              <w:t>类人才认定标准，至少主持或者完成（第一完成人）</w:t>
            </w:r>
            <w:r>
              <w:rPr>
                <w:rStyle w:val="13"/>
                <w:rFonts w:eastAsia="仿宋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项国家自然基金项目，以第一作者或通讯作者发表</w:t>
            </w:r>
            <w:r>
              <w:rPr>
                <w:rStyle w:val="13"/>
                <w:rFonts w:eastAsia="仿宋"/>
                <w:lang w:val="en-US" w:eastAsia="zh-CN" w:bidi="ar"/>
              </w:rPr>
              <w:t>SCI</w:t>
            </w:r>
            <w:r>
              <w:rPr>
                <w:rStyle w:val="12"/>
                <w:lang w:val="en-US" w:eastAsia="zh-CN" w:bidi="ar"/>
              </w:rPr>
              <w:t>论文单篇影响因子</w:t>
            </w:r>
            <w:r>
              <w:rPr>
                <w:rStyle w:val="13"/>
                <w:rFonts w:eastAsia="仿宋"/>
                <w:lang w:val="en-US" w:eastAsia="zh-CN" w:bidi="ar"/>
              </w:rPr>
              <w:t>3.0</w:t>
            </w:r>
            <w:r>
              <w:rPr>
                <w:rStyle w:val="12"/>
                <w:lang w:val="en-US" w:eastAsia="zh-CN" w:bidi="ar"/>
              </w:rPr>
              <w:t>分以上，或近</w:t>
            </w:r>
            <w:r>
              <w:rPr>
                <w:rStyle w:val="13"/>
                <w:rFonts w:eastAsia="仿宋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年累计</w:t>
            </w:r>
            <w:r>
              <w:rPr>
                <w:rStyle w:val="13"/>
                <w:rFonts w:eastAsia="仿宋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分以上。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外科学（105111、100210）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主任医师，硕士导师及以上，三甲医院相应专科</w:t>
            </w:r>
            <w:r>
              <w:rPr>
                <w:rStyle w:val="13"/>
                <w:rFonts w:eastAsia="仿宋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年以上工作经历，任职三甲医院整形外科副主任职务及以上，以第一作者或通讯作者发表</w:t>
            </w:r>
            <w:r>
              <w:rPr>
                <w:rStyle w:val="13"/>
                <w:rFonts w:eastAsia="仿宋"/>
                <w:lang w:val="en-US" w:eastAsia="zh-CN" w:bidi="ar"/>
              </w:rPr>
              <w:t>SCI</w:t>
            </w:r>
            <w:r>
              <w:rPr>
                <w:rStyle w:val="12"/>
                <w:lang w:val="en-US" w:eastAsia="zh-CN" w:bidi="ar"/>
              </w:rPr>
              <w:t>论文</w:t>
            </w:r>
            <w:r>
              <w:rPr>
                <w:rStyle w:val="13"/>
                <w:rFonts w:eastAsia="仿宋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篇以上。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5</w:t>
            </w:r>
            <w:r>
              <w:rPr>
                <w:rStyle w:val="13"/>
                <w:rFonts w:eastAsia="仿宋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皮肤科研究</w:t>
            </w:r>
            <w:r>
              <w:rPr>
                <w:rStyle w:val="14"/>
                <w:rFonts w:eastAsia="仿宋"/>
                <w:lang w:val="en-US" w:eastAsia="zh-CN" w:bidi="ar"/>
              </w:rPr>
              <w:t>PI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基础医学（1001）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公共卫生（1053）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及以上，或在国内医院、高校、科研院所具有副高级及以上职称。熟悉国内外最新的实验室技术、主持过国家自然基金项目，省级以上重点实验室或科研机构研究经历，以第一或通讯作者（含并列作者中排名第一者）身份发表本学科领域</w:t>
            </w:r>
            <w:r>
              <w:rPr>
                <w:rStyle w:val="13"/>
                <w:rFonts w:eastAsia="仿宋"/>
                <w:lang w:val="en-US" w:eastAsia="zh-CN" w:bidi="ar"/>
              </w:rPr>
              <w:t>SCI</w:t>
            </w:r>
            <w:r>
              <w:rPr>
                <w:rStyle w:val="12"/>
                <w:lang w:val="en-US" w:eastAsia="zh-CN" w:bidi="ar"/>
              </w:rPr>
              <w:t>论著</w:t>
            </w:r>
            <w:r>
              <w:rPr>
                <w:rStyle w:val="13"/>
                <w:rFonts w:eastAsia="仿宋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篇（含）以上，或单篇影响因子超过</w:t>
            </w:r>
            <w:r>
              <w:rPr>
                <w:rStyle w:val="13"/>
                <w:rFonts w:eastAsia="仿宋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分。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eastAsia="仿宋"/>
                <w:lang w:val="en-US" w:eastAsia="zh-CN" w:bidi="ar"/>
              </w:rPr>
            </w:pPr>
            <w:r>
              <w:rPr>
                <w:rStyle w:val="13"/>
                <w:rFonts w:hint="eastAsia" w:eastAsia="仿宋"/>
                <w:lang w:val="en-US" w:eastAsia="zh-CN" w:bidi="ar"/>
              </w:rPr>
              <w:t>符合资格条件者医院提供安家费30万元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超声医学科主任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超声医学（105124）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影像医学与核医学（100207）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主任医师，有三甲医院</w:t>
            </w:r>
            <w:r>
              <w:rPr>
                <w:rStyle w:val="13"/>
                <w:rFonts w:eastAsia="仿宋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年以上专业工作经历。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2</w:t>
            </w:r>
            <w:r>
              <w:rPr>
                <w:rStyle w:val="13"/>
                <w:rFonts w:eastAsia="仿宋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皮肤病理科主任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病理学与病理生理学（100104）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临床病理（105119）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皮肤病与性病学（100206、105106）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主任医师，有三甲医院相应专科</w:t>
            </w:r>
            <w:r>
              <w:rPr>
                <w:rStyle w:val="13"/>
                <w:rFonts w:eastAsia="仿宋"/>
                <w:lang w:val="en-US" w:eastAsia="zh-CN" w:bidi="ar"/>
              </w:rPr>
              <w:t>5</w:t>
            </w:r>
            <w:r>
              <w:rPr>
                <w:rStyle w:val="12"/>
                <w:lang w:val="en-US" w:eastAsia="zh-CN" w:bidi="ar"/>
              </w:rPr>
              <w:t>年以上或皮肤专科医院</w:t>
            </w:r>
            <w:r>
              <w:rPr>
                <w:rStyle w:val="13"/>
                <w:rFonts w:eastAsia="仿宋"/>
                <w:lang w:val="en-US" w:eastAsia="zh-CN" w:bidi="ar"/>
              </w:rPr>
              <w:t>10</w:t>
            </w:r>
            <w:r>
              <w:rPr>
                <w:rStyle w:val="12"/>
                <w:lang w:val="en-US" w:eastAsia="zh-CN" w:bidi="ar"/>
              </w:rPr>
              <w:t>年以上工作经历。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2</w:t>
            </w:r>
            <w:r>
              <w:rPr>
                <w:rStyle w:val="13"/>
                <w:rFonts w:eastAsia="仿宋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皮肤科骨干医师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皮肤病与性病学（105106、100206）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中医学（1005）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中医（1057）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有初级医师及以上职称。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2</w:t>
            </w:r>
            <w:r>
              <w:rPr>
                <w:rStyle w:val="13"/>
                <w:rFonts w:eastAsia="仿宋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整形外科骨干医师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12"/>
                <w:lang w:val="en-US" w:eastAsia="zh-CN" w:bidi="ar"/>
              </w:rPr>
              <w:t>周岁以下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临床医学（1002、1051）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外科学（105111、100210）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有初级医师及以上职称。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符合资格条件者医院提供安家费</w:t>
            </w:r>
            <w:r>
              <w:rPr>
                <w:rStyle w:val="13"/>
                <w:rFonts w:hint="eastAsia" w:eastAsia="仿宋"/>
                <w:lang w:val="en-US" w:eastAsia="zh-CN" w:bidi="ar"/>
              </w:rPr>
              <w:t>2</w:t>
            </w:r>
            <w:r>
              <w:rPr>
                <w:rStyle w:val="13"/>
                <w:rFonts w:eastAsia="仿宋"/>
                <w:lang w:val="en-US" w:eastAsia="zh-CN" w:bidi="ar"/>
              </w:rPr>
              <w:t>0</w:t>
            </w:r>
            <w:r>
              <w:rPr>
                <w:rStyle w:val="12"/>
                <w:lang w:val="en-US" w:eastAsia="zh-CN" w:bidi="ar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注：1.年龄按身份证出生日期为准，45周岁以下为1979年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日（含）以后出生，55周岁以下为1969年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日（含）以后出生；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2.10年以上工作经历为2015年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日（含）前从事岗位工作，5年以上工作经历为2020年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0日（含）前从事岗位工作。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3.博士专业参考《授予博士、硕士学位和培养研究生的学科、专业目录》（1997年）、研究生教育学科专业目录（2022年）。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>4.住院医师如为普通高校应届毕业生的，其住培合格当年在医疗卫生机构就业，按当年应届毕业生同等对待:经住培合格的本科学历临床医师，按临床医学、口腔医学、中医专业学位硕士研究生同等对待。</w:t>
      </w:r>
    </w:p>
    <w:p/>
    <w:sectPr>
      <w:pgSz w:w="11906" w:h="16838"/>
      <w:pgMar w:top="1440" w:right="1800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6856"/>
    <w:rsid w:val="11011E63"/>
    <w:rsid w:val="2A20133D"/>
    <w:rsid w:val="3CD244A8"/>
    <w:rsid w:val="41F206C4"/>
    <w:rsid w:val="421A21B7"/>
    <w:rsid w:val="47AB2FA4"/>
    <w:rsid w:val="4B096ADE"/>
    <w:rsid w:val="4D125356"/>
    <w:rsid w:val="4D636474"/>
    <w:rsid w:val="581A51A8"/>
    <w:rsid w:val="62776EE9"/>
    <w:rsid w:val="677A68E6"/>
    <w:rsid w:val="7F7F6856"/>
    <w:rsid w:val="8FFE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customStyle="1" w:styleId="9">
    <w:name w:val="样式1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10">
    <w:name w:val="文"/>
    <w:basedOn w:val="1"/>
    <w:qFormat/>
    <w:uiPriority w:val="0"/>
    <w:rPr>
      <w:rFonts w:eastAsia="微软雅黑"/>
      <w:sz w:val="21"/>
    </w:rPr>
  </w:style>
  <w:style w:type="paragraph" w:customStyle="1" w:styleId="11">
    <w:name w:val="字母和数字"/>
    <w:basedOn w:val="1"/>
    <w:qFormat/>
    <w:uiPriority w:val="0"/>
    <w:rPr>
      <w:rFonts w:ascii="Times New Roman" w:hAnsi="Times New Roman"/>
    </w:rPr>
  </w:style>
  <w:style w:type="character" w:customStyle="1" w:styleId="12">
    <w:name w:val="font4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1347</Words>
  <Characters>1569</Characters>
  <Lines>0</Lines>
  <Paragraphs>0</Paragraphs>
  <TotalTime>1</TotalTime>
  <ScaleCrop>false</ScaleCrop>
  <LinksUpToDate>false</LinksUpToDate>
  <CharactersWithSpaces>1569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2025-09-30T11:00:00Z</dcterms:created>
  <dc:creator>Thinksmith</dc:creator>
  <cp:lastModifiedBy>greatwall</cp:lastModifiedBy>
  <dcterms:modified xsi:type="dcterms:W3CDTF">2025-10-10T16:07:55Z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BE3091A7D9C2418F93C5F0484F8DC4C1_11</vt:lpwstr>
  </property>
  <property fmtid="{D5CDD505-2E9C-101B-9397-08002B2CF9AE}" pid="4" name="KSOTemplateDocerSaveRecord">
    <vt:lpwstr>eyJoZGlkIjoiM2ZhN2UyODYzZGU4YzdmMDE1ODQ3MzMyZGUzNjA1MTYiLCJ1c2VySWQiOiIyMDIwNjg5ODkifQ==</vt:lpwstr>
  </property>
</Properties>
</file>