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0F7C327">
      <w:pPr>
        <w:pStyle w:val="style0"/>
        <w:wordWrap w:val="false"/>
        <w:spacing w:lineRule="exact" w:line="560"/>
        <w:ind w:firstLine="0" w:firstLineChars="0"/>
        <w:outlineLvl w:val="9"/>
        <w:rPr>
          <w:rFonts w:ascii="黑体" w:cs="黑体" w:eastAsia="黑体" w:hAnsi="黑体" w:hint="default"/>
          <w:color w:val="auto"/>
          <w:kern w:val="2"/>
          <w:sz w:val="32"/>
          <w:szCs w:val="32"/>
          <w:lang w:val="en-US" w:eastAsia="zh-CN"/>
        </w:rPr>
      </w:pPr>
      <w:r>
        <w:rPr>
          <w:rFonts w:ascii="黑体" w:cs="黑体" w:eastAsia="黑体" w:hAnsi="黑体" w:hint="eastAsia"/>
          <w:color w:val="auto"/>
          <w:kern w:val="2"/>
          <w:sz w:val="32"/>
          <w:szCs w:val="32"/>
          <w:lang w:eastAsia="zh-CN"/>
        </w:rPr>
        <w:t>附件</w:t>
      </w:r>
      <w:r>
        <w:rPr>
          <w:rFonts w:ascii="黑体" w:cs="黑体" w:eastAsia="黑体" w:hAnsi="黑体" w:hint="eastAsia"/>
          <w:color w:val="auto"/>
          <w:kern w:val="2"/>
          <w:sz w:val="32"/>
          <w:szCs w:val="32"/>
          <w:lang w:val="en-US" w:eastAsia="zh-CN"/>
        </w:rPr>
        <w:t>3</w:t>
      </w:r>
      <w:bookmarkStart w:id="0" w:name="_GoBack"/>
      <w:bookmarkEnd w:id="0"/>
    </w:p>
    <w:p w14:paraId="09664947">
      <w:pPr>
        <w:pStyle w:val="style0"/>
        <w:keepNext w:val="false"/>
        <w:keepLines w:val="false"/>
        <w:pageBreakBefore w:val="false"/>
        <w:widowControl/>
        <w:kinsoku/>
        <w:wordWrap/>
        <w:overflowPunct/>
        <w:topLinePunct w:val="false"/>
        <w:autoSpaceDE/>
        <w:autoSpaceDN/>
        <w:bidi w:val="false"/>
        <w:adjustRightInd/>
        <w:snapToGrid/>
        <w:spacing w:lineRule="exact" w:line="640"/>
        <w:jc w:val="center"/>
        <w:textAlignment w:val="auto"/>
        <w:rPr>
          <w:rFonts w:ascii="方正小标宋简体" w:cs="方正小标宋简体" w:eastAsia="方正小标宋简体" w:hAnsi="方正小标宋简体" w:hint="eastAsia"/>
          <w:i w:val="false"/>
          <w:color w:val="auto"/>
          <w:kern w:val="0"/>
          <w:sz w:val="44"/>
          <w:szCs w:val="44"/>
          <w:u w:val="none"/>
          <w:lang w:val="en-US" w:eastAsia="zh-CN"/>
        </w:rPr>
      </w:pPr>
      <w:r>
        <w:rPr>
          <w:rFonts w:ascii="方正小标宋简体" w:cs="方正小标宋简体" w:eastAsia="方正小标宋简体" w:hAnsi="方正小标宋简体" w:hint="eastAsia"/>
          <w:i w:val="false"/>
          <w:color w:val="auto"/>
          <w:kern w:val="0"/>
          <w:sz w:val="44"/>
          <w:szCs w:val="44"/>
          <w:u w:val="none"/>
          <w:lang w:val="en-US" w:eastAsia="zh-CN"/>
        </w:rPr>
        <w:t>应聘人员亲属回避承诺书</w:t>
      </w:r>
    </w:p>
    <w:tbl>
      <w:tblPr>
        <w:tblStyle w:val="style4097"/>
        <w:tblW w:w="86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995"/>
        <w:gridCol w:w="1349"/>
        <w:gridCol w:w="1159"/>
        <w:gridCol w:w="1063"/>
        <w:gridCol w:w="1286"/>
        <w:gridCol w:w="480"/>
        <w:gridCol w:w="1059"/>
        <w:gridCol w:w="1257"/>
      </w:tblGrid>
      <w:tr w14:paraId="625DFC45">
        <w:trPr>
          <w:trHeight w:val="739" w:hRule="atLeast"/>
        </w:trPr>
        <w:tc>
          <w:tcPr>
            <w:tcW w:w="995" w:type="dxa"/>
            <w:tcBorders/>
            <w:vAlign w:val="center"/>
          </w:tcPr>
          <w:p w14:paraId="C18E8C50">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姓名</w:t>
            </w:r>
          </w:p>
        </w:tc>
        <w:tc>
          <w:tcPr>
            <w:tcW w:w="1349" w:type="dxa"/>
            <w:tcBorders/>
            <w:vAlign w:val="center"/>
          </w:tcPr>
          <w:p w14:paraId="AFC0C852">
            <w:pPr>
              <w:pStyle w:val="style0"/>
              <w:spacing w:lineRule="exact" w:line="400"/>
              <w:jc w:val="center"/>
              <w:rPr>
                <w:rFonts w:ascii="仿宋_GB2312" w:cs="仿宋_GB2312" w:eastAsia="仿宋_GB2312" w:hAnsi="仿宋_GB2312"/>
                <w:color w:val="auto"/>
                <w:sz w:val="24"/>
                <w:szCs w:val="24"/>
                <w:highlight w:val="none"/>
              </w:rPr>
            </w:pPr>
          </w:p>
        </w:tc>
        <w:tc>
          <w:tcPr>
            <w:tcW w:w="1159" w:type="dxa"/>
            <w:tcBorders/>
            <w:vAlign w:val="center"/>
          </w:tcPr>
          <w:p w14:paraId="22D83B6A">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性别</w:t>
            </w:r>
          </w:p>
        </w:tc>
        <w:tc>
          <w:tcPr>
            <w:tcW w:w="1063" w:type="dxa"/>
            <w:tcBorders/>
            <w:vAlign w:val="center"/>
          </w:tcPr>
          <w:p w14:paraId="D522192D">
            <w:pPr>
              <w:pStyle w:val="style0"/>
              <w:spacing w:lineRule="exact" w:line="400"/>
              <w:jc w:val="center"/>
              <w:rPr>
                <w:rFonts w:ascii="仿宋_GB2312" w:cs="仿宋_GB2312" w:eastAsia="仿宋_GB2312" w:hAnsi="仿宋_GB2312"/>
                <w:color w:val="auto"/>
                <w:sz w:val="24"/>
                <w:szCs w:val="24"/>
                <w:highlight w:val="none"/>
              </w:rPr>
            </w:pPr>
          </w:p>
        </w:tc>
        <w:tc>
          <w:tcPr>
            <w:tcW w:w="1766" w:type="dxa"/>
            <w:gridSpan w:val="2"/>
            <w:tcBorders/>
            <w:vAlign w:val="center"/>
          </w:tcPr>
          <w:p w14:paraId="057C5AF6">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身份证号码</w:t>
            </w:r>
          </w:p>
        </w:tc>
        <w:tc>
          <w:tcPr>
            <w:tcW w:w="2316" w:type="dxa"/>
            <w:gridSpan w:val="2"/>
            <w:tcBorders/>
            <w:vAlign w:val="center"/>
          </w:tcPr>
          <w:p w14:paraId="18529F60">
            <w:pPr>
              <w:pStyle w:val="style0"/>
              <w:spacing w:lineRule="exact" w:line="400"/>
              <w:jc w:val="center"/>
              <w:rPr>
                <w:rFonts w:ascii="仿宋_GB2312" w:cs="仿宋_GB2312" w:eastAsia="仿宋_GB2312" w:hAnsi="仿宋_GB2312"/>
                <w:color w:val="auto"/>
                <w:sz w:val="24"/>
                <w:szCs w:val="24"/>
                <w:highlight w:val="none"/>
              </w:rPr>
            </w:pPr>
          </w:p>
        </w:tc>
      </w:tr>
      <w:tr w14:paraId="0D0CD0BF">
        <w:tblPrEx/>
        <w:trPr>
          <w:trHeight w:val="4984" w:hRule="atLeast"/>
        </w:trPr>
        <w:tc>
          <w:tcPr>
            <w:tcW w:w="8648" w:type="dxa"/>
            <w:gridSpan w:val="8"/>
            <w:tcBorders/>
          </w:tcPr>
          <w:p w14:paraId="D6EE9E46">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个人承诺内容：</w:t>
            </w:r>
          </w:p>
          <w:p w14:paraId="4EABC9BB">
            <w:pPr>
              <w:pStyle w:val="style0"/>
              <w:spacing w:lineRule="exact" w:line="400"/>
              <w:ind w:firstLine="480" w:firstLineChars="2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根据</w:t>
            </w:r>
            <w:r>
              <w:rPr>
                <w:rFonts w:ascii="仿宋_GB2312" w:cs="仿宋_GB2312" w:eastAsia="仿宋_GB2312" w:hAnsi="仿宋_GB2312" w:hint="eastAsia"/>
                <w:color w:val="auto"/>
                <w:sz w:val="24"/>
                <w:szCs w:val="24"/>
                <w:highlight w:val="none"/>
                <w:lang w:val="en-US" w:eastAsia="zh-CN"/>
              </w:rPr>
              <w:t>西藏宏达多龙矿业有限公司岗位招聘</w:t>
            </w:r>
            <w:r>
              <w:rPr>
                <w:rFonts w:ascii="仿宋_GB2312" w:cs="仿宋_GB2312" w:eastAsia="仿宋_GB2312" w:hAnsi="仿宋_GB2312" w:hint="eastAsia"/>
                <w:color w:val="auto"/>
                <w:sz w:val="24"/>
                <w:szCs w:val="24"/>
                <w:highlight w:val="none"/>
                <w:lang w:eastAsia="zh-CN"/>
              </w:rPr>
              <w:t>相关工作要求，需对应聘人员如下亲属关系类型进行确认：</w:t>
            </w:r>
          </w:p>
          <w:p w14:paraId="8842E736">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一、关系类型</w:t>
            </w:r>
          </w:p>
          <w:p w14:paraId="35797470">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1.夫妻关系；</w:t>
            </w:r>
          </w:p>
          <w:p w14:paraId="221B2D0A">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2.直系血亲关系，包括祖父母、外祖父母、父母、子女、孙子女、外孙子女；</w:t>
            </w:r>
          </w:p>
          <w:p w14:paraId="DB343F9C">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3.近姻亲关系，包括配偶的父母、配偶的兄弟姐妹及其配偶、子女的配偶及子女配偶的父母、三代以内旁系血亲的配偶。</w:t>
            </w:r>
          </w:p>
          <w:p w14:paraId="05F70F92">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二、登记情况</w:t>
            </w:r>
          </w:p>
          <w:p w14:paraId="29590DE5">
            <w:pPr>
              <w:pStyle w:val="style0"/>
              <w:spacing w:lineRule="exact" w:line="400"/>
              <w:rPr>
                <w:rFonts w:ascii="仿宋_GB2312" w:cs="仿宋_GB2312" w:eastAsia="仿宋_GB2312" w:hAnsi="仿宋_GB2312"/>
                <w:color w:val="auto"/>
                <w:sz w:val="24"/>
                <w:szCs w:val="24"/>
                <w:highlight w:val="none"/>
                <w:lang w:eastAsia="zh-CN"/>
              </w:rPr>
            </w:pPr>
            <w:r>
              <w:rPr>
                <w:rFonts w:ascii="仿宋_GB2312" w:cs="仿宋_GB2312" w:eastAsia="仿宋_GB2312" w:hAnsi="仿宋_GB2312" w:hint="eastAsia"/>
                <w:color w:val="auto"/>
                <w:sz w:val="24"/>
                <w:szCs w:val="24"/>
                <w:highlight w:val="none"/>
                <w:lang w:eastAsia="zh-CN"/>
              </w:rPr>
              <w:t>本人存在上述亲属关系人员目前就职于</w:t>
            </w:r>
            <w:r>
              <w:rPr>
                <w:rFonts w:ascii="仿宋_GB2312" w:cs="仿宋_GB2312" w:eastAsia="仿宋_GB2312" w:hAnsi="仿宋_GB2312" w:hint="eastAsia"/>
                <w:color w:val="auto"/>
                <w:sz w:val="24"/>
                <w:szCs w:val="24"/>
                <w:highlight w:val="none"/>
                <w:lang w:val="en-US" w:eastAsia="zh-CN"/>
              </w:rPr>
              <w:t>西藏宏达多龙矿业有限公司</w:t>
            </w:r>
            <w:r>
              <w:rPr>
                <w:rFonts w:ascii="仿宋_GB2312" w:cs="仿宋_GB2312" w:eastAsia="仿宋_GB2312" w:hAnsi="仿宋_GB2312" w:hint="eastAsia"/>
                <w:color w:val="auto"/>
                <w:sz w:val="24"/>
                <w:szCs w:val="24"/>
                <w:highlight w:val="none"/>
                <w:lang w:eastAsia="zh-CN"/>
              </w:rPr>
              <w:t>（请在相应选项打勾）：是（   ）、否（   ）；勾选“是”的，请在下表登记相关信息，勾选“否”的，无需登记下表。</w:t>
            </w:r>
          </w:p>
        </w:tc>
      </w:tr>
      <w:tr w14:paraId="22885940">
        <w:tblPrEx/>
        <w:trPr>
          <w:trHeight w:val="680" w:hRule="exact"/>
        </w:trPr>
        <w:tc>
          <w:tcPr>
            <w:tcW w:w="8648" w:type="dxa"/>
            <w:gridSpan w:val="8"/>
            <w:tcBorders/>
            <w:vAlign w:val="center"/>
          </w:tcPr>
          <w:p w14:paraId="41FD7A90">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亲属关系</w:t>
            </w:r>
          </w:p>
        </w:tc>
      </w:tr>
      <w:tr w14:paraId="5A64196D">
        <w:tblPrEx/>
        <w:trPr>
          <w:trHeight w:val="680" w:hRule="exact"/>
        </w:trPr>
        <w:tc>
          <w:tcPr>
            <w:tcW w:w="995" w:type="dxa"/>
            <w:tcBorders/>
            <w:vAlign w:val="center"/>
          </w:tcPr>
          <w:p w14:paraId="E2EE2065">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姓名</w:t>
            </w:r>
          </w:p>
        </w:tc>
        <w:tc>
          <w:tcPr>
            <w:tcW w:w="1349" w:type="dxa"/>
            <w:tcBorders/>
            <w:vAlign w:val="center"/>
          </w:tcPr>
          <w:p w14:paraId="63D671A2">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关系类型</w:t>
            </w:r>
          </w:p>
        </w:tc>
        <w:tc>
          <w:tcPr>
            <w:tcW w:w="2222" w:type="dxa"/>
            <w:gridSpan w:val="2"/>
            <w:tcBorders/>
            <w:vAlign w:val="center"/>
          </w:tcPr>
          <w:p w14:paraId="D075F42F">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工作单位</w:t>
            </w:r>
          </w:p>
        </w:tc>
        <w:tc>
          <w:tcPr>
            <w:tcW w:w="1286" w:type="dxa"/>
            <w:tcBorders/>
            <w:vAlign w:val="center"/>
          </w:tcPr>
          <w:p w14:paraId="F53D8B25">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部门</w:t>
            </w:r>
          </w:p>
        </w:tc>
        <w:tc>
          <w:tcPr>
            <w:tcW w:w="1539" w:type="dxa"/>
            <w:gridSpan w:val="2"/>
            <w:tcBorders/>
            <w:vAlign w:val="center"/>
          </w:tcPr>
          <w:p w14:paraId="0F86E005">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职位</w:t>
            </w:r>
          </w:p>
        </w:tc>
        <w:tc>
          <w:tcPr>
            <w:tcW w:w="1257" w:type="dxa"/>
            <w:tcBorders/>
            <w:vAlign w:val="center"/>
          </w:tcPr>
          <w:p w14:paraId="3C53317D">
            <w:pPr>
              <w:pStyle w:val="style0"/>
              <w:spacing w:lineRule="exact" w:line="400"/>
              <w:jc w:val="center"/>
              <w:rPr>
                <w:rFonts w:ascii="仿宋_GB2312" w:cs="仿宋_GB2312" w:eastAsia="仿宋_GB2312" w:hAnsi="仿宋_GB2312"/>
                <w:color w:val="auto"/>
                <w:sz w:val="24"/>
                <w:szCs w:val="24"/>
                <w:highlight w:val="none"/>
              </w:rPr>
            </w:pPr>
            <w:r>
              <w:rPr>
                <w:rFonts w:ascii="仿宋_GB2312" w:cs="仿宋_GB2312" w:eastAsia="仿宋_GB2312" w:hAnsi="仿宋_GB2312" w:hint="eastAsia"/>
                <w:color w:val="auto"/>
                <w:sz w:val="24"/>
                <w:szCs w:val="24"/>
                <w:highlight w:val="none"/>
              </w:rPr>
              <w:t>备注</w:t>
            </w:r>
          </w:p>
        </w:tc>
      </w:tr>
      <w:tr w14:paraId="334AF4C5">
        <w:tblPrEx/>
        <w:trPr>
          <w:trHeight w:val="680" w:hRule="exact"/>
        </w:trPr>
        <w:tc>
          <w:tcPr>
            <w:tcW w:w="995" w:type="dxa"/>
            <w:tcBorders/>
          </w:tcPr>
          <w:p w14:paraId="29637FAC">
            <w:pPr>
              <w:pStyle w:val="style0"/>
              <w:spacing w:lineRule="exact" w:line="400"/>
              <w:rPr>
                <w:rFonts w:ascii="仿宋_GB2312" w:cs="仿宋_GB2312" w:eastAsia="仿宋_GB2312" w:hAnsi="仿宋_GB2312"/>
                <w:color w:val="auto"/>
                <w:sz w:val="24"/>
                <w:szCs w:val="24"/>
                <w:highlight w:val="none"/>
              </w:rPr>
            </w:pPr>
          </w:p>
        </w:tc>
        <w:tc>
          <w:tcPr>
            <w:tcW w:w="1349" w:type="dxa"/>
            <w:tcBorders/>
          </w:tcPr>
          <w:p w14:paraId="FEACBCF0">
            <w:pPr>
              <w:pStyle w:val="style0"/>
              <w:spacing w:lineRule="exact" w:line="400"/>
              <w:rPr>
                <w:rFonts w:ascii="仿宋_GB2312" w:cs="仿宋_GB2312" w:eastAsia="仿宋_GB2312" w:hAnsi="仿宋_GB2312"/>
                <w:color w:val="auto"/>
                <w:sz w:val="24"/>
                <w:szCs w:val="24"/>
                <w:highlight w:val="none"/>
              </w:rPr>
            </w:pPr>
          </w:p>
        </w:tc>
        <w:tc>
          <w:tcPr>
            <w:tcW w:w="2222" w:type="dxa"/>
            <w:gridSpan w:val="2"/>
            <w:tcBorders/>
          </w:tcPr>
          <w:p w14:paraId="899BE00B">
            <w:pPr>
              <w:pStyle w:val="style0"/>
              <w:spacing w:lineRule="exact" w:line="400"/>
              <w:rPr>
                <w:rFonts w:ascii="仿宋_GB2312" w:cs="仿宋_GB2312" w:eastAsia="仿宋_GB2312" w:hAnsi="仿宋_GB2312"/>
                <w:color w:val="auto"/>
                <w:sz w:val="24"/>
                <w:szCs w:val="24"/>
                <w:highlight w:val="none"/>
              </w:rPr>
            </w:pPr>
          </w:p>
        </w:tc>
        <w:tc>
          <w:tcPr>
            <w:tcW w:w="1286" w:type="dxa"/>
            <w:tcBorders/>
          </w:tcPr>
          <w:p w14:paraId="435AD0F8">
            <w:pPr>
              <w:pStyle w:val="style0"/>
              <w:spacing w:lineRule="exact" w:line="400"/>
              <w:rPr>
                <w:rFonts w:ascii="仿宋_GB2312" w:cs="仿宋_GB2312" w:eastAsia="仿宋_GB2312" w:hAnsi="仿宋_GB2312"/>
                <w:color w:val="auto"/>
                <w:sz w:val="24"/>
                <w:szCs w:val="24"/>
                <w:highlight w:val="none"/>
              </w:rPr>
            </w:pPr>
          </w:p>
        </w:tc>
        <w:tc>
          <w:tcPr>
            <w:tcW w:w="1539" w:type="dxa"/>
            <w:gridSpan w:val="2"/>
            <w:tcBorders/>
          </w:tcPr>
          <w:p w14:paraId="6F23919A">
            <w:pPr>
              <w:pStyle w:val="style0"/>
              <w:spacing w:lineRule="exact" w:line="400"/>
              <w:rPr>
                <w:rFonts w:ascii="仿宋_GB2312" w:cs="仿宋_GB2312" w:eastAsia="仿宋_GB2312" w:hAnsi="仿宋_GB2312"/>
                <w:color w:val="auto"/>
                <w:sz w:val="24"/>
                <w:szCs w:val="24"/>
                <w:highlight w:val="none"/>
              </w:rPr>
            </w:pPr>
          </w:p>
        </w:tc>
        <w:tc>
          <w:tcPr>
            <w:tcW w:w="1257" w:type="dxa"/>
            <w:tcBorders/>
          </w:tcPr>
          <w:p w14:paraId="BDA0E38E">
            <w:pPr>
              <w:pStyle w:val="style0"/>
              <w:spacing w:lineRule="exact" w:line="400"/>
              <w:rPr>
                <w:rFonts w:ascii="仿宋_GB2312" w:cs="仿宋_GB2312" w:eastAsia="仿宋_GB2312" w:hAnsi="仿宋_GB2312"/>
                <w:color w:val="auto"/>
                <w:sz w:val="24"/>
                <w:szCs w:val="24"/>
                <w:highlight w:val="none"/>
              </w:rPr>
            </w:pPr>
          </w:p>
        </w:tc>
      </w:tr>
      <w:tr w14:paraId="A89A76C5">
        <w:tblPrEx/>
        <w:trPr>
          <w:trHeight w:val="680" w:hRule="exact"/>
        </w:trPr>
        <w:tc>
          <w:tcPr>
            <w:tcW w:w="995" w:type="dxa"/>
            <w:tcBorders/>
          </w:tcPr>
          <w:p w14:paraId="8E64E1DC">
            <w:pPr>
              <w:pStyle w:val="style0"/>
              <w:spacing w:lineRule="exact" w:line="400"/>
              <w:rPr>
                <w:rFonts w:ascii="仿宋_GB2312" w:cs="仿宋_GB2312" w:eastAsia="仿宋_GB2312" w:hAnsi="仿宋_GB2312"/>
                <w:color w:val="auto"/>
                <w:sz w:val="24"/>
                <w:szCs w:val="24"/>
                <w:highlight w:val="none"/>
              </w:rPr>
            </w:pPr>
          </w:p>
        </w:tc>
        <w:tc>
          <w:tcPr>
            <w:tcW w:w="1349" w:type="dxa"/>
            <w:tcBorders/>
          </w:tcPr>
          <w:p w14:paraId="32C69EF2">
            <w:pPr>
              <w:pStyle w:val="style0"/>
              <w:spacing w:lineRule="exact" w:line="400"/>
              <w:rPr>
                <w:rFonts w:ascii="仿宋_GB2312" w:cs="仿宋_GB2312" w:eastAsia="仿宋_GB2312" w:hAnsi="仿宋_GB2312"/>
                <w:color w:val="auto"/>
                <w:sz w:val="24"/>
                <w:szCs w:val="24"/>
                <w:highlight w:val="none"/>
              </w:rPr>
            </w:pPr>
          </w:p>
        </w:tc>
        <w:tc>
          <w:tcPr>
            <w:tcW w:w="2222" w:type="dxa"/>
            <w:gridSpan w:val="2"/>
            <w:tcBorders/>
          </w:tcPr>
          <w:p w14:paraId="9904792D">
            <w:pPr>
              <w:pStyle w:val="style0"/>
              <w:spacing w:lineRule="exact" w:line="400"/>
              <w:rPr>
                <w:rFonts w:ascii="仿宋_GB2312" w:cs="仿宋_GB2312" w:eastAsia="仿宋_GB2312" w:hAnsi="仿宋_GB2312"/>
                <w:color w:val="auto"/>
                <w:sz w:val="24"/>
                <w:szCs w:val="24"/>
                <w:highlight w:val="none"/>
              </w:rPr>
            </w:pPr>
          </w:p>
        </w:tc>
        <w:tc>
          <w:tcPr>
            <w:tcW w:w="1286" w:type="dxa"/>
            <w:tcBorders/>
          </w:tcPr>
          <w:p w14:paraId="8E28A0A3">
            <w:pPr>
              <w:pStyle w:val="style0"/>
              <w:spacing w:lineRule="exact" w:line="400"/>
              <w:rPr>
                <w:rFonts w:ascii="仿宋_GB2312" w:cs="仿宋_GB2312" w:eastAsia="仿宋_GB2312" w:hAnsi="仿宋_GB2312"/>
                <w:color w:val="auto"/>
                <w:sz w:val="24"/>
                <w:szCs w:val="24"/>
                <w:highlight w:val="none"/>
              </w:rPr>
            </w:pPr>
          </w:p>
        </w:tc>
        <w:tc>
          <w:tcPr>
            <w:tcW w:w="1539" w:type="dxa"/>
            <w:gridSpan w:val="2"/>
            <w:tcBorders/>
          </w:tcPr>
          <w:p w14:paraId="90F5C6B9">
            <w:pPr>
              <w:pStyle w:val="style0"/>
              <w:spacing w:lineRule="exact" w:line="400"/>
              <w:rPr>
                <w:rFonts w:ascii="仿宋_GB2312" w:cs="仿宋_GB2312" w:eastAsia="仿宋_GB2312" w:hAnsi="仿宋_GB2312"/>
                <w:color w:val="auto"/>
                <w:sz w:val="24"/>
                <w:szCs w:val="24"/>
                <w:highlight w:val="none"/>
              </w:rPr>
            </w:pPr>
          </w:p>
        </w:tc>
        <w:tc>
          <w:tcPr>
            <w:tcW w:w="1257" w:type="dxa"/>
            <w:tcBorders/>
          </w:tcPr>
          <w:p w14:paraId="0282DCD2">
            <w:pPr>
              <w:pStyle w:val="style0"/>
              <w:spacing w:lineRule="exact" w:line="400"/>
              <w:rPr>
                <w:rFonts w:ascii="仿宋_GB2312" w:cs="仿宋_GB2312" w:eastAsia="仿宋_GB2312" w:hAnsi="仿宋_GB2312"/>
                <w:color w:val="auto"/>
                <w:sz w:val="24"/>
                <w:szCs w:val="24"/>
                <w:highlight w:val="none"/>
              </w:rPr>
            </w:pPr>
          </w:p>
        </w:tc>
      </w:tr>
      <w:tr w14:paraId="1B6BC692">
        <w:tblPrEx/>
        <w:trPr>
          <w:trHeight w:val="680" w:hRule="exact"/>
        </w:trPr>
        <w:tc>
          <w:tcPr>
            <w:tcW w:w="995" w:type="dxa"/>
            <w:tcBorders/>
          </w:tcPr>
          <w:p w14:paraId="BB84B2E0">
            <w:pPr>
              <w:pStyle w:val="style0"/>
              <w:spacing w:lineRule="exact" w:line="400"/>
              <w:rPr>
                <w:rFonts w:ascii="仿宋_GB2312" w:cs="仿宋_GB2312" w:eastAsia="仿宋_GB2312" w:hAnsi="仿宋_GB2312"/>
                <w:color w:val="auto"/>
                <w:sz w:val="24"/>
                <w:szCs w:val="24"/>
                <w:highlight w:val="none"/>
              </w:rPr>
            </w:pPr>
          </w:p>
        </w:tc>
        <w:tc>
          <w:tcPr>
            <w:tcW w:w="1349" w:type="dxa"/>
            <w:tcBorders/>
          </w:tcPr>
          <w:p w14:paraId="1874DA24">
            <w:pPr>
              <w:pStyle w:val="style0"/>
              <w:spacing w:lineRule="exact" w:line="400"/>
              <w:rPr>
                <w:rFonts w:ascii="仿宋_GB2312" w:cs="仿宋_GB2312" w:eastAsia="仿宋_GB2312" w:hAnsi="仿宋_GB2312"/>
                <w:color w:val="auto"/>
                <w:sz w:val="24"/>
                <w:szCs w:val="24"/>
                <w:highlight w:val="none"/>
              </w:rPr>
            </w:pPr>
          </w:p>
        </w:tc>
        <w:tc>
          <w:tcPr>
            <w:tcW w:w="2222" w:type="dxa"/>
            <w:gridSpan w:val="2"/>
            <w:tcBorders/>
          </w:tcPr>
          <w:p w14:paraId="6AC24FD7">
            <w:pPr>
              <w:pStyle w:val="style0"/>
              <w:spacing w:lineRule="exact" w:line="400"/>
              <w:rPr>
                <w:rFonts w:ascii="仿宋_GB2312" w:cs="仿宋_GB2312" w:eastAsia="仿宋_GB2312" w:hAnsi="仿宋_GB2312"/>
                <w:color w:val="auto"/>
                <w:sz w:val="24"/>
                <w:szCs w:val="24"/>
                <w:highlight w:val="none"/>
              </w:rPr>
            </w:pPr>
          </w:p>
        </w:tc>
        <w:tc>
          <w:tcPr>
            <w:tcW w:w="1286" w:type="dxa"/>
            <w:tcBorders/>
          </w:tcPr>
          <w:p w14:paraId="3491D980">
            <w:pPr>
              <w:pStyle w:val="style0"/>
              <w:spacing w:lineRule="exact" w:line="400"/>
              <w:rPr>
                <w:rFonts w:ascii="仿宋_GB2312" w:cs="仿宋_GB2312" w:eastAsia="仿宋_GB2312" w:hAnsi="仿宋_GB2312"/>
                <w:color w:val="auto"/>
                <w:sz w:val="24"/>
                <w:szCs w:val="24"/>
                <w:highlight w:val="none"/>
              </w:rPr>
            </w:pPr>
          </w:p>
        </w:tc>
        <w:tc>
          <w:tcPr>
            <w:tcW w:w="1539" w:type="dxa"/>
            <w:gridSpan w:val="2"/>
            <w:tcBorders/>
          </w:tcPr>
          <w:p w14:paraId="E86FF760">
            <w:pPr>
              <w:pStyle w:val="style0"/>
              <w:spacing w:lineRule="exact" w:line="400"/>
              <w:rPr>
                <w:rFonts w:ascii="仿宋_GB2312" w:cs="仿宋_GB2312" w:eastAsia="仿宋_GB2312" w:hAnsi="仿宋_GB2312"/>
                <w:color w:val="auto"/>
                <w:sz w:val="24"/>
                <w:szCs w:val="24"/>
                <w:highlight w:val="none"/>
              </w:rPr>
            </w:pPr>
          </w:p>
        </w:tc>
        <w:tc>
          <w:tcPr>
            <w:tcW w:w="1257" w:type="dxa"/>
            <w:tcBorders/>
          </w:tcPr>
          <w:p w14:paraId="0293B9CF">
            <w:pPr>
              <w:pStyle w:val="style0"/>
              <w:spacing w:lineRule="exact" w:line="400"/>
              <w:rPr>
                <w:rFonts w:ascii="仿宋_GB2312" w:cs="仿宋_GB2312" w:eastAsia="仿宋_GB2312" w:hAnsi="仿宋_GB2312"/>
                <w:color w:val="auto"/>
                <w:sz w:val="24"/>
                <w:szCs w:val="24"/>
                <w:highlight w:val="none"/>
              </w:rPr>
            </w:pPr>
          </w:p>
        </w:tc>
      </w:tr>
    </w:tbl>
    <w:p w14:paraId="BD814B52">
      <w:pPr>
        <w:pStyle w:val="style0"/>
        <w:spacing w:lineRule="exact" w:line="400"/>
        <w:rPr>
          <w:rFonts w:ascii="仿宋_GB2312" w:cs="仿宋_GB2312" w:eastAsia="仿宋_GB2312" w:hAnsi="仿宋_GB2312"/>
          <w:color w:val="auto"/>
          <w:sz w:val="24"/>
          <w:szCs w:val="24"/>
          <w:lang w:eastAsia="zh-CN"/>
        </w:rPr>
      </w:pPr>
      <w:r>
        <w:rPr>
          <w:rFonts w:ascii="仿宋_GB2312" w:cs="仿宋_GB2312" w:eastAsia="仿宋_GB2312" w:hAnsi="仿宋_GB2312" w:hint="eastAsia"/>
          <w:color w:val="auto"/>
          <w:sz w:val="24"/>
          <w:szCs w:val="24"/>
          <w:lang w:eastAsia="zh-CN"/>
        </w:rPr>
        <w:t>本人承诺，上述登记事项均属实，不存在欺骗、隐瞒亲属关系的情况。如有不实，一经发现，本人同意取消录取资格或解除劳动合同并承担因此带来的一切后续责任。</w:t>
      </w:r>
    </w:p>
    <w:p w14:paraId="311AE7EB">
      <w:pPr>
        <w:pStyle w:val="style0"/>
        <w:spacing w:lineRule="exact" w:line="400"/>
        <w:rPr>
          <w:color w:val="auto"/>
          <w:lang w:eastAsia="zh-CN"/>
        </w:rPr>
      </w:pPr>
    </w:p>
    <w:p w14:paraId="B68B78EF">
      <w:pPr>
        <w:pStyle w:val="style0"/>
        <w:spacing w:lineRule="exact" w:line="400"/>
        <w:rPr>
          <w:color w:val="auto"/>
          <w:lang w:eastAsia="zh-CN"/>
        </w:rPr>
      </w:pPr>
    </w:p>
    <w:p w14:paraId="20AF97AD">
      <w:pPr>
        <w:pStyle w:val="style0"/>
        <w:spacing w:lineRule="exact" w:line="400"/>
        <w:ind w:firstLine="5760" w:firstLineChars="2400"/>
        <w:rPr>
          <w:rFonts w:ascii="仿宋_GB2312" w:cs="仿宋_GB2312" w:eastAsia="仿宋_GB2312" w:hAnsi="仿宋_GB2312" w:hint="eastAsia"/>
          <w:color w:val="auto"/>
          <w:sz w:val="24"/>
          <w:szCs w:val="24"/>
        </w:rPr>
      </w:pPr>
      <w:r>
        <w:rPr>
          <w:rFonts w:ascii="仿宋_GB2312" w:cs="仿宋_GB2312" w:eastAsia="仿宋_GB2312" w:hAnsi="仿宋_GB2312" w:hint="eastAsia"/>
          <w:color w:val="auto"/>
          <w:sz w:val="24"/>
          <w:szCs w:val="24"/>
        </w:rPr>
        <w:t>承诺人</w:t>
      </w:r>
      <w:r>
        <w:rPr>
          <w:rFonts w:ascii="仿宋_GB2312" w:cs="仿宋_GB2312" w:eastAsia="仿宋_GB2312" w:hAnsi="仿宋_GB2312" w:hint="eastAsia"/>
          <w:color w:val="auto"/>
          <w:sz w:val="24"/>
          <w:szCs w:val="24"/>
          <w:lang w:eastAsia="zh-CN"/>
        </w:rPr>
        <w:t>（</w:t>
      </w:r>
      <w:r>
        <w:rPr>
          <w:rFonts w:ascii="仿宋_GB2312" w:cs="仿宋_GB2312" w:eastAsia="仿宋_GB2312" w:hAnsi="仿宋_GB2312" w:hint="eastAsia"/>
          <w:color w:val="auto"/>
          <w:sz w:val="24"/>
          <w:szCs w:val="24"/>
          <w:lang w:val="en-US" w:eastAsia="zh-CN"/>
        </w:rPr>
        <w:t>手签字</w:t>
      </w:r>
      <w:r>
        <w:rPr>
          <w:rFonts w:ascii="仿宋_GB2312" w:cs="仿宋_GB2312" w:eastAsia="仿宋_GB2312" w:hAnsi="仿宋_GB2312" w:hint="eastAsia"/>
          <w:color w:val="auto"/>
          <w:sz w:val="24"/>
          <w:szCs w:val="24"/>
          <w:lang w:eastAsia="zh-CN"/>
        </w:rPr>
        <w:t>）</w:t>
      </w:r>
      <w:r>
        <w:rPr>
          <w:rFonts w:ascii="仿宋_GB2312" w:cs="仿宋_GB2312" w:eastAsia="仿宋_GB2312" w:hAnsi="仿宋_GB2312" w:hint="eastAsia"/>
          <w:color w:val="auto"/>
          <w:sz w:val="24"/>
          <w:szCs w:val="24"/>
        </w:rPr>
        <w:t xml:space="preserve">：                              </w:t>
      </w:r>
    </w:p>
    <w:p w14:paraId="615DEA5F">
      <w:pPr>
        <w:pStyle w:val="style0"/>
        <w:ind w:firstLine="6480" w:firstLineChars="2700"/>
        <w:rPr/>
      </w:pPr>
      <w:r>
        <w:rPr>
          <w:rFonts w:ascii="仿宋_GB2312" w:cs="仿宋_GB2312" w:eastAsia="仿宋_GB2312" w:hAnsi="仿宋_GB2312" w:hint="eastAsia"/>
          <w:color w:val="auto"/>
          <w:sz w:val="24"/>
          <w:szCs w:val="24"/>
        </w:rPr>
        <w:t>年</w:t>
      </w:r>
      <w:r>
        <w:rPr>
          <w:rFonts w:ascii="仿宋_GB2312" w:cs="仿宋_GB2312" w:eastAsia="仿宋_GB2312" w:hAnsi="仿宋_GB2312" w:hint="eastAsia"/>
          <w:color w:val="auto"/>
          <w:sz w:val="24"/>
          <w:szCs w:val="24"/>
          <w:lang w:eastAsia="zh-CN"/>
        </w:rPr>
        <w:t xml:space="preserve">  </w:t>
      </w:r>
      <w:r>
        <w:rPr>
          <w:rFonts w:ascii="仿宋_GB2312" w:cs="仿宋_GB2312" w:eastAsia="仿宋_GB2312" w:hAnsi="仿宋_GB2312" w:hint="eastAsia"/>
          <w:color w:val="auto"/>
          <w:sz w:val="24"/>
          <w:szCs w:val="24"/>
        </w:rPr>
        <w:t xml:space="preserve"> 月 </w:t>
      </w:r>
      <w:r>
        <w:rPr>
          <w:rFonts w:ascii="仿宋_GB2312" w:cs="仿宋_GB2312" w:eastAsia="仿宋_GB2312" w:hAnsi="仿宋_GB2312" w:hint="eastAsia"/>
          <w:color w:val="auto"/>
          <w:sz w:val="24"/>
          <w:szCs w:val="24"/>
          <w:lang w:eastAsia="zh-CN"/>
        </w:rPr>
        <w:t xml:space="preserve"> </w:t>
      </w:r>
      <w:r>
        <w:rPr>
          <w:rFonts w:ascii="仿宋_GB2312" w:cs="仿宋_GB2312" w:eastAsia="仿宋_GB2312" w:hAnsi="仿宋_GB2312" w:hint="eastAsia"/>
          <w:color w:val="auto"/>
          <w:sz w:val="24"/>
          <w:szCs w:val="24"/>
        </w:rPr>
        <w:t xml:space="preserve"> 日</w:t>
      </w:r>
    </w:p>
    <w:p w14:paraId="3FB7EFB3">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楷体_GB2312">
    <w:altName w:val="楷体_GB2312"/>
    <w:panose1 w:val="02010609030001010101"/>
    <w:charset w:val="86"/>
    <w:family w:val="modern"/>
    <w:pitch w:val="default"/>
    <w:sig w:usb0="00000001" w:usb1="080E0000" w:usb2="00000000" w:usb3="00000000" w:csb0="00040000" w:csb1="00000000"/>
  </w:font>
  <w:font w:name="方正小标宋简体">
    <w:altName w:val="方正小标宋简体"/>
    <w:panose1 w:val="02010601030001010101"/>
    <w:charset w:val="86"/>
    <w:family w:val="auto"/>
    <w:pitch w:val="default"/>
    <w:sig w:usb0="00000001" w:usb1="080E0000" w:usb2="00000000" w:usb3="00000000" w:csb0="00040000" w:csb1="00000000"/>
  </w:font>
  <w:font w:name="仿宋_GB2312">
    <w:altName w:val="仿宋_GB2312"/>
    <w:panose1 w:val="020106090300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 w:type="paragraph" w:styleId="style66">
    <w:name w:val="Body Text"/>
    <w:basedOn w:val="style0"/>
    <w:next w:val="style0"/>
    <w:qFormat/>
    <w:uiPriority w:val="0"/>
    <w:pPr/>
    <w:rPr>
      <w:rFonts w:ascii="楷体_GB2312" w:eastAsia="楷体_GB2312"/>
      <w:sz w:val="24"/>
      <w:szCs w:val="20"/>
    </w:rPr>
  </w:style>
  <w:style w:type="table" w:customStyle="1" w:styleId="style4097">
    <w:name w:val="Table Normal"/>
    <w:next w:val="style4097"/>
    <w:qFormat/>
    <w:uiPriority w:val="0"/>
    <w:pPr/>
    <w:rPr/>
    <w:tblPr>
      <w:tblLayout w:type="fixed"/>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364</Words>
  <Pages>1</Pages>
  <Characters>367</Characters>
  <Application>WPS Office</Application>
  <DocSecurity>0</DocSecurity>
  <Paragraphs>54</Paragraphs>
  <ScaleCrop>false</ScaleCrop>
  <LinksUpToDate>false</LinksUpToDate>
  <CharactersWithSpaces>409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2025-06-11T07:30:00Z</dcterms:created>
  <dc:creator>卷</dc:creator>
  <lastModifiedBy>SM-S9260</lastModifiedBy>
  <dcterms:modified xsi:type="dcterms:W3CDTF">2025-09-30T13:38:47Z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69ab8a5905854f04b3de40fe2344aaab_23</vt:lpwstr>
  </property>
</Properties>
</file>