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FA67"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40"/>
        </w:rPr>
        <w:t>：</w:t>
      </w:r>
    </w:p>
    <w:p w14:paraId="7C9F7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</w:t>
      </w:r>
    </w:p>
    <w:p w14:paraId="2D64C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30A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为了保障招聘工作的公平、公开、平等性，本人现郑重承诺如下：</w:t>
      </w:r>
    </w:p>
    <w:p w14:paraId="18D42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一、亲属情况</w:t>
      </w:r>
    </w:p>
    <w:p w14:paraId="73208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本人属下列第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有多个，都需列举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3E163E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三代以内近亲属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南昌高新招商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集团有限公司系统内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含各级子公司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4A0B00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三代以内近亲属在南昌高新区机关事业单位工作，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0525C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三代以内近亲属为领导干部，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bookmarkStart w:id="0" w:name="_GoBack"/>
      <w:bookmarkEnd w:id="0"/>
    </w:p>
    <w:p w14:paraId="2C80F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（四）本人以上三种情况均无。</w:t>
      </w:r>
    </w:p>
    <w:p w14:paraId="3D909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二、诚信承诺</w:t>
      </w:r>
    </w:p>
    <w:p w14:paraId="7E7CF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保证自己符合所报考职位要求的资格条件，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所提供的个人基本信息、亲属情况、学历学位、专业技术资格、职业技术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经历经验、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奖励证书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等材料均真实有效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因弄虚作假或不符合报名资格条件被取消考试或聘用资格，所产生的后果由本人承担。若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相关材料中有虚报或隐瞒成分，即使已经入职，公司有权与本人解除劳动关系，造成的损失由本人自行承担。</w:t>
      </w:r>
    </w:p>
    <w:p w14:paraId="68069D67">
      <w:pPr>
        <w:keepNext/>
        <w:keepLines/>
        <w:widowControl w:val="0"/>
        <w:spacing w:before="80" w:after="40"/>
        <w:jc w:val="both"/>
        <w:outlineLvl w:val="3"/>
        <w:rPr>
          <w:rFonts w:ascii="Calibri" w:hAnsi="Calibri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4BB14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承诺人签字：</w:t>
      </w:r>
    </w:p>
    <w:p w14:paraId="41D00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年  月  日</w:t>
      </w:r>
    </w:p>
    <w:p w14:paraId="744A7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Courier New" w:eastAsia="宋体" w:cs="Times New Roman"/>
          <w:color w:val="auto"/>
          <w:kern w:val="2"/>
          <w:sz w:val="21"/>
          <w:szCs w:val="32"/>
          <w:lang w:val="en-US" w:eastAsia="zh-CN" w:bidi="ar-SA"/>
        </w:rPr>
      </w:pPr>
    </w:p>
    <w:p w14:paraId="4902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Courier New" w:eastAsia="宋体" w:cs="Times New Roman"/>
          <w:color w:val="auto"/>
          <w:kern w:val="2"/>
          <w:sz w:val="21"/>
          <w:szCs w:val="32"/>
          <w:lang w:val="en-US" w:eastAsia="zh-CN" w:bidi="ar-SA"/>
        </w:rPr>
      </w:pPr>
    </w:p>
    <w:p w14:paraId="3B8E8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备注：1.三代以内近亲属包含夫妻关系、直系血亲关系、三代以内旁系血亲及近姻亲关系；其中，直系血亲关系包括祖父母、外祖父母、父母、子女、孙子女、外孙子女、养父母、养子女、继父母、继子女；三代以内旁系血亲包括伯叔姑舅姨、亲兄弟姐妹、堂兄弟姐妹、表兄弟姐妹、侄子女、甥子女；近姻亲关系包括：配偶的父母、配偶的兄弟姐妹及其配偶、子女的配偶及子女配偶的父母、三代以内旁系血亲的配偶、配偶的三代以内旁系血亲。</w:t>
      </w:r>
    </w:p>
    <w:p w14:paraId="3468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2.领导干部是指在江西省内任职的副厅级及以上干部和县区党政正职，以及在南昌市范围内任职的副县级（副处级）及以上领导干部（含比照）。</w:t>
      </w:r>
    </w:p>
    <w:p w14:paraId="044288F7"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BE607"/>
    <w:multiLevelType w:val="singleLevel"/>
    <w:tmpl w:val="B8BBE6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E12CF"/>
    <w:rsid w:val="354E0DD2"/>
    <w:rsid w:val="61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658</Characters>
  <Lines>0</Lines>
  <Paragraphs>0</Paragraphs>
  <TotalTime>1</TotalTime>
  <ScaleCrop>false</ScaleCrop>
  <LinksUpToDate>false</LinksUpToDate>
  <CharactersWithSpaces>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2025-09-15T10:24:00Z</dcterms:created>
  <dc:creator>暖</dc:creator>
  <cp:lastModifiedBy>暖</cp:lastModifiedBy>
  <cp:lastPrinted>2025-09-17T04:04:55Z</cp:lastPrinted>
  <dcterms:modified xsi:type="dcterms:W3CDTF">2025-09-17T04:04:58Z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4B4C7201D2764AB39DAB75833A4A66D4_11</vt:lpwstr>
  </property>
  <property fmtid="{D5CDD505-2E9C-101B-9397-08002B2CF9AE}" pid="4" name="KSOTemplateDocerSaveRecord">
    <vt:lpwstr>eyJoZGlkIjoiNGY4NzNjNDliNDgyM2EzZmQyODUzY2Y5YjU1MzRiZDMiLCJ1c2VySWQiOiI2Nzk3NTAxNDYifQ==</vt:lpwstr>
  </property>
</Properties>
</file>