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695"/>
        <w:gridCol w:w="1709"/>
        <w:gridCol w:w="1162"/>
        <w:gridCol w:w="822"/>
        <w:gridCol w:w="1365"/>
        <w:gridCol w:w="1433"/>
        <w:gridCol w:w="1102"/>
        <w:gridCol w:w="1305"/>
        <w:gridCol w:w="2293"/>
        <w:gridCol w:w="833"/>
        <w:gridCol w:w="960"/>
      </w:tblGrid>
      <w:tr w14:paraId="2670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40" w:type="dxa"/>
            <w:gridSpan w:val="3"/>
            <w:tcBorders>
              <w:top w:val="nil"/>
              <w:left w:val="nil"/>
              <w:bottom w:val="nil"/>
              <w:right w:val="nil"/>
            </w:tcBorders>
            <w:shd w:val="clear" w:color="auto" w:fill="auto"/>
            <w:noWrap/>
            <w:vAlign w:val="center"/>
          </w:tcPr>
          <w:p w14:paraId="44BD23B5">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附件1</w:t>
            </w:r>
          </w:p>
        </w:tc>
        <w:tc>
          <w:tcPr>
            <w:tcW w:w="1162" w:type="dxa"/>
            <w:tcBorders>
              <w:top w:val="nil"/>
              <w:left w:val="nil"/>
              <w:bottom w:val="nil"/>
              <w:right w:val="nil"/>
            </w:tcBorders>
            <w:shd w:val="clear" w:color="auto" w:fill="auto"/>
            <w:noWrap/>
            <w:vAlign w:val="center"/>
          </w:tcPr>
          <w:p w14:paraId="4598B45F">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2" w:type="dxa"/>
            <w:tcBorders>
              <w:top w:val="nil"/>
              <w:left w:val="nil"/>
              <w:bottom w:val="nil"/>
              <w:right w:val="nil"/>
            </w:tcBorders>
            <w:shd w:val="clear" w:color="auto" w:fill="auto"/>
            <w:noWrap/>
            <w:vAlign w:val="center"/>
          </w:tcPr>
          <w:p w14:paraId="3B333E5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5" w:type="dxa"/>
            <w:tcBorders>
              <w:top w:val="nil"/>
              <w:left w:val="nil"/>
              <w:bottom w:val="nil"/>
              <w:right w:val="nil"/>
            </w:tcBorders>
            <w:shd w:val="clear" w:color="auto" w:fill="auto"/>
            <w:noWrap/>
            <w:vAlign w:val="center"/>
          </w:tcPr>
          <w:p w14:paraId="25AE6182">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33" w:type="dxa"/>
            <w:tcBorders>
              <w:top w:val="nil"/>
              <w:left w:val="nil"/>
              <w:bottom w:val="nil"/>
              <w:right w:val="nil"/>
            </w:tcBorders>
            <w:shd w:val="clear" w:color="auto" w:fill="auto"/>
            <w:noWrap/>
            <w:vAlign w:val="center"/>
          </w:tcPr>
          <w:p w14:paraId="60BC67C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dxa"/>
            <w:tcBorders>
              <w:top w:val="nil"/>
              <w:left w:val="nil"/>
              <w:bottom w:val="nil"/>
              <w:right w:val="nil"/>
            </w:tcBorders>
            <w:shd w:val="clear" w:color="auto" w:fill="auto"/>
            <w:noWrap/>
            <w:vAlign w:val="center"/>
          </w:tcPr>
          <w:p w14:paraId="3A700A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05" w:type="dxa"/>
            <w:tcBorders>
              <w:top w:val="nil"/>
              <w:left w:val="nil"/>
              <w:bottom w:val="nil"/>
              <w:right w:val="nil"/>
            </w:tcBorders>
            <w:shd w:val="clear" w:color="auto" w:fill="auto"/>
            <w:noWrap/>
            <w:vAlign w:val="center"/>
          </w:tcPr>
          <w:p w14:paraId="6751F57D">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293" w:type="dxa"/>
            <w:tcBorders>
              <w:top w:val="nil"/>
              <w:left w:val="nil"/>
              <w:bottom w:val="nil"/>
              <w:right w:val="nil"/>
            </w:tcBorders>
            <w:shd w:val="clear" w:color="auto" w:fill="auto"/>
            <w:noWrap/>
            <w:vAlign w:val="center"/>
          </w:tcPr>
          <w:p w14:paraId="1E60573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tcBorders>
              <w:top w:val="nil"/>
              <w:left w:val="nil"/>
              <w:bottom w:val="nil"/>
              <w:right w:val="nil"/>
            </w:tcBorders>
            <w:shd w:val="clear" w:color="auto" w:fill="auto"/>
            <w:noWrap/>
            <w:vAlign w:val="center"/>
          </w:tcPr>
          <w:p w14:paraId="104BAD4D">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60" w:type="dxa"/>
            <w:tcBorders>
              <w:top w:val="nil"/>
              <w:left w:val="nil"/>
              <w:bottom w:val="nil"/>
              <w:right w:val="nil"/>
            </w:tcBorders>
            <w:shd w:val="clear" w:color="auto" w:fill="auto"/>
            <w:noWrap/>
            <w:vAlign w:val="center"/>
          </w:tcPr>
          <w:p w14:paraId="5FCEDC3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E3A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15" w:type="dxa"/>
            <w:gridSpan w:val="12"/>
            <w:tcBorders>
              <w:top w:val="nil"/>
              <w:left w:val="nil"/>
              <w:bottom w:val="nil"/>
              <w:right w:val="nil"/>
            </w:tcBorders>
            <w:shd w:val="clear" w:color="auto" w:fill="auto"/>
            <w:noWrap/>
            <w:vAlign w:val="center"/>
          </w:tcPr>
          <w:p w14:paraId="685D4D2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36"/>
                <w:szCs w:val="36"/>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36"/>
                <w:szCs w:val="36"/>
                <w:u w:val="none"/>
                <w:lang w:val="en-US" w:eastAsia="zh-CN" w:bidi="ar"/>
                <w14:textFill>
                  <w14:solidFill>
                    <w14:schemeClr w14:val="tx1"/>
                  </w14:solidFill>
                </w14:textFill>
              </w:rPr>
              <w:t>2025年冷水江经济开发区科技创业园投资开发有限责任公司公开招聘计划与报考条件一览表</w:t>
            </w:r>
          </w:p>
        </w:tc>
      </w:tr>
      <w:tr w14:paraId="5AED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6" w:type="dxa"/>
            <w:tcBorders>
              <w:top w:val="nil"/>
              <w:left w:val="nil"/>
              <w:bottom w:val="nil"/>
              <w:right w:val="nil"/>
            </w:tcBorders>
            <w:shd w:val="clear" w:color="auto" w:fill="auto"/>
            <w:noWrap/>
            <w:vAlign w:val="center"/>
          </w:tcPr>
          <w:p w14:paraId="58A59EAC">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695" w:type="dxa"/>
            <w:tcBorders>
              <w:top w:val="nil"/>
              <w:left w:val="nil"/>
              <w:bottom w:val="nil"/>
              <w:right w:val="nil"/>
            </w:tcBorders>
            <w:shd w:val="clear" w:color="auto" w:fill="auto"/>
            <w:noWrap/>
            <w:vAlign w:val="center"/>
          </w:tcPr>
          <w:p w14:paraId="7452A234">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709" w:type="dxa"/>
            <w:tcBorders>
              <w:top w:val="nil"/>
              <w:left w:val="nil"/>
              <w:bottom w:val="nil"/>
              <w:right w:val="nil"/>
            </w:tcBorders>
            <w:shd w:val="clear" w:color="auto" w:fill="auto"/>
            <w:noWrap/>
            <w:vAlign w:val="center"/>
          </w:tcPr>
          <w:p w14:paraId="244D36B1">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162" w:type="dxa"/>
            <w:tcBorders>
              <w:top w:val="nil"/>
              <w:left w:val="nil"/>
              <w:bottom w:val="nil"/>
              <w:right w:val="nil"/>
            </w:tcBorders>
            <w:shd w:val="clear" w:color="auto" w:fill="auto"/>
            <w:noWrap/>
            <w:vAlign w:val="center"/>
          </w:tcPr>
          <w:p w14:paraId="5F31BA71">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822" w:type="dxa"/>
            <w:tcBorders>
              <w:top w:val="nil"/>
              <w:left w:val="nil"/>
              <w:bottom w:val="nil"/>
              <w:right w:val="nil"/>
            </w:tcBorders>
            <w:shd w:val="clear" w:color="auto" w:fill="auto"/>
            <w:noWrap/>
            <w:vAlign w:val="center"/>
          </w:tcPr>
          <w:p w14:paraId="549D7E10">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365" w:type="dxa"/>
            <w:tcBorders>
              <w:top w:val="nil"/>
              <w:left w:val="nil"/>
              <w:bottom w:val="nil"/>
              <w:right w:val="nil"/>
            </w:tcBorders>
            <w:shd w:val="clear" w:color="auto" w:fill="auto"/>
            <w:noWrap/>
            <w:vAlign w:val="center"/>
          </w:tcPr>
          <w:p w14:paraId="06BF90AF">
            <w:pPr>
              <w:jc w:val="left"/>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433" w:type="dxa"/>
            <w:tcBorders>
              <w:top w:val="nil"/>
              <w:left w:val="nil"/>
              <w:bottom w:val="nil"/>
              <w:right w:val="nil"/>
            </w:tcBorders>
            <w:shd w:val="clear" w:color="auto" w:fill="auto"/>
            <w:noWrap/>
            <w:vAlign w:val="center"/>
          </w:tcPr>
          <w:p w14:paraId="2149FD50">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102" w:type="dxa"/>
            <w:tcBorders>
              <w:top w:val="nil"/>
              <w:left w:val="nil"/>
              <w:bottom w:val="nil"/>
              <w:right w:val="nil"/>
            </w:tcBorders>
            <w:shd w:val="clear" w:color="auto" w:fill="auto"/>
            <w:noWrap/>
            <w:vAlign w:val="center"/>
          </w:tcPr>
          <w:p w14:paraId="1C9C94BF">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1305" w:type="dxa"/>
            <w:tcBorders>
              <w:top w:val="nil"/>
              <w:left w:val="nil"/>
              <w:bottom w:val="nil"/>
              <w:right w:val="nil"/>
            </w:tcBorders>
            <w:shd w:val="clear" w:color="auto" w:fill="auto"/>
            <w:noWrap/>
            <w:vAlign w:val="center"/>
          </w:tcPr>
          <w:p w14:paraId="1F15050C">
            <w:pPr>
              <w:jc w:val="left"/>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2293" w:type="dxa"/>
            <w:tcBorders>
              <w:top w:val="nil"/>
              <w:left w:val="nil"/>
              <w:bottom w:val="nil"/>
              <w:right w:val="nil"/>
            </w:tcBorders>
            <w:shd w:val="clear" w:color="auto" w:fill="auto"/>
            <w:noWrap/>
            <w:vAlign w:val="center"/>
          </w:tcPr>
          <w:p w14:paraId="6479331F">
            <w:pPr>
              <w:jc w:val="left"/>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833" w:type="dxa"/>
            <w:tcBorders>
              <w:top w:val="nil"/>
              <w:left w:val="nil"/>
              <w:bottom w:val="nil"/>
              <w:right w:val="nil"/>
            </w:tcBorders>
            <w:shd w:val="clear" w:color="auto" w:fill="auto"/>
            <w:noWrap/>
            <w:vAlign w:val="center"/>
          </w:tcPr>
          <w:p w14:paraId="4AC31E6F">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c>
          <w:tcPr>
            <w:tcW w:w="960" w:type="dxa"/>
            <w:tcBorders>
              <w:top w:val="nil"/>
              <w:left w:val="nil"/>
              <w:bottom w:val="nil"/>
              <w:right w:val="nil"/>
            </w:tcBorders>
            <w:shd w:val="clear" w:color="auto" w:fill="auto"/>
            <w:noWrap/>
            <w:vAlign w:val="center"/>
          </w:tcPr>
          <w:p w14:paraId="689CD77E">
            <w:pPr>
              <w:jc w:val="center"/>
              <w:rPr>
                <w:rFonts w:hint="eastAsia" w:ascii="方正小标宋简体" w:hAnsi="方正小标宋简体" w:eastAsia="方正小标宋简体" w:cs="方正小标宋简体"/>
                <w:i w:val="0"/>
                <w:iCs w:val="0"/>
                <w:color w:val="000000" w:themeColor="text1"/>
                <w:sz w:val="40"/>
                <w:szCs w:val="40"/>
                <w:u w:val="none"/>
                <w14:textFill>
                  <w14:solidFill>
                    <w14:schemeClr w14:val="tx1"/>
                  </w14:solidFill>
                </w14:textFill>
              </w:rPr>
            </w:pPr>
          </w:p>
        </w:tc>
      </w:tr>
    </w:tbl>
    <w:p w14:paraId="64D4AACB">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仿宋_GB2312"/>
          <w:color w:val="000000" w:themeColor="text1"/>
          <w:sz w:val="32"/>
          <w:szCs w:val="32"/>
          <w14:textFill>
            <w14:solidFill>
              <w14:schemeClr w14:val="tx1"/>
            </w14:solidFill>
          </w14:textFill>
        </w:rPr>
      </w:pPr>
    </w:p>
    <w:tbl>
      <w:tblPr>
        <w:tblStyle w:val="3"/>
        <w:tblW w:w="14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733"/>
        <w:gridCol w:w="2120"/>
        <w:gridCol w:w="1180"/>
        <w:gridCol w:w="770"/>
        <w:gridCol w:w="730"/>
        <w:gridCol w:w="1320"/>
        <w:gridCol w:w="4070"/>
        <w:gridCol w:w="2320"/>
      </w:tblGrid>
      <w:tr w14:paraId="3CEC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60D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w:t>
            </w:r>
          </w:p>
          <w:p w14:paraId="1516E7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0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主管单位</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41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工作</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9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岗位名称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16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招聘计划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5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年龄要求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EE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学历要求</w:t>
            </w:r>
          </w:p>
        </w:tc>
        <w:tc>
          <w:tcPr>
            <w:tcW w:w="4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0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招聘</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条件</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A0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w:t>
            </w:r>
          </w:p>
        </w:tc>
      </w:tr>
      <w:tr w14:paraId="7640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5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77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冷水江经济开发区管理委员会</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3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冷水江经济开发区科技创业园投资开发有限责任公司</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子公司冷水江市柳溪污水处理有限公司</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3B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污水处理厂管理员</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7D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3E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40周岁以下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A9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及以上学历</w:t>
            </w:r>
          </w:p>
        </w:tc>
        <w:tc>
          <w:tcPr>
            <w:tcW w:w="4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7F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须取得环境与安全类大专及以上学历，或取得给排水工程技术专业大专学历，或取得给排水科学与工程本科学历（或取得环保工程师、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环境影响评价工程师</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、给水排水工程师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及以上职称</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者不限专业）</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72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F5C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33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D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冷水江经济开发区管理委员会</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4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冷水江经济开发区科技创业园投资开发有限责任公司</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BB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工程管理员</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E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C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40周岁以下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4FA">
            <w:pPr>
              <w:keepNext w:val="0"/>
              <w:keepLines w:val="0"/>
              <w:widowControl/>
              <w:suppressLineNumbers w:val="0"/>
              <w:jc w:val="center"/>
              <w:textAlignment w:val="cente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及以上学历</w:t>
            </w:r>
          </w:p>
        </w:tc>
        <w:tc>
          <w:tcPr>
            <w:tcW w:w="4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C09D">
            <w:pPr>
              <w:keepNext w:val="0"/>
              <w:keepLines w:val="0"/>
              <w:widowControl/>
              <w:suppressLineNumbers w:val="0"/>
              <w:jc w:val="left"/>
              <w:textAlignment w:val="center"/>
              <w:rPr>
                <w:rFonts w:hint="eastAsia" w:ascii="宋体" w:hAnsi="宋体" w:eastAsia="仿宋" w:cs="宋体"/>
                <w:i w:val="0"/>
                <w:iCs w:val="0"/>
                <w:color w:val="000000" w:themeColor="text1"/>
                <w:sz w:val="20"/>
                <w:szCs w:val="20"/>
                <w:u w:val="none"/>
                <w:lang w:eastAsia="zh-CN"/>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取得</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级建造师、</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级造价师、二级建筑师、</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注册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结构</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工程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师</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、监理工程师及以上国家职业资格证，或取得土建工程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类中级及以上职称。</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1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08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72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E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冷水江经济开发区管理委员会</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A1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冷水江经济开发区科技创业园投资开发有限责任公司</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E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行政管理人员</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7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2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周岁以下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B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及以上学历</w:t>
            </w:r>
          </w:p>
        </w:tc>
        <w:tc>
          <w:tcPr>
            <w:tcW w:w="4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B3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eastAsia="zh-CN"/>
                <w14:textFill>
                  <w14:solidFill>
                    <w14:schemeClr w14:val="tx1"/>
                  </w14:solidFill>
                </w14:textFill>
              </w:rPr>
            </w:pPr>
            <w:r>
              <w:rPr>
                <w:rFonts w:hint="eastAsia" w:ascii="宋体" w:hAnsi="宋体" w:cs="宋体"/>
                <w:i w:val="0"/>
                <w:iCs w:val="0"/>
                <w:color w:val="000000" w:themeColor="text1"/>
                <w:sz w:val="20"/>
                <w:szCs w:val="20"/>
                <w:u w:val="none"/>
                <w:lang w:eastAsia="zh-CN"/>
                <w14:textFill>
                  <w14:solidFill>
                    <w14:schemeClr w14:val="tx1"/>
                  </w14:solidFill>
                </w14:textFill>
              </w:rPr>
              <w:t>不限专业</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F7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p w14:paraId="5C574E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14:paraId="61AFDD61">
      <w:pPr>
        <w:keepNext w:val="0"/>
        <w:keepLines w:val="0"/>
        <w:pageBreakBefore w:val="0"/>
        <w:widowControl w:val="0"/>
        <w:kinsoku/>
        <w:wordWrap/>
        <w:overflowPunct/>
        <w:topLinePunct w:val="0"/>
        <w:autoSpaceDE/>
        <w:autoSpaceDN/>
        <w:bidi w:val="0"/>
        <w:adjustRightInd/>
        <w:snapToGrid/>
        <w:spacing w:line="40" w:lineRule="exact"/>
        <w:textAlignment w:val="auto"/>
        <w:rPr>
          <w:b/>
          <w:bCs/>
          <w:color w:val="000000" w:themeColor="text1"/>
          <w14:textFill>
            <w14:solidFill>
              <w14:schemeClr w14:val="tx1"/>
            </w14:solidFill>
          </w14:textFill>
        </w:rPr>
        <w:sectPr>
          <w:pgSz w:w="16838" w:h="11906" w:orient="landscape"/>
          <w:pgMar w:top="1406" w:right="1327" w:bottom="952" w:left="930" w:header="851" w:footer="992" w:gutter="0"/>
          <w:pgNumType w:fmt="numberInDash"/>
          <w:cols w:space="425" w:num="1"/>
          <w:docGrid w:type="lines" w:linePitch="312" w:charSpace="0"/>
        </w:sectPr>
      </w:pPr>
      <w:bookmarkStart w:id="0" w:name="_GoBack"/>
      <w:bookmarkEnd w:id="0"/>
    </w:p>
    <w:p w14:paraId="5CCDA60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C65C9"/>
    <w:rsid w:val="765C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2025-09-28T07:09:00Z</dcterms:created>
  <dc:creator>娟子</dc:creator>
  <cp:lastModifiedBy>娟子</cp:lastModifiedBy>
  <dcterms:modified xsi:type="dcterms:W3CDTF">2025-09-28T07:10:00Z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197CBC1B8A834694B31F7F6E5166790C_11</vt:lpwstr>
  </property>
  <property fmtid="{D5CDD505-2E9C-101B-9397-08002B2CF9AE}" pid="4" name="KSOTemplateDocerSaveRecord">
    <vt:lpwstr>eyJoZGlkIjoiZjE3NzA3MWI4YjlkNjg3MTkxMWI3NjRmYzk2ZWU2YTIiLCJ1c2VySWQiOiI1MjMyOTY1NTEifQ==</vt:lpwstr>
  </property>
</Properties>
</file>