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9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32"/>
        </w:rPr>
        <w:t>附件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>4</w:t>
      </w:r>
    </w:p>
    <w:p w14:paraId="7934A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sz w:val="44"/>
          <w:szCs w:val="44"/>
        </w:rPr>
      </w:pPr>
    </w:p>
    <w:p w14:paraId="47F35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6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北京法院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公开招聘</w:t>
      </w:r>
      <w:r>
        <w:rPr>
          <w:rFonts w:hint="eastAsia" w:ascii="方正小标宋简体" w:eastAsia="方正小标宋简体"/>
          <w:w w:val="90"/>
          <w:sz w:val="44"/>
          <w:szCs w:val="44"/>
        </w:rPr>
        <w:t>聘用制审判辅助人员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笔试</w:t>
      </w:r>
      <w:r>
        <w:rPr>
          <w:rFonts w:hint="eastAsia" w:ascii="方正小标宋简体" w:eastAsia="方正小标宋简体"/>
          <w:w w:val="90"/>
          <w:sz w:val="44"/>
          <w:szCs w:val="44"/>
        </w:rPr>
        <w:t>范围</w:t>
      </w:r>
    </w:p>
    <w:p w14:paraId="45D69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 w14:paraId="547B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笔试重点考察政治理论、法律专业知识、文字写作能力，采取闭卷形式进行。试卷内容由政治理论试题、法律专业知识试题、文字写作能力试题三部分组成，考试时长90分钟，满分100分。</w:t>
      </w:r>
    </w:p>
    <w:p w14:paraId="0B480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</w:p>
    <w:p w14:paraId="3D49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第一部分  政治理论试题</w:t>
      </w:r>
    </w:p>
    <w:p w14:paraId="0EEC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题型：填空题，单项选择题，多项选择题。</w:t>
      </w:r>
    </w:p>
    <w:p w14:paraId="1F4DD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考试范围：</w:t>
      </w:r>
      <w:r>
        <w:rPr>
          <w:rFonts w:hint="eastAsia" w:ascii="仿宋_GB2312" w:hAnsi="仿宋_GB2312" w:eastAsia="仿宋_GB2312" w:cs="仿宋_GB2312"/>
          <w:sz w:val="32"/>
          <w:szCs w:val="36"/>
        </w:rPr>
        <w:t>党的二十大及二十届二中、三中全会精神、习近平新时代中国特色社会主义思想、习近平法治思想，党章、党史，国家大政方针，法院组织、司法改革、公正司法等相关基础知识。</w:t>
      </w:r>
    </w:p>
    <w:p w14:paraId="5495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</w:t>
      </w:r>
    </w:p>
    <w:p w14:paraId="018BF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第二部分  法律专业知识试题</w:t>
      </w:r>
    </w:p>
    <w:p w14:paraId="3E113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题型：单项选择题，多项选择题。</w:t>
      </w:r>
    </w:p>
    <w:p w14:paraId="6AE82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考试范围：</w:t>
      </w:r>
      <w:r>
        <w:rPr>
          <w:rFonts w:hint="eastAsia" w:ascii="仿宋_GB2312" w:hAnsi="仿宋_GB2312" w:eastAsia="仿宋_GB2312" w:cs="仿宋_GB2312"/>
          <w:sz w:val="32"/>
          <w:szCs w:val="36"/>
        </w:rPr>
        <w:t>刑事诉讼、民事诉讼、行政诉讼审判领域中与聘用制审判辅助人员主要职责相关的实体法、程序法基础知识。</w:t>
      </w:r>
    </w:p>
    <w:p w14:paraId="512FC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</w:t>
      </w:r>
    </w:p>
    <w:p w14:paraId="2C4EA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第三部分  文字写作能力试题</w:t>
      </w:r>
    </w:p>
    <w:p w14:paraId="6307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题型：</w:t>
      </w:r>
      <w:r>
        <w:rPr>
          <w:rFonts w:hint="eastAsia" w:ascii="仿宋_GB2312" w:hAnsi="仿宋_GB2312" w:eastAsia="仿宋_GB2312" w:cs="仿宋_GB2312"/>
          <w:sz w:val="32"/>
          <w:szCs w:val="36"/>
        </w:rPr>
        <w:t>依据所给资料写作议论文。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1F27DA-90E2-46EC-8A49-E703FB55CF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E9FE9F-669A-465F-9E94-DE53BD0AF4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AFC2FB-E015-413D-89F6-3762CB4E7D69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CDD361-64DB-406A-9BB2-6C89AFD3E3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B30DA">
    <w:pPr>
      <w:pStyle w:val="2"/>
      <w:jc w:val="both"/>
    </w:pPr>
  </w:p>
  <w:p w14:paraId="6709749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816C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BD1FEE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5432B2"/>
    <w:rsid w:val="DB572E45"/>
    <w:rsid w:val="FD65BE42"/>
    <w:rsid w:val="FEDF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8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Y.S.</cp:lastModifiedBy>
  <dcterms:modified xsi:type="dcterms:W3CDTF">2025-09-28T07:39:18Z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A5F5880458D24145B66FF8773312190F_13</vt:lpwstr>
  </property>
</Properties>
</file>