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52"/>
          <w:lang w:val="en-US" w:eastAsia="zh-CN"/>
        </w:rPr>
      </w:pPr>
      <w:r>
        <w:rPr>
          <w:rFonts w:hint="eastAsia" w:ascii="黑体" w:hAnsi="黑体" w:eastAsia="黑体" w:cs="黑体"/>
          <w:sz w:val="32"/>
          <w:szCs w:val="52"/>
        </w:rPr>
        <w:t>附件</w:t>
      </w:r>
      <w:r>
        <w:rPr>
          <w:rFonts w:hint="eastAsia" w:ascii="黑体" w:hAnsi="黑体" w:eastAsia="黑体" w:cs="黑体"/>
          <w:sz w:val="32"/>
          <w:szCs w:val="52"/>
          <w:lang w:val="en-US" w:eastAsia="zh-CN"/>
        </w:rPr>
        <w:t>3</w:t>
      </w:r>
    </w:p>
    <w:p>
      <w:pPr>
        <w:spacing w:line="600" w:lineRule="exact"/>
        <w:rPr>
          <w:rFonts w:hint="eastAsia" w:ascii="仿宋_GB2312" w:hAnsi="仿宋_GB2312" w:eastAsia="仿宋_GB2312" w:cs="仿宋_GB2312"/>
          <w:sz w:val="2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最高人民法院</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关于对配偶父母子女从事律师职业的</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法院领导干部和审判执行人员</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实行任职回避的规定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为了维护司法公正和司法廉洁，防止法院领导干部和审判执行人员私人利益与公共利益发生冲突，依照《中华人民共和国公务员法》《中华人民共和国法官法》等法律法规，结合人民法院实际，制定本规定。</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人民法院工作人员的配偶、父母、子女、兄弟姐妹、配偶的父母、配偶的兄弟姐妹、子女的配偶、子女配偶的父母具有律师身份的，该工作人员应当主动向所在人民法院组织(人事)部门报告。</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人民法院领导干部和审判执行人员的配偶、父母、子女有下列情形之一的，法院领导干部和审判执行人员应当实行</w:t>
      </w:r>
      <w:r>
        <w:rPr>
          <w:rFonts w:hint="eastAsia" w:ascii="仿宋_GB2312" w:hAnsi="仿宋_GB2312" w:eastAsia="仿宋_GB2312" w:cs="仿宋_GB2312"/>
          <w:bCs/>
          <w:sz w:val="32"/>
          <w:szCs w:val="32"/>
        </w:rPr>
        <w:t>任职回避：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（一）担任该领导干部和审判执行人员所任职人民法院辖区内律师事务所的合伙人或者设立人的；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（二）在该领导干部和审判执行人员所任职人民法院辖区内以律师身份担任诉讼代理人、辩护人，或者为诉讼案件当事人提供其他有偿法律服务的。</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人民法院在选拨任用干部时，不得将符合任职回避条件的人员作为法院领导干部和审判执行人员的拟任人选。</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人民法院在招录补充工作人员时，应当向拟招录补充的人员释明本规定的相关内容。</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符合任职回避条件的法院领导干部和审判执行人员，应当自本规定生效之日或者任职回避条件符合之日起三十日内主动向法院组织（人事）部门提出任职回避申请，相关人民法院应当按照有关规定为其另行安排工作岗位，确定职务职级待遇。</w:t>
      </w:r>
    </w:p>
    <w:p>
      <w:pPr>
        <w:spacing w:line="600" w:lineRule="exact"/>
        <w:ind w:firstLine="642" w:firstLineChars="200"/>
        <w:rPr>
          <w:rFonts w:hint="eastAsia" w:ascii="仿宋_GB2312" w:hAnsi="仿宋_GB2312" w:eastAsia="仿宋_GB2312" w:cs="仿宋_GB2312"/>
          <w:b/>
          <w:bCs w:val="0"/>
          <w:sz w:val="32"/>
          <w:szCs w:val="32"/>
        </w:rPr>
      </w:pPr>
      <w:bookmarkStart w:id="0" w:name="_GoBack"/>
      <w:r>
        <w:rPr>
          <w:rFonts w:hint="eastAsia" w:ascii="仿宋_GB2312" w:hAnsi="仿宋_GB2312" w:eastAsia="仿宋_GB2312" w:cs="仿宋_GB2312"/>
          <w:b/>
          <w:bCs w:val="0"/>
          <w:sz w:val="32"/>
          <w:szCs w:val="32"/>
        </w:rPr>
        <w:t>第六条　符合任职回避条件的法院领导干部和审判执行人员没有按规定主动提出任职回避申请的，相关人民法院应当按照有关程序免去其所任领导职务或者将其调离审判执行岗位。</w:t>
      </w:r>
    </w:p>
    <w:bookmarkEnd w:id="0"/>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应当实行任职回避的法院领导干部和审判执行人员的任免权限不在人民法院的，相关人民法院应当向具有干部任免权的机关提出为其办理职务调动或者免职等手续的建议。</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符合任职回避条件的法院领导干部和审判执行人员具有下列情形之一的，应当根据情节给予批评教育、诫勉、组织处理或者处分：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（一）隐瞒配偶、父母、子女从事律师职业情况的；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（二）不按规定主动提出任职回避申请的；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（三）采取弄虚作假手段规避任职回避的；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（四）拒不服从组织调整或者拒不办理公务交接的；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（五）具有其他违反任职回避规定行为的。</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法院领导干部和审判执行人员的配偶、父母、子女采取隐名代理等方式在该领导干部和审判执行人员所任职人民法院辖区内从事律师职业的，应当责令该法院领导干部和审判执行人员辞去领导职务或者将其调离审判执行岗位，其本人知情的，应当根据相关规定从重处理。</w:t>
      </w:r>
    </w:p>
    <w:p>
      <w:pPr>
        <w:spacing w:line="600" w:lineRule="exact"/>
        <w:ind w:firstLine="636" w:firstLineChars="198"/>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因任职回避调离审判执行岗位的法院工作人员，任职回避情形消失后，可以向法院组织（人事）部门申请调回审判执行岗位。</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本规定所称父母，是指生父母、养父母和有扶养关系的继父母。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本规定所称子女，是指</w:t>
      </w:r>
      <w:r>
        <w:rPr>
          <w:rFonts w:hint="eastAsia" w:ascii="仿宋_GB2312" w:hAnsi="仿宋_GB2312" w:eastAsia="仿宋_GB2312" w:cs="仿宋_GB2312"/>
          <w:kern w:val="0"/>
          <w:sz w:val="32"/>
          <w:szCs w:val="32"/>
        </w:rPr>
        <w:t>婚生子女、非婚生子女、养子女</w:t>
      </w:r>
      <w:r>
        <w:rPr>
          <w:rFonts w:hint="eastAsia" w:ascii="仿宋_GB2312" w:hAnsi="仿宋_GB2312" w:eastAsia="仿宋_GB2312" w:cs="仿宋_GB2312"/>
          <w:spacing w:val="4"/>
          <w:sz w:val="32"/>
          <w:szCs w:val="32"/>
        </w:rPr>
        <w:t>和有扶养关系的继子女</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本规定所称从事律师职业，是指担任律师事务所的合伙人、设立人，或者以律师身份担任诉讼代理人、辩护人，或者以律师身份为诉讼案件当事人提供其他有偿法律服务。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本规定所称法院领导干部，是指各级人民法院的领导班子成员及审判委员会委员。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本规定所称审判执行人员，是指</w:t>
      </w:r>
      <w:r>
        <w:rPr>
          <w:rFonts w:hint="eastAsia" w:ascii="仿宋_GB2312" w:hAnsi="仿宋_GB2312" w:eastAsia="仿宋_GB2312" w:cs="仿宋_GB2312"/>
          <w:color w:val="000000"/>
          <w:kern w:val="0"/>
          <w:sz w:val="32"/>
          <w:szCs w:val="32"/>
        </w:rPr>
        <w:t>各级人民法院立案、审判、执行、审判监督、国家赔偿等部门的领导班子成员、法官、法官助理、执行员</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任职人民法院辖区，包括法院领导干部和审判执行人员所任职人民法院及其所辖下级人民法院的辖区。专门人民法院及其他管辖区域与行政辖区不一致的人民法院工作人员的任职人民法院辖区，由解放军军事法院和相关高级人民法院根据有关规定或者实际情况确定。</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本规定由最高人民法院负责解释。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第十三条</w:t>
      </w:r>
      <w:r>
        <w:rPr>
          <w:rFonts w:hint="eastAsia" w:ascii="仿宋_GB2312" w:hAnsi="仿宋_GB2312" w:eastAsia="仿宋_GB2312" w:cs="仿宋_GB2312"/>
          <w:sz w:val="32"/>
          <w:szCs w:val="32"/>
        </w:rPr>
        <w:t>　本规定自2020年5月6日起施行，《最高人民法院关于对配偶子女从事律师职业的法院领导干部和审判执行岗位法官实行任职回避的规定（试行）》同时废止。</w:t>
      </w:r>
    </w:p>
    <w:sectPr>
      <w:footerReference r:id="rId3" w:type="default"/>
      <w:pgSz w:w="11906" w:h="16838"/>
      <w:pgMar w:top="2098" w:right="1474" w:bottom="1134" w:left="1588"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96515"/>
    </w:sdtPr>
    <w:sdtContent>
      <w:p>
        <w:pPr>
          <w:pStyle w:val="3"/>
          <w:jc w:val="cente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1 -</w:t>
        </w:r>
        <w:r>
          <w:rPr>
            <w:rFonts w:ascii="宋体" w:hAnsi="宋体"/>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0E3E"/>
    <w:rsid w:val="00091853"/>
    <w:rsid w:val="000A3A85"/>
    <w:rsid w:val="00106715"/>
    <w:rsid w:val="00112F8F"/>
    <w:rsid w:val="00233C79"/>
    <w:rsid w:val="003F72CB"/>
    <w:rsid w:val="00456FE8"/>
    <w:rsid w:val="00480E3E"/>
    <w:rsid w:val="005E3D02"/>
    <w:rsid w:val="006068D7"/>
    <w:rsid w:val="006419E7"/>
    <w:rsid w:val="00782086"/>
    <w:rsid w:val="00797557"/>
    <w:rsid w:val="00BE3199"/>
    <w:rsid w:val="00C822DA"/>
    <w:rsid w:val="00C83FCA"/>
    <w:rsid w:val="00DC30C7"/>
    <w:rsid w:val="00E6593E"/>
    <w:rsid w:val="00F23B76"/>
    <w:rsid w:val="00F73C51"/>
    <w:rsid w:val="0EFC51BF"/>
    <w:rsid w:val="35CA30CE"/>
    <w:rsid w:val="3FF702B4"/>
    <w:rsid w:val="6FED7CF1"/>
    <w:rsid w:val="779F4960"/>
    <w:rsid w:val="CFFF877D"/>
    <w:rsid w:val="E76F8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Words>
  <Characters>1363</Characters>
  <Lines>11</Lines>
  <Paragraphs>3</Paragraphs>
  <TotalTime>19</TotalTime>
  <ScaleCrop>false</ScaleCrop>
  <LinksUpToDate>false</LinksUpToDate>
  <CharactersWithSpaces>1598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2020-05-20T15:35:00Z</dcterms:created>
  <dc:creator>licheng</dc:creator>
  <cp:lastModifiedBy> </cp:lastModifiedBy>
  <cp:lastPrinted>2022-04-03T08:54:00Z</cp:lastPrinted>
  <dcterms:modified xsi:type="dcterms:W3CDTF">2025-09-26T17:08:49Z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