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30A0C">
      <w:pPr>
        <w:spacing w:line="600" w:lineRule="exact"/>
        <w:jc w:val="left"/>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附件3：</w:t>
      </w:r>
    </w:p>
    <w:tbl>
      <w:tblPr>
        <w:tblStyle w:val="3"/>
        <w:tblW w:w="9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4"/>
        <w:gridCol w:w="1254"/>
        <w:gridCol w:w="1491"/>
        <w:gridCol w:w="1072"/>
        <w:gridCol w:w="1543"/>
        <w:gridCol w:w="947"/>
        <w:gridCol w:w="1769"/>
      </w:tblGrid>
      <w:tr w14:paraId="78B58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9680" w:type="dxa"/>
            <w:gridSpan w:val="7"/>
            <w:tcBorders>
              <w:top w:val="nil"/>
              <w:left w:val="nil"/>
              <w:bottom w:val="nil"/>
              <w:right w:val="nil"/>
            </w:tcBorders>
            <w:shd w:val="clear" w:color="auto" w:fill="auto"/>
            <w:noWrap/>
            <w:vAlign w:val="center"/>
          </w:tcPr>
          <w:p w14:paraId="0A1E9A6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CESI小标宋-GB2312" w:hAnsi="CESI小标宋-GB2312" w:eastAsia="CESI小标宋-GB2312" w:cs="CESI小标宋-GB2312"/>
                <w:color w:val="auto"/>
                <w:kern w:val="0"/>
                <w:sz w:val="44"/>
                <w:szCs w:val="44"/>
                <w:lang w:val="en-US" w:eastAsia="zh-CN"/>
              </w:rPr>
              <w:t>自主就业退役大学生士兵报名审核表</w:t>
            </w:r>
          </w:p>
        </w:tc>
      </w:tr>
      <w:tr w14:paraId="0CBA2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F3BE">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姓   名</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BFAF">
            <w:pPr>
              <w:jc w:val="center"/>
              <w:rPr>
                <w:rFonts w:hint="default" w:ascii="仿宋_GB2312" w:hAnsi="宋体" w:eastAsia="仿宋_GB2312" w:cs="仿宋_GB2312"/>
                <w:i w:val="0"/>
                <w:iCs w:val="0"/>
                <w:color w:val="000000"/>
                <w:sz w:val="24"/>
                <w:szCs w:val="24"/>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497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性  别</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8A13">
            <w:pPr>
              <w:jc w:val="center"/>
              <w:rPr>
                <w:rFonts w:hint="default" w:ascii="仿宋_GB2312" w:hAnsi="宋体" w:eastAsia="仿宋_GB2312" w:cs="仿宋_GB2312"/>
                <w:i w:val="0"/>
                <w:iCs w:val="0"/>
                <w:color w:val="000000"/>
                <w:sz w:val="24"/>
                <w:szCs w:val="24"/>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A46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出生年月</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4022">
            <w:pPr>
              <w:jc w:val="center"/>
              <w:rPr>
                <w:rFonts w:hint="default" w:ascii="仿宋_GB2312" w:hAnsi="宋体" w:eastAsia="仿宋_GB2312" w:cs="仿宋_GB2312"/>
                <w:i w:val="0"/>
                <w:iCs w:val="0"/>
                <w:color w:val="000000"/>
                <w:sz w:val="24"/>
                <w:szCs w:val="24"/>
                <w:u w:val="none"/>
              </w:rPr>
            </w:pPr>
          </w:p>
        </w:tc>
        <w:tc>
          <w:tcPr>
            <w:tcW w:w="1769" w:type="dxa"/>
            <w:vMerge w:val="restart"/>
            <w:tcBorders>
              <w:top w:val="single" w:color="000000" w:sz="4" w:space="0"/>
              <w:left w:val="nil"/>
              <w:bottom w:val="single" w:color="000000" w:sz="4" w:space="0"/>
              <w:right w:val="single" w:color="000000" w:sz="4" w:space="0"/>
            </w:tcBorders>
            <w:shd w:val="clear" w:color="auto" w:fill="auto"/>
            <w:vAlign w:val="center"/>
          </w:tcPr>
          <w:p w14:paraId="13D7764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（照片）</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须与报名时上传的照片完全一致</w:t>
            </w:r>
          </w:p>
        </w:tc>
      </w:tr>
      <w:tr w14:paraId="2C500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1FD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政治面貌</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CF99">
            <w:pPr>
              <w:jc w:val="center"/>
              <w:rPr>
                <w:rFonts w:hint="default" w:ascii="仿宋_GB2312" w:hAnsi="宋体" w:eastAsia="仿宋_GB2312" w:cs="仿宋_GB2312"/>
                <w:i w:val="0"/>
                <w:iCs w:val="0"/>
                <w:color w:val="000000"/>
                <w:sz w:val="24"/>
                <w:szCs w:val="24"/>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85F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入党（团）</w:t>
            </w:r>
          </w:p>
          <w:p w14:paraId="3B38A77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时间</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7F20">
            <w:pPr>
              <w:jc w:val="center"/>
              <w:rPr>
                <w:rFonts w:hint="default" w:ascii="仿宋_GB2312" w:hAnsi="宋体" w:eastAsia="仿宋_GB2312" w:cs="仿宋_GB2312"/>
                <w:i w:val="0"/>
                <w:iCs w:val="0"/>
                <w:color w:val="000000"/>
                <w:sz w:val="24"/>
                <w:szCs w:val="24"/>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78A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学历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23A0">
            <w:pPr>
              <w:jc w:val="center"/>
              <w:rPr>
                <w:rFonts w:hint="default" w:ascii="仿宋_GB2312" w:hAnsi="宋体" w:eastAsia="仿宋_GB2312" w:cs="仿宋_GB2312"/>
                <w:i w:val="0"/>
                <w:iCs w:val="0"/>
                <w:color w:val="000000"/>
                <w:sz w:val="24"/>
                <w:szCs w:val="24"/>
                <w:u w:val="none"/>
              </w:rPr>
            </w:pPr>
          </w:p>
        </w:tc>
        <w:tc>
          <w:tcPr>
            <w:tcW w:w="1769" w:type="dxa"/>
            <w:vMerge w:val="continue"/>
            <w:tcBorders>
              <w:top w:val="single" w:color="000000" w:sz="4" w:space="0"/>
              <w:left w:val="nil"/>
              <w:bottom w:val="single" w:color="000000" w:sz="4" w:space="0"/>
              <w:right w:val="single" w:color="000000" w:sz="4" w:space="0"/>
            </w:tcBorders>
            <w:shd w:val="clear" w:color="auto" w:fill="auto"/>
            <w:vAlign w:val="center"/>
          </w:tcPr>
          <w:p w14:paraId="19D59FFE">
            <w:pPr>
              <w:jc w:val="center"/>
              <w:rPr>
                <w:rFonts w:hint="default" w:ascii="仿宋_GB2312" w:hAnsi="宋体" w:eastAsia="仿宋_GB2312" w:cs="仿宋_GB2312"/>
                <w:i w:val="0"/>
                <w:iCs w:val="0"/>
                <w:color w:val="000000"/>
                <w:sz w:val="24"/>
                <w:szCs w:val="24"/>
                <w:u w:val="none"/>
              </w:rPr>
            </w:pPr>
          </w:p>
        </w:tc>
      </w:tr>
      <w:tr w14:paraId="61642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460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入伍所在地</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B2C8">
            <w:pPr>
              <w:jc w:val="center"/>
              <w:rPr>
                <w:rFonts w:hint="default" w:ascii="仿宋_GB2312" w:hAnsi="宋体" w:eastAsia="仿宋_GB2312" w:cs="仿宋_GB2312"/>
                <w:i w:val="0"/>
                <w:iCs w:val="0"/>
                <w:color w:val="000000"/>
                <w:sz w:val="24"/>
                <w:szCs w:val="24"/>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27E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入伍时间</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6508">
            <w:pPr>
              <w:jc w:val="center"/>
              <w:rPr>
                <w:rFonts w:hint="default" w:ascii="仿宋_GB2312" w:hAnsi="宋体" w:eastAsia="仿宋_GB2312" w:cs="仿宋_GB2312"/>
                <w:i w:val="0"/>
                <w:iCs w:val="0"/>
                <w:color w:val="000000"/>
                <w:sz w:val="24"/>
                <w:szCs w:val="24"/>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FDF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退伍时间</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6D03">
            <w:pPr>
              <w:jc w:val="center"/>
              <w:rPr>
                <w:rFonts w:hint="default" w:ascii="仿宋_GB2312" w:hAnsi="宋体" w:eastAsia="仿宋_GB2312" w:cs="仿宋_GB2312"/>
                <w:i w:val="0"/>
                <w:iCs w:val="0"/>
                <w:color w:val="000000"/>
                <w:sz w:val="24"/>
                <w:szCs w:val="24"/>
                <w:u w:val="none"/>
              </w:rPr>
            </w:pPr>
          </w:p>
        </w:tc>
        <w:tc>
          <w:tcPr>
            <w:tcW w:w="1769" w:type="dxa"/>
            <w:vMerge w:val="continue"/>
            <w:tcBorders>
              <w:top w:val="single" w:color="000000" w:sz="4" w:space="0"/>
              <w:left w:val="nil"/>
              <w:bottom w:val="single" w:color="000000" w:sz="4" w:space="0"/>
              <w:right w:val="single" w:color="000000" w:sz="4" w:space="0"/>
            </w:tcBorders>
            <w:shd w:val="clear" w:color="auto" w:fill="auto"/>
            <w:vAlign w:val="center"/>
          </w:tcPr>
          <w:p w14:paraId="31D8543F">
            <w:pPr>
              <w:jc w:val="center"/>
              <w:rPr>
                <w:rFonts w:hint="default" w:ascii="仿宋_GB2312" w:hAnsi="宋体" w:eastAsia="仿宋_GB2312" w:cs="仿宋_GB2312"/>
                <w:i w:val="0"/>
                <w:iCs w:val="0"/>
                <w:color w:val="000000"/>
                <w:sz w:val="24"/>
                <w:szCs w:val="24"/>
                <w:u w:val="none"/>
              </w:rPr>
            </w:pPr>
          </w:p>
        </w:tc>
      </w:tr>
      <w:tr w14:paraId="5BBB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B6B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服 役 部 队</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0003">
            <w:pPr>
              <w:jc w:val="center"/>
              <w:rPr>
                <w:rFonts w:hint="default" w:ascii="仿宋_GB2312" w:hAnsi="宋体" w:eastAsia="仿宋_GB2312" w:cs="仿宋_GB2312"/>
                <w:i w:val="0"/>
                <w:iCs w:val="0"/>
                <w:color w:val="000000"/>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16F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退伍安置地</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9BE6">
            <w:pPr>
              <w:rPr>
                <w:rFonts w:hint="default" w:ascii="仿宋_GB2312" w:hAnsi="宋体" w:eastAsia="仿宋_GB2312" w:cs="仿宋_GB2312"/>
                <w:i w:val="0"/>
                <w:iCs w:val="0"/>
                <w:color w:val="000000"/>
                <w:sz w:val="20"/>
                <w:szCs w:val="20"/>
                <w:u w:val="none"/>
              </w:rPr>
            </w:pPr>
          </w:p>
        </w:tc>
        <w:tc>
          <w:tcPr>
            <w:tcW w:w="1769" w:type="dxa"/>
            <w:vMerge w:val="continue"/>
            <w:tcBorders>
              <w:top w:val="single" w:color="000000" w:sz="4" w:space="0"/>
              <w:left w:val="nil"/>
              <w:bottom w:val="single" w:color="000000" w:sz="4" w:space="0"/>
              <w:right w:val="single" w:color="000000" w:sz="4" w:space="0"/>
            </w:tcBorders>
            <w:shd w:val="clear" w:color="auto" w:fill="auto"/>
            <w:vAlign w:val="center"/>
          </w:tcPr>
          <w:p w14:paraId="02A77B2F">
            <w:pPr>
              <w:jc w:val="center"/>
              <w:rPr>
                <w:rFonts w:hint="default" w:ascii="仿宋_GB2312" w:hAnsi="宋体" w:eastAsia="仿宋_GB2312" w:cs="仿宋_GB2312"/>
                <w:i w:val="0"/>
                <w:iCs w:val="0"/>
                <w:color w:val="000000"/>
                <w:sz w:val="24"/>
                <w:szCs w:val="24"/>
                <w:u w:val="none"/>
              </w:rPr>
            </w:pPr>
          </w:p>
        </w:tc>
      </w:tr>
      <w:tr w14:paraId="35C4F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9F8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安置方式</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C3EB">
            <w:pPr>
              <w:jc w:val="center"/>
              <w:rPr>
                <w:rFonts w:hint="default" w:ascii="仿宋_GB2312" w:hAnsi="宋体" w:eastAsia="仿宋_GB2312" w:cs="仿宋_GB2312"/>
                <w:i w:val="0"/>
                <w:iCs w:val="0"/>
                <w:color w:val="000000"/>
                <w:sz w:val="24"/>
                <w:szCs w:val="24"/>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EFF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退伍证号码</w:t>
            </w:r>
          </w:p>
        </w:tc>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B7D8">
            <w:pPr>
              <w:jc w:val="center"/>
              <w:rPr>
                <w:rFonts w:hint="default" w:ascii="仿宋_GB2312" w:hAnsi="宋体" w:eastAsia="仿宋_GB2312" w:cs="仿宋_GB2312"/>
                <w:i w:val="0"/>
                <w:iCs w:val="0"/>
                <w:color w:val="000000"/>
                <w:sz w:val="24"/>
                <w:szCs w:val="24"/>
                <w:u w:val="none"/>
              </w:rPr>
            </w:pPr>
          </w:p>
        </w:tc>
      </w:tr>
      <w:tr w14:paraId="7CC2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F12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身份证号码</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F132">
            <w:pPr>
              <w:jc w:val="center"/>
              <w:rPr>
                <w:rFonts w:hint="default" w:ascii="仿宋_GB2312" w:hAnsi="宋体" w:eastAsia="仿宋_GB2312" w:cs="仿宋_GB2312"/>
                <w:i w:val="0"/>
                <w:iCs w:val="0"/>
                <w:color w:val="000000"/>
                <w:sz w:val="24"/>
                <w:szCs w:val="24"/>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BB7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电话号码</w:t>
            </w:r>
          </w:p>
        </w:tc>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EE2E">
            <w:pPr>
              <w:jc w:val="center"/>
              <w:rPr>
                <w:rFonts w:hint="default" w:ascii="仿宋_GB2312" w:hAnsi="宋体" w:eastAsia="仿宋_GB2312" w:cs="仿宋_GB2312"/>
                <w:i w:val="0"/>
                <w:iCs w:val="0"/>
                <w:color w:val="000000"/>
                <w:sz w:val="24"/>
                <w:szCs w:val="24"/>
                <w:u w:val="none"/>
              </w:rPr>
            </w:pPr>
          </w:p>
        </w:tc>
      </w:tr>
      <w:tr w14:paraId="3A1F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F74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报考单位</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DCD4">
            <w:pPr>
              <w:jc w:val="center"/>
              <w:rPr>
                <w:rFonts w:hint="default" w:ascii="仿宋_GB2312" w:hAnsi="宋体" w:eastAsia="仿宋_GB2312" w:cs="仿宋_GB2312"/>
                <w:i w:val="0"/>
                <w:iCs w:val="0"/>
                <w:color w:val="000000"/>
                <w:sz w:val="24"/>
                <w:szCs w:val="24"/>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BFB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报考岗位</w:t>
            </w:r>
          </w:p>
        </w:tc>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8F1C">
            <w:pPr>
              <w:jc w:val="center"/>
              <w:rPr>
                <w:rFonts w:hint="default" w:ascii="仿宋_GB2312" w:hAnsi="宋体" w:eastAsia="仿宋_GB2312" w:cs="仿宋_GB2312"/>
                <w:i w:val="0"/>
                <w:iCs w:val="0"/>
                <w:color w:val="000000"/>
                <w:sz w:val="24"/>
                <w:szCs w:val="24"/>
                <w:u w:val="none"/>
              </w:rPr>
            </w:pPr>
          </w:p>
        </w:tc>
      </w:tr>
      <w:tr w14:paraId="5DC43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D1A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入伍前就读院校专业</w:t>
            </w:r>
          </w:p>
        </w:tc>
        <w:tc>
          <w:tcPr>
            <w:tcW w:w="80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C824">
            <w:pPr>
              <w:jc w:val="center"/>
              <w:rPr>
                <w:rFonts w:hint="default" w:ascii="仿宋_GB2312" w:hAnsi="宋体" w:eastAsia="仿宋_GB2312" w:cs="仿宋_GB2312"/>
                <w:i w:val="0"/>
                <w:iCs w:val="0"/>
                <w:color w:val="000000"/>
                <w:sz w:val="24"/>
                <w:szCs w:val="24"/>
                <w:u w:val="none"/>
              </w:rPr>
            </w:pPr>
          </w:p>
        </w:tc>
      </w:tr>
      <w:tr w14:paraId="2C25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364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入学时间</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D449">
            <w:pPr>
              <w:jc w:val="center"/>
              <w:rPr>
                <w:rFonts w:hint="default" w:ascii="仿宋_GB2312" w:hAnsi="宋体" w:eastAsia="仿宋_GB2312" w:cs="仿宋_GB2312"/>
                <w:i w:val="0"/>
                <w:iCs w:val="0"/>
                <w:color w:val="000000"/>
                <w:sz w:val="24"/>
                <w:szCs w:val="24"/>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B9D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毕业时间</w:t>
            </w:r>
          </w:p>
        </w:tc>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4477">
            <w:pPr>
              <w:jc w:val="center"/>
              <w:rPr>
                <w:rFonts w:hint="default" w:ascii="仿宋_GB2312" w:hAnsi="宋体" w:eastAsia="仿宋_GB2312" w:cs="仿宋_GB2312"/>
                <w:i w:val="0"/>
                <w:iCs w:val="0"/>
                <w:color w:val="000000"/>
                <w:sz w:val="24"/>
                <w:szCs w:val="24"/>
                <w:u w:val="none"/>
              </w:rPr>
            </w:pPr>
          </w:p>
        </w:tc>
      </w:tr>
      <w:tr w14:paraId="5DA3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F26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服役期间个人奖惩情况</w:t>
            </w:r>
          </w:p>
        </w:tc>
        <w:tc>
          <w:tcPr>
            <w:tcW w:w="80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EAAC">
            <w:pPr>
              <w:jc w:val="center"/>
              <w:rPr>
                <w:rFonts w:hint="default" w:ascii="仿宋_GB2312" w:hAnsi="宋体" w:eastAsia="仿宋_GB2312" w:cs="仿宋_GB2312"/>
                <w:i w:val="0"/>
                <w:iCs w:val="0"/>
                <w:color w:val="000000"/>
                <w:sz w:val="24"/>
                <w:szCs w:val="24"/>
                <w:u w:val="none"/>
              </w:rPr>
            </w:pPr>
          </w:p>
        </w:tc>
      </w:tr>
      <w:tr w14:paraId="2A30A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1604" w:type="dxa"/>
            <w:vMerge w:val="restart"/>
            <w:tcBorders>
              <w:top w:val="single" w:color="000000" w:sz="4" w:space="0"/>
              <w:left w:val="single" w:color="000000" w:sz="4" w:space="0"/>
              <w:bottom w:val="nil"/>
              <w:right w:val="single" w:color="000000" w:sz="4" w:space="0"/>
            </w:tcBorders>
            <w:shd w:val="clear" w:color="auto" w:fill="auto"/>
            <w:vAlign w:val="center"/>
          </w:tcPr>
          <w:p w14:paraId="75A135F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情况属实</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8C5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入伍地武装部意见</w:t>
            </w:r>
          </w:p>
        </w:tc>
        <w:tc>
          <w:tcPr>
            <w:tcW w:w="42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409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退役军人事务部门意见</w:t>
            </w:r>
          </w:p>
        </w:tc>
      </w:tr>
      <w:tr w14:paraId="430E8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1" w:hRule="atLeast"/>
        </w:trPr>
        <w:tc>
          <w:tcPr>
            <w:tcW w:w="1604" w:type="dxa"/>
            <w:vMerge w:val="continue"/>
            <w:tcBorders>
              <w:top w:val="single" w:color="000000" w:sz="4" w:space="0"/>
              <w:left w:val="single" w:color="000000" w:sz="4" w:space="0"/>
              <w:bottom w:val="nil"/>
              <w:right w:val="single" w:color="000000" w:sz="4" w:space="0"/>
            </w:tcBorders>
            <w:shd w:val="clear" w:color="auto" w:fill="auto"/>
            <w:vAlign w:val="center"/>
          </w:tcPr>
          <w:p w14:paraId="256D4FF1">
            <w:pPr>
              <w:jc w:val="center"/>
              <w:rPr>
                <w:rFonts w:hint="default" w:ascii="仿宋_GB2312" w:hAnsi="宋体" w:eastAsia="仿宋_GB2312" w:cs="仿宋_GB2312"/>
                <w:i w:val="0"/>
                <w:iCs w:val="0"/>
                <w:color w:val="000000"/>
                <w:sz w:val="20"/>
                <w:szCs w:val="20"/>
                <w:u w:val="none"/>
              </w:rPr>
            </w:pPr>
          </w:p>
        </w:tc>
        <w:tc>
          <w:tcPr>
            <w:tcW w:w="3817" w:type="dxa"/>
            <w:gridSpan w:val="3"/>
            <w:tcBorders>
              <w:top w:val="single" w:color="000000" w:sz="4" w:space="0"/>
              <w:left w:val="single" w:color="000000" w:sz="4" w:space="0"/>
              <w:bottom w:val="nil"/>
              <w:right w:val="single" w:color="000000" w:sz="4" w:space="0"/>
            </w:tcBorders>
            <w:shd w:val="clear" w:color="auto" w:fill="auto"/>
            <w:noWrap/>
            <w:vAlign w:val="center"/>
          </w:tcPr>
          <w:p w14:paraId="5A3B8A2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（盖公章）</w:t>
            </w:r>
          </w:p>
        </w:tc>
        <w:tc>
          <w:tcPr>
            <w:tcW w:w="4259" w:type="dxa"/>
            <w:gridSpan w:val="3"/>
            <w:tcBorders>
              <w:top w:val="single" w:color="000000" w:sz="4" w:space="0"/>
              <w:left w:val="single" w:color="000000" w:sz="4" w:space="0"/>
              <w:bottom w:val="nil"/>
              <w:right w:val="single" w:color="000000" w:sz="4" w:space="0"/>
            </w:tcBorders>
            <w:shd w:val="clear" w:color="auto" w:fill="auto"/>
            <w:noWrap/>
            <w:vAlign w:val="center"/>
          </w:tcPr>
          <w:p w14:paraId="7FED6C4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（盖公章）</w:t>
            </w:r>
          </w:p>
        </w:tc>
      </w:tr>
      <w:tr w14:paraId="088C7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1" w:hRule="atLeast"/>
        </w:trPr>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9A2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说  明</w:t>
            </w:r>
          </w:p>
        </w:tc>
        <w:tc>
          <w:tcPr>
            <w:tcW w:w="80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8F0D4D">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    《关于促进新时代退役军人就业创业工作的实施意见》（吉退役军人发〔2019〕30号）第（九）条：全省事业单位公开招聘工作人员时，对符合报考条件的自主就业退役大学生士兵，享受笔试初始成绩（百分制）加分政策。其中，一般自主就业退役大学生士兵加5分，荣立三等功的加7分，二等功的加9分，一等功的加11分。多次立功的按立功最高等次加分，其余立功次数不累计加分。在考试成绩相同的情况下，其服役期间荣立三等功及以上（立功受奖等次高或等次相同次数多）者优先聘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具体人员认定范围，参照省人社厅《关于落实〈吉林省人民政府关于进一步加强和改进征兵工作的意见〉有关政策的通知》执行。根据文件省厅解读“凡在我省参军入伍并服役期满、退出现役且符合报考条件的大学生士兵”指的是：1.从我省参军入伍，服义务兵役期满且退出现役的大学生士兵（不含直招士官）；2.入伍前取得普通全日制高等教育专科及以上学历（学位）的退役士兵和入伍前为普通全日制高等教育在校生，且在服役期间或退役后取得专科及以上相应学历(学位)的退伍士兵。</w:t>
            </w:r>
          </w:p>
        </w:tc>
      </w:tr>
      <w:tr w14:paraId="43670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9680" w:type="dxa"/>
            <w:gridSpan w:val="7"/>
            <w:tcBorders>
              <w:top w:val="nil"/>
              <w:left w:val="nil"/>
              <w:bottom w:val="nil"/>
              <w:right w:val="nil"/>
            </w:tcBorders>
            <w:shd w:val="clear" w:color="auto" w:fill="auto"/>
            <w:vAlign w:val="center"/>
          </w:tcPr>
          <w:p w14:paraId="1F2EAB6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注：考生将此表内容填写完整，A4纸打印，本人到入伍地武装部及退役军人事务部门加盖公章后按规定时间上交到</w:t>
            </w:r>
            <w:r>
              <w:rPr>
                <w:rFonts w:hint="eastAsia" w:ascii="仿宋_GB2312" w:hAnsi="宋体" w:eastAsia="仿宋_GB2312" w:cs="仿宋_GB2312"/>
                <w:i w:val="0"/>
                <w:iCs w:val="0"/>
                <w:color w:val="000000"/>
                <w:kern w:val="0"/>
                <w:sz w:val="20"/>
                <w:szCs w:val="20"/>
                <w:u w:val="none"/>
                <w:lang w:val="en-US" w:eastAsia="zh-CN" w:bidi="ar"/>
              </w:rPr>
              <w:t>乾安</w:t>
            </w:r>
            <w:r>
              <w:rPr>
                <w:rFonts w:hint="default" w:ascii="仿宋_GB2312" w:hAnsi="宋体" w:eastAsia="仿宋_GB2312" w:cs="仿宋_GB2312"/>
                <w:i w:val="0"/>
                <w:iCs w:val="0"/>
                <w:color w:val="000000"/>
                <w:kern w:val="0"/>
                <w:sz w:val="20"/>
                <w:szCs w:val="20"/>
                <w:u w:val="none"/>
                <w:lang w:val="en-US" w:eastAsia="zh-CN" w:bidi="ar"/>
              </w:rPr>
              <w:t>县人社局事业单位人事管理科。</w:t>
            </w:r>
          </w:p>
        </w:tc>
      </w:tr>
    </w:tbl>
    <w:p w14:paraId="452176F0"/>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CESI小标宋-GB2312">
    <w:altName w:val="宋体"/>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F1A5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275D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A275D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909B9"/>
    <w:rsid w:val="00E719E8"/>
    <w:rsid w:val="111909B9"/>
    <w:rsid w:val="5ED27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670</Words>
  <Characters>678</Characters>
  <Lines>0</Lines>
  <Paragraphs>0</Paragraphs>
  <TotalTime>1</TotalTime>
  <ScaleCrop>false</ScaleCrop>
  <LinksUpToDate>false</LinksUpToDate>
  <CharactersWithSpaces>696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2024-12-19T01:25:00Z</dcterms:created>
  <dc:creator>lenovo</dc:creator>
  <cp:lastModifiedBy>呀！土豆</cp:lastModifiedBy>
  <dcterms:modified xsi:type="dcterms:W3CDTF">2025-09-25T07:06:32Z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5AD24966B5F84B5190DB8338D05B5277_11</vt:lpwstr>
  </property>
  <property fmtid="{D5CDD505-2E9C-101B-9397-08002B2CF9AE}" pid="4" name="KSOTemplateDocerSaveRecord">
    <vt:lpwstr>eyJoZGlkIjoiNGQyZWRhNDkyMGJkM2RkNjA0YmE0OTE5MDA3MGFmN2YiLCJ1c2VySWQiOiIyNzg1NTE2ODkifQ==</vt:lpwstr>
  </property>
</Properties>
</file>