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35CF4">
      <w:pPr>
        <w:pStyle w:val="11"/>
        <w:rPr>
          <w:sz w:val="28"/>
          <w:szCs w:val="28"/>
        </w:rPr>
      </w:pPr>
      <w:r>
        <w:rPr>
          <w:rFonts w:hint="eastAsia" w:ascii="黑体" w:hAnsi="黑体" w:eastAsia="黑体" w:cs="黑体"/>
          <w:sz w:val="28"/>
          <w:szCs w:val="28"/>
        </w:rPr>
        <w:t>附件1</w:t>
      </w:r>
    </w:p>
    <w:p w14:paraId="14C1F01C">
      <w:pPr>
        <w:jc w:val="center"/>
        <w:rPr>
          <w:rFonts w:hint="eastAsia" w:ascii="方正小标宋简体" w:hAnsi="方正小标宋简体" w:eastAsia="方正小标宋简体" w:cs="方正小标宋简体"/>
          <w:color w:val="000000"/>
          <w:spacing w:val="-20"/>
          <w:kern w:val="0"/>
          <w:sz w:val="40"/>
          <w:szCs w:val="40"/>
          <w:lang w:bidi="ar"/>
        </w:rPr>
      </w:pPr>
      <w:bookmarkStart w:id="0" w:name="_GoBack"/>
      <w:r>
        <w:rPr>
          <w:rFonts w:hint="eastAsia" w:ascii="方正小标宋简体" w:hAnsi="方正小标宋简体" w:eastAsia="方正小标宋简体" w:cs="方正小标宋简体"/>
          <w:color w:val="000000"/>
          <w:spacing w:val="-20"/>
          <w:kern w:val="0"/>
          <w:sz w:val="40"/>
          <w:szCs w:val="40"/>
          <w:lang w:bidi="ar"/>
        </w:rPr>
        <w:t>吉安市城投公司2025年度绿色通道岗位招聘要求</w:t>
      </w:r>
      <w:bookmarkEnd w:id="0"/>
    </w:p>
    <w:tbl>
      <w:tblPr>
        <w:tblStyle w:val="17"/>
        <w:tblW w:w="9945" w:type="dxa"/>
        <w:jc w:val="center"/>
        <w:tblLayout w:type="fixed"/>
        <w:tblCellMar>
          <w:top w:w="0" w:type="dxa"/>
          <w:left w:w="108" w:type="dxa"/>
          <w:bottom w:w="0" w:type="dxa"/>
          <w:right w:w="108" w:type="dxa"/>
        </w:tblCellMar>
      </w:tblPr>
      <w:tblGrid>
        <w:gridCol w:w="547"/>
        <w:gridCol w:w="937"/>
        <w:gridCol w:w="780"/>
        <w:gridCol w:w="6781"/>
        <w:gridCol w:w="900"/>
      </w:tblGrid>
      <w:tr w14:paraId="657D6676">
        <w:tblPrEx>
          <w:tblCellMar>
            <w:top w:w="0" w:type="dxa"/>
            <w:left w:w="108" w:type="dxa"/>
            <w:bottom w:w="0" w:type="dxa"/>
            <w:right w:w="108" w:type="dxa"/>
          </w:tblCellMar>
        </w:tblPrEx>
        <w:trPr>
          <w:trHeight w:val="817"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6F251233">
            <w:pPr>
              <w:widowControl/>
              <w:spacing w:line="360" w:lineRule="exact"/>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bidi="ar"/>
              </w:rPr>
              <w:t>序号</w:t>
            </w:r>
          </w:p>
        </w:tc>
        <w:tc>
          <w:tcPr>
            <w:tcW w:w="937" w:type="dxa"/>
            <w:tcBorders>
              <w:top w:val="single" w:color="000000" w:sz="4" w:space="0"/>
              <w:left w:val="single" w:color="000000" w:sz="4" w:space="0"/>
              <w:bottom w:val="single" w:color="000000" w:sz="4" w:space="0"/>
              <w:right w:val="single" w:color="000000" w:sz="4" w:space="0"/>
            </w:tcBorders>
            <w:vAlign w:val="center"/>
          </w:tcPr>
          <w:p w14:paraId="7C3818EC">
            <w:pPr>
              <w:widowControl/>
              <w:spacing w:line="360" w:lineRule="exact"/>
              <w:jc w:val="center"/>
              <w:textAlignment w:val="center"/>
              <w:rPr>
                <w:rFonts w:hint="eastAsia" w:ascii="黑体" w:hAnsi="宋体" w:eastAsia="黑体" w:cs="黑体"/>
                <w:color w:val="000000"/>
                <w:kern w:val="0"/>
                <w:sz w:val="24"/>
                <w:szCs w:val="24"/>
                <w:lang w:bidi="ar"/>
              </w:rPr>
            </w:pPr>
            <w:r>
              <w:rPr>
                <w:rFonts w:hint="eastAsia" w:ascii="黑体" w:hAnsi="宋体" w:eastAsia="黑体" w:cs="黑体"/>
                <w:color w:val="000000"/>
                <w:kern w:val="0"/>
                <w:sz w:val="24"/>
                <w:szCs w:val="24"/>
                <w:lang w:bidi="ar"/>
              </w:rPr>
              <w:t>招聘</w:t>
            </w:r>
          </w:p>
          <w:p w14:paraId="0F21133E">
            <w:pPr>
              <w:widowControl/>
              <w:spacing w:line="360" w:lineRule="exact"/>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bidi="ar"/>
              </w:rPr>
              <w:t>岗位</w:t>
            </w:r>
          </w:p>
        </w:tc>
        <w:tc>
          <w:tcPr>
            <w:tcW w:w="780" w:type="dxa"/>
            <w:tcBorders>
              <w:top w:val="single" w:color="000000" w:sz="4" w:space="0"/>
              <w:left w:val="single" w:color="000000" w:sz="4" w:space="0"/>
              <w:bottom w:val="single" w:color="000000" w:sz="4" w:space="0"/>
              <w:right w:val="single" w:color="000000" w:sz="4" w:space="0"/>
            </w:tcBorders>
            <w:vAlign w:val="center"/>
          </w:tcPr>
          <w:p w14:paraId="02EBEE98">
            <w:pPr>
              <w:widowControl/>
              <w:spacing w:line="360" w:lineRule="exact"/>
              <w:jc w:val="center"/>
              <w:textAlignment w:val="center"/>
              <w:rPr>
                <w:rFonts w:hint="eastAsia" w:ascii="黑体" w:hAnsi="宋体" w:eastAsia="黑体" w:cs="黑体"/>
                <w:color w:val="000000"/>
                <w:kern w:val="0"/>
                <w:sz w:val="24"/>
                <w:szCs w:val="24"/>
                <w:lang w:bidi="ar"/>
              </w:rPr>
            </w:pPr>
            <w:r>
              <w:rPr>
                <w:rFonts w:hint="eastAsia" w:ascii="黑体" w:hAnsi="宋体" w:eastAsia="黑体" w:cs="黑体"/>
                <w:color w:val="000000"/>
                <w:kern w:val="0"/>
                <w:sz w:val="24"/>
                <w:szCs w:val="24"/>
                <w:lang w:bidi="ar"/>
              </w:rPr>
              <w:t>招聘</w:t>
            </w:r>
          </w:p>
          <w:p w14:paraId="302CF21F">
            <w:pPr>
              <w:widowControl/>
              <w:spacing w:line="360" w:lineRule="exact"/>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bidi="ar"/>
              </w:rPr>
              <w:t>人数</w:t>
            </w:r>
          </w:p>
        </w:tc>
        <w:tc>
          <w:tcPr>
            <w:tcW w:w="6782" w:type="dxa"/>
            <w:tcBorders>
              <w:top w:val="single" w:color="000000" w:sz="4" w:space="0"/>
              <w:left w:val="single" w:color="000000" w:sz="4" w:space="0"/>
              <w:bottom w:val="single" w:color="000000" w:sz="4" w:space="0"/>
              <w:right w:val="single" w:color="000000" w:sz="4" w:space="0"/>
            </w:tcBorders>
            <w:vAlign w:val="center"/>
          </w:tcPr>
          <w:p w14:paraId="47514BE2">
            <w:pPr>
              <w:widowControl/>
              <w:spacing w:line="360" w:lineRule="exact"/>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bidi="ar"/>
              </w:rPr>
              <w:t>岗位要求</w:t>
            </w:r>
          </w:p>
        </w:tc>
        <w:tc>
          <w:tcPr>
            <w:tcW w:w="900" w:type="dxa"/>
            <w:tcBorders>
              <w:top w:val="single" w:color="000000" w:sz="4" w:space="0"/>
              <w:left w:val="single" w:color="000000" w:sz="4" w:space="0"/>
              <w:bottom w:val="single" w:color="000000" w:sz="4" w:space="0"/>
              <w:right w:val="single" w:color="000000" w:sz="4" w:space="0"/>
            </w:tcBorders>
            <w:vAlign w:val="center"/>
          </w:tcPr>
          <w:p w14:paraId="14D8E58F">
            <w:pPr>
              <w:widowControl/>
              <w:spacing w:line="400" w:lineRule="exact"/>
              <w:jc w:val="center"/>
              <w:textAlignment w:val="center"/>
              <w:rPr>
                <w:rFonts w:hint="eastAsia" w:ascii="黑体" w:hAnsi="宋体" w:eastAsia="黑体" w:cs="黑体"/>
                <w:color w:val="000000"/>
                <w:kern w:val="0"/>
                <w:sz w:val="24"/>
                <w:szCs w:val="24"/>
                <w:lang w:bidi="ar"/>
              </w:rPr>
            </w:pPr>
            <w:r>
              <w:rPr>
                <w:rFonts w:hint="eastAsia" w:ascii="黑体" w:hAnsi="宋体" w:eastAsia="黑体" w:cs="黑体"/>
                <w:color w:val="000000"/>
                <w:kern w:val="0"/>
                <w:sz w:val="24"/>
                <w:szCs w:val="24"/>
                <w:lang w:bidi="ar"/>
              </w:rPr>
              <w:t>考试</w:t>
            </w:r>
          </w:p>
          <w:p w14:paraId="5FEB6B39">
            <w:pPr>
              <w:widowControl/>
              <w:spacing w:line="400" w:lineRule="exact"/>
              <w:jc w:val="center"/>
              <w:textAlignment w:val="center"/>
              <w:rPr>
                <w:rFonts w:hint="eastAsia" w:ascii="黑体" w:hAnsi="宋体" w:eastAsia="黑体" w:cs="黑体"/>
                <w:color w:val="000000"/>
                <w:kern w:val="0"/>
                <w:sz w:val="24"/>
                <w:szCs w:val="24"/>
                <w:lang w:bidi="ar"/>
              </w:rPr>
            </w:pPr>
            <w:r>
              <w:rPr>
                <w:rFonts w:hint="eastAsia" w:ascii="黑体" w:hAnsi="宋体" w:eastAsia="黑体" w:cs="黑体"/>
                <w:color w:val="000000"/>
                <w:kern w:val="0"/>
                <w:sz w:val="24"/>
                <w:szCs w:val="24"/>
                <w:lang w:bidi="ar"/>
              </w:rPr>
              <w:t>形式</w:t>
            </w:r>
          </w:p>
        </w:tc>
      </w:tr>
      <w:tr w14:paraId="25227CF3">
        <w:tblPrEx>
          <w:tblCellMar>
            <w:top w:w="0" w:type="dxa"/>
            <w:left w:w="108" w:type="dxa"/>
            <w:bottom w:w="0" w:type="dxa"/>
            <w:right w:w="108" w:type="dxa"/>
          </w:tblCellMar>
        </w:tblPrEx>
        <w:trPr>
          <w:trHeight w:val="2453"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16D0A745">
            <w:pPr>
              <w:widowControl/>
              <w:spacing w:line="360" w:lineRule="exact"/>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937" w:type="dxa"/>
            <w:tcBorders>
              <w:top w:val="single" w:color="000000" w:sz="4" w:space="0"/>
              <w:left w:val="single" w:color="000000" w:sz="4" w:space="0"/>
              <w:bottom w:val="single" w:color="000000" w:sz="4" w:space="0"/>
              <w:right w:val="single" w:color="000000" w:sz="4" w:space="0"/>
            </w:tcBorders>
            <w:vAlign w:val="center"/>
          </w:tcPr>
          <w:p w14:paraId="5DADB2D8">
            <w:pPr>
              <w:widowControl/>
              <w:spacing w:line="360" w:lineRule="exact"/>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招商</w:t>
            </w:r>
          </w:p>
          <w:p w14:paraId="6BB2EBD2">
            <w:pPr>
              <w:widowControl/>
              <w:spacing w:line="360" w:lineRule="exact"/>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运营岗</w:t>
            </w:r>
          </w:p>
        </w:tc>
        <w:tc>
          <w:tcPr>
            <w:tcW w:w="780" w:type="dxa"/>
            <w:tcBorders>
              <w:top w:val="single" w:color="000000" w:sz="4" w:space="0"/>
              <w:left w:val="single" w:color="000000" w:sz="4" w:space="0"/>
              <w:bottom w:val="single" w:color="000000" w:sz="4" w:space="0"/>
              <w:right w:val="single" w:color="000000" w:sz="4" w:space="0"/>
            </w:tcBorders>
            <w:vAlign w:val="center"/>
          </w:tcPr>
          <w:p w14:paraId="4A0DD1F2">
            <w:pPr>
              <w:widowControl/>
              <w:spacing w:line="360" w:lineRule="exact"/>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6782" w:type="dxa"/>
            <w:tcBorders>
              <w:top w:val="single" w:color="000000" w:sz="4" w:space="0"/>
              <w:left w:val="single" w:color="000000" w:sz="4" w:space="0"/>
              <w:bottom w:val="single" w:color="000000" w:sz="4" w:space="0"/>
              <w:right w:val="single" w:color="000000" w:sz="4" w:space="0"/>
            </w:tcBorders>
            <w:vAlign w:val="center"/>
          </w:tcPr>
          <w:p w14:paraId="0F3C1818">
            <w:pPr>
              <w:widowControl/>
              <w:spacing w:line="360" w:lineRule="exact"/>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1.40周岁及以下。</w:t>
            </w:r>
          </w:p>
          <w:p w14:paraId="0F7508C5">
            <w:pPr>
              <w:widowControl/>
              <w:spacing w:line="360" w:lineRule="exact"/>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2.本科及以上学历，并取得相应学位，专业不限。</w:t>
            </w:r>
          </w:p>
          <w:p w14:paraId="17DE1BF3">
            <w:pPr>
              <w:widowControl/>
              <w:spacing w:line="360" w:lineRule="exact"/>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3.具有6年及以上国有企业产业运营、项目洽谈、数字经济业务拓展等同岗位工作经验且3年及以上招商运营中层岗位管理经验。</w:t>
            </w:r>
          </w:p>
        </w:tc>
        <w:tc>
          <w:tcPr>
            <w:tcW w:w="900" w:type="dxa"/>
            <w:tcBorders>
              <w:top w:val="single" w:color="000000" w:sz="4" w:space="0"/>
              <w:left w:val="single" w:color="000000" w:sz="4" w:space="0"/>
              <w:bottom w:val="single" w:color="000000" w:sz="4" w:space="0"/>
              <w:right w:val="single" w:color="000000" w:sz="4" w:space="0"/>
            </w:tcBorders>
            <w:vAlign w:val="center"/>
          </w:tcPr>
          <w:p w14:paraId="3EE2FD76">
            <w:pPr>
              <w:widowControl/>
              <w:spacing w:line="400" w:lineRule="exact"/>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面试</w:t>
            </w:r>
          </w:p>
        </w:tc>
      </w:tr>
      <w:tr w14:paraId="3DC4215E">
        <w:tblPrEx>
          <w:tblCellMar>
            <w:top w:w="0" w:type="dxa"/>
            <w:left w:w="108" w:type="dxa"/>
            <w:bottom w:w="0" w:type="dxa"/>
            <w:right w:w="108" w:type="dxa"/>
          </w:tblCellMar>
        </w:tblPrEx>
        <w:trPr>
          <w:trHeight w:val="2614"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37202B07">
            <w:pPr>
              <w:widowControl/>
              <w:spacing w:line="360" w:lineRule="exact"/>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937" w:type="dxa"/>
            <w:tcBorders>
              <w:top w:val="single" w:color="000000" w:sz="4" w:space="0"/>
              <w:left w:val="single" w:color="000000" w:sz="4" w:space="0"/>
              <w:bottom w:val="single" w:color="000000" w:sz="4" w:space="0"/>
              <w:right w:val="single" w:color="000000" w:sz="4" w:space="0"/>
            </w:tcBorders>
            <w:vAlign w:val="center"/>
          </w:tcPr>
          <w:p w14:paraId="681F8096">
            <w:pPr>
              <w:widowControl/>
              <w:spacing w:line="360" w:lineRule="exact"/>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金融岗</w:t>
            </w:r>
          </w:p>
        </w:tc>
        <w:tc>
          <w:tcPr>
            <w:tcW w:w="780" w:type="dxa"/>
            <w:tcBorders>
              <w:top w:val="single" w:color="000000" w:sz="4" w:space="0"/>
              <w:left w:val="single" w:color="000000" w:sz="4" w:space="0"/>
              <w:bottom w:val="single" w:color="000000" w:sz="4" w:space="0"/>
              <w:right w:val="single" w:color="000000" w:sz="4" w:space="0"/>
            </w:tcBorders>
            <w:vAlign w:val="center"/>
          </w:tcPr>
          <w:p w14:paraId="1B94DA8E">
            <w:pPr>
              <w:widowControl/>
              <w:spacing w:line="360" w:lineRule="exact"/>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6782" w:type="dxa"/>
            <w:tcBorders>
              <w:top w:val="single" w:color="000000" w:sz="4" w:space="0"/>
              <w:left w:val="single" w:color="000000" w:sz="4" w:space="0"/>
              <w:bottom w:val="single" w:color="000000" w:sz="4" w:space="0"/>
              <w:right w:val="single" w:color="000000" w:sz="4" w:space="0"/>
            </w:tcBorders>
            <w:vAlign w:val="center"/>
          </w:tcPr>
          <w:p w14:paraId="389127D1">
            <w:pPr>
              <w:widowControl/>
              <w:spacing w:line="360" w:lineRule="exact"/>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1.40周岁</w:t>
            </w:r>
            <w:r>
              <w:rPr>
                <w:rFonts w:hint="eastAsia" w:ascii="宋体" w:hAnsi="宋体" w:eastAsia="宋体" w:cs="宋体"/>
                <w:color w:val="000000"/>
                <w:kern w:val="0"/>
                <w:sz w:val="22"/>
                <w:szCs w:val="22"/>
                <w:lang w:val="en-US" w:eastAsia="zh-CN" w:bidi="ar"/>
              </w:rPr>
              <w:t>及</w:t>
            </w:r>
            <w:r>
              <w:rPr>
                <w:rFonts w:hint="eastAsia" w:ascii="宋体" w:hAnsi="宋体" w:eastAsia="宋体" w:cs="宋体"/>
                <w:color w:val="000000"/>
                <w:kern w:val="0"/>
                <w:sz w:val="22"/>
                <w:szCs w:val="22"/>
                <w:lang w:bidi="ar"/>
              </w:rPr>
              <w:t>以下。</w:t>
            </w:r>
          </w:p>
          <w:p w14:paraId="33B1598A">
            <w:pPr>
              <w:widowControl/>
              <w:spacing w:line="360" w:lineRule="exact"/>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2.本科及以上学历，并取得相应学位，专业不限。</w:t>
            </w:r>
          </w:p>
          <w:p w14:paraId="35C4CA17">
            <w:pPr>
              <w:widowControl/>
              <w:spacing w:line="360" w:lineRule="exact"/>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3.具有6年及以上银行、券商等国企金融机构工作经验且3年及以上中层岗位管理经验。</w:t>
            </w:r>
          </w:p>
          <w:p w14:paraId="5989AEB8">
            <w:pPr>
              <w:widowControl/>
              <w:spacing w:line="360" w:lineRule="exact"/>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4.若具有CFA、CPA、AFP、CFP证书的，可适当放宽学历、工作经验要求。</w:t>
            </w:r>
          </w:p>
        </w:tc>
        <w:tc>
          <w:tcPr>
            <w:tcW w:w="900" w:type="dxa"/>
            <w:tcBorders>
              <w:top w:val="single" w:color="000000" w:sz="4" w:space="0"/>
              <w:left w:val="single" w:color="000000" w:sz="4" w:space="0"/>
              <w:bottom w:val="single" w:color="000000" w:sz="4" w:space="0"/>
              <w:right w:val="single" w:color="000000" w:sz="4" w:space="0"/>
            </w:tcBorders>
            <w:vAlign w:val="center"/>
          </w:tcPr>
          <w:p w14:paraId="1200A4EF">
            <w:pPr>
              <w:widowControl/>
              <w:spacing w:line="400" w:lineRule="exact"/>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面试</w:t>
            </w:r>
          </w:p>
        </w:tc>
      </w:tr>
      <w:tr w14:paraId="5BC04288">
        <w:tblPrEx>
          <w:tblCellMar>
            <w:top w:w="0" w:type="dxa"/>
            <w:left w:w="108" w:type="dxa"/>
            <w:bottom w:w="0" w:type="dxa"/>
            <w:right w:w="108" w:type="dxa"/>
          </w:tblCellMar>
        </w:tblPrEx>
        <w:trPr>
          <w:trHeight w:val="2885"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2840E3FF">
            <w:pPr>
              <w:widowControl/>
              <w:spacing w:line="360" w:lineRule="exact"/>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937" w:type="dxa"/>
            <w:tcBorders>
              <w:top w:val="single" w:color="000000" w:sz="4" w:space="0"/>
              <w:left w:val="single" w:color="000000" w:sz="4" w:space="0"/>
              <w:bottom w:val="single" w:color="000000" w:sz="4" w:space="0"/>
              <w:right w:val="single" w:color="000000" w:sz="4" w:space="0"/>
            </w:tcBorders>
            <w:vAlign w:val="center"/>
          </w:tcPr>
          <w:p w14:paraId="5C77871A">
            <w:pPr>
              <w:widowControl/>
              <w:spacing w:line="360" w:lineRule="exact"/>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工程</w:t>
            </w:r>
          </w:p>
          <w:p w14:paraId="7086C5A3">
            <w:pPr>
              <w:widowControl/>
              <w:spacing w:line="360" w:lineRule="exact"/>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管理岗</w:t>
            </w:r>
          </w:p>
        </w:tc>
        <w:tc>
          <w:tcPr>
            <w:tcW w:w="780" w:type="dxa"/>
            <w:tcBorders>
              <w:top w:val="single" w:color="000000" w:sz="4" w:space="0"/>
              <w:left w:val="single" w:color="000000" w:sz="4" w:space="0"/>
              <w:bottom w:val="single" w:color="000000" w:sz="4" w:space="0"/>
              <w:right w:val="single" w:color="000000" w:sz="4" w:space="0"/>
            </w:tcBorders>
            <w:vAlign w:val="center"/>
          </w:tcPr>
          <w:p w14:paraId="7D58EC35">
            <w:pPr>
              <w:widowControl/>
              <w:spacing w:line="360" w:lineRule="exact"/>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6782" w:type="dxa"/>
            <w:tcBorders>
              <w:top w:val="single" w:color="000000" w:sz="4" w:space="0"/>
              <w:left w:val="single" w:color="000000" w:sz="4" w:space="0"/>
              <w:bottom w:val="single" w:color="000000" w:sz="4" w:space="0"/>
              <w:right w:val="single" w:color="000000" w:sz="4" w:space="0"/>
            </w:tcBorders>
            <w:vAlign w:val="center"/>
          </w:tcPr>
          <w:p w14:paraId="576A9FF8">
            <w:pPr>
              <w:widowControl/>
              <w:spacing w:line="360" w:lineRule="exact"/>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1.40周岁及以下。</w:t>
            </w:r>
          </w:p>
          <w:p w14:paraId="3087CA88">
            <w:pPr>
              <w:widowControl/>
              <w:spacing w:line="360" w:lineRule="exact"/>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2.本科及以上学历，并取得相应学位，专业不限。</w:t>
            </w:r>
          </w:p>
          <w:p w14:paraId="64718A49">
            <w:pPr>
              <w:widowControl/>
              <w:spacing w:line="360" w:lineRule="exact"/>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3.具有6年及以上国有企业工程管理、工程采购、工程造价等同岗位工作经验且具有3年及以上工程领域中层岗位管理经验。</w:t>
            </w:r>
          </w:p>
          <w:p w14:paraId="72D30C46">
            <w:pPr>
              <w:widowControl/>
              <w:spacing w:line="360" w:lineRule="exact"/>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4.若具有中高级工程师职称或一级建造师、一级造价师职业资格证书的，可适当放宽学历、工作经验要求。</w:t>
            </w:r>
          </w:p>
        </w:tc>
        <w:tc>
          <w:tcPr>
            <w:tcW w:w="900" w:type="dxa"/>
            <w:tcBorders>
              <w:top w:val="single" w:color="000000" w:sz="4" w:space="0"/>
              <w:left w:val="single" w:color="000000" w:sz="4" w:space="0"/>
              <w:bottom w:val="single" w:color="000000" w:sz="4" w:space="0"/>
              <w:right w:val="single" w:color="000000" w:sz="4" w:space="0"/>
            </w:tcBorders>
            <w:vAlign w:val="center"/>
          </w:tcPr>
          <w:p w14:paraId="258AE001">
            <w:pPr>
              <w:widowControl/>
              <w:tabs>
                <w:tab w:val="left" w:pos="1058"/>
              </w:tabs>
              <w:spacing w:line="400" w:lineRule="exact"/>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面试</w:t>
            </w:r>
          </w:p>
        </w:tc>
      </w:tr>
      <w:tr w14:paraId="16C9777F">
        <w:tblPrEx>
          <w:tblCellMar>
            <w:top w:w="0" w:type="dxa"/>
            <w:left w:w="108" w:type="dxa"/>
            <w:bottom w:w="0" w:type="dxa"/>
            <w:right w:w="108" w:type="dxa"/>
          </w:tblCellMar>
        </w:tblPrEx>
        <w:trPr>
          <w:trHeight w:val="2437"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79C52FC6">
            <w:pPr>
              <w:widowControl/>
              <w:spacing w:line="360" w:lineRule="exact"/>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937" w:type="dxa"/>
            <w:tcBorders>
              <w:top w:val="single" w:color="000000" w:sz="4" w:space="0"/>
              <w:left w:val="single" w:color="000000" w:sz="4" w:space="0"/>
              <w:bottom w:val="single" w:color="000000" w:sz="4" w:space="0"/>
              <w:right w:val="single" w:color="000000" w:sz="4" w:space="0"/>
            </w:tcBorders>
            <w:vAlign w:val="center"/>
          </w:tcPr>
          <w:p w14:paraId="1CC6AD00">
            <w:pPr>
              <w:widowControl/>
              <w:spacing w:line="360" w:lineRule="exact"/>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工程</w:t>
            </w:r>
          </w:p>
          <w:p w14:paraId="0CE7AC66">
            <w:pPr>
              <w:widowControl/>
              <w:spacing w:line="360" w:lineRule="exact"/>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环境岗</w:t>
            </w:r>
          </w:p>
        </w:tc>
        <w:tc>
          <w:tcPr>
            <w:tcW w:w="780" w:type="dxa"/>
            <w:tcBorders>
              <w:top w:val="single" w:color="000000" w:sz="4" w:space="0"/>
              <w:left w:val="single" w:color="000000" w:sz="4" w:space="0"/>
              <w:bottom w:val="single" w:color="000000" w:sz="4" w:space="0"/>
              <w:right w:val="single" w:color="000000" w:sz="4" w:space="0"/>
            </w:tcBorders>
            <w:vAlign w:val="center"/>
          </w:tcPr>
          <w:p w14:paraId="2ECD7EE7">
            <w:pPr>
              <w:widowControl/>
              <w:spacing w:line="360" w:lineRule="exact"/>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6782" w:type="dxa"/>
            <w:tcBorders>
              <w:top w:val="single" w:color="000000" w:sz="4" w:space="0"/>
              <w:left w:val="single" w:color="000000" w:sz="4" w:space="0"/>
              <w:bottom w:val="single" w:color="000000" w:sz="4" w:space="0"/>
              <w:right w:val="single" w:color="000000" w:sz="4" w:space="0"/>
            </w:tcBorders>
            <w:vAlign w:val="center"/>
          </w:tcPr>
          <w:p w14:paraId="1C8A2016">
            <w:pPr>
              <w:widowControl/>
              <w:spacing w:line="360" w:lineRule="exact"/>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1.30周岁及以下。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2.一类本科院校硕士研究生及以上学历，并取得相应学位。研究生专业：环境科学与工程（0830）、资源与环境（0857）、土木水利（0859）</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3.限应届毕业生。</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4.具有良好的沟通和协调能力、现场执行能力，具有良好的团队精神。</w:t>
            </w:r>
          </w:p>
        </w:tc>
        <w:tc>
          <w:tcPr>
            <w:tcW w:w="900" w:type="dxa"/>
            <w:tcBorders>
              <w:top w:val="single" w:color="000000" w:sz="4" w:space="0"/>
              <w:left w:val="single" w:color="000000" w:sz="4" w:space="0"/>
              <w:bottom w:val="single" w:color="000000" w:sz="4" w:space="0"/>
              <w:right w:val="single" w:color="000000" w:sz="4" w:space="0"/>
            </w:tcBorders>
            <w:vAlign w:val="center"/>
          </w:tcPr>
          <w:p w14:paraId="79FDC05C">
            <w:pPr>
              <w:widowControl/>
              <w:spacing w:line="400" w:lineRule="exact"/>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面试</w:t>
            </w:r>
          </w:p>
        </w:tc>
      </w:tr>
      <w:tr w14:paraId="79F4D149">
        <w:tblPrEx>
          <w:tblCellMar>
            <w:top w:w="0" w:type="dxa"/>
            <w:left w:w="108" w:type="dxa"/>
            <w:bottom w:w="0" w:type="dxa"/>
            <w:right w:w="108" w:type="dxa"/>
          </w:tblCellMar>
        </w:tblPrEx>
        <w:trPr>
          <w:trHeight w:val="826"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49F9F02B">
            <w:pPr>
              <w:widowControl/>
              <w:spacing w:line="360" w:lineRule="exact"/>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bidi="ar"/>
              </w:rPr>
              <w:t>序号</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147F81D5">
            <w:pPr>
              <w:widowControl/>
              <w:spacing w:line="360" w:lineRule="exact"/>
              <w:jc w:val="center"/>
              <w:textAlignment w:val="center"/>
              <w:rPr>
                <w:rFonts w:hint="eastAsia" w:ascii="黑体" w:hAnsi="宋体" w:eastAsia="黑体" w:cs="黑体"/>
                <w:color w:val="000000"/>
                <w:kern w:val="0"/>
                <w:sz w:val="24"/>
                <w:szCs w:val="24"/>
                <w:lang w:bidi="ar"/>
              </w:rPr>
            </w:pPr>
            <w:r>
              <w:rPr>
                <w:rFonts w:hint="eastAsia" w:ascii="黑体" w:hAnsi="宋体" w:eastAsia="黑体" w:cs="黑体"/>
                <w:color w:val="000000"/>
                <w:kern w:val="0"/>
                <w:sz w:val="24"/>
                <w:szCs w:val="24"/>
                <w:lang w:bidi="ar"/>
              </w:rPr>
              <w:t>招聘</w:t>
            </w:r>
          </w:p>
          <w:p w14:paraId="7AA4848B">
            <w:pPr>
              <w:widowControl/>
              <w:spacing w:line="360" w:lineRule="exact"/>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bidi="ar"/>
              </w:rPr>
              <w:t>岗位</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147DC33B">
            <w:pPr>
              <w:widowControl/>
              <w:spacing w:line="360" w:lineRule="exact"/>
              <w:jc w:val="center"/>
              <w:textAlignment w:val="center"/>
              <w:rPr>
                <w:rFonts w:hint="eastAsia" w:ascii="黑体" w:hAnsi="宋体" w:eastAsia="黑体" w:cs="黑体"/>
                <w:color w:val="000000"/>
                <w:kern w:val="0"/>
                <w:sz w:val="24"/>
                <w:szCs w:val="24"/>
                <w:lang w:bidi="ar"/>
              </w:rPr>
            </w:pPr>
            <w:r>
              <w:rPr>
                <w:rFonts w:hint="eastAsia" w:ascii="黑体" w:hAnsi="宋体" w:eastAsia="黑体" w:cs="黑体"/>
                <w:color w:val="000000"/>
                <w:kern w:val="0"/>
                <w:sz w:val="24"/>
                <w:szCs w:val="24"/>
                <w:lang w:bidi="ar"/>
              </w:rPr>
              <w:t>招聘</w:t>
            </w:r>
          </w:p>
          <w:p w14:paraId="37B7764A">
            <w:pPr>
              <w:widowControl/>
              <w:spacing w:line="360" w:lineRule="exact"/>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bidi="ar"/>
              </w:rPr>
              <w:t>人数</w:t>
            </w:r>
          </w:p>
        </w:tc>
        <w:tc>
          <w:tcPr>
            <w:tcW w:w="6782" w:type="dxa"/>
            <w:tcBorders>
              <w:top w:val="single" w:color="000000" w:sz="4" w:space="0"/>
              <w:left w:val="single" w:color="000000" w:sz="4" w:space="0"/>
              <w:bottom w:val="single" w:color="000000" w:sz="4" w:space="0"/>
              <w:right w:val="single" w:color="000000" w:sz="4" w:space="0"/>
            </w:tcBorders>
            <w:vAlign w:val="center"/>
          </w:tcPr>
          <w:p w14:paraId="1441D625">
            <w:pPr>
              <w:widowControl/>
              <w:spacing w:line="360" w:lineRule="exact"/>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bidi="ar"/>
              </w:rPr>
              <w:t>岗位要求</w:t>
            </w:r>
          </w:p>
        </w:tc>
        <w:tc>
          <w:tcPr>
            <w:tcW w:w="900" w:type="dxa"/>
            <w:tcBorders>
              <w:top w:val="single" w:color="000000" w:sz="4" w:space="0"/>
              <w:left w:val="single" w:color="000000" w:sz="4" w:space="0"/>
              <w:bottom w:val="single" w:color="000000" w:sz="4" w:space="0"/>
              <w:right w:val="single" w:color="000000" w:sz="4" w:space="0"/>
            </w:tcBorders>
            <w:vAlign w:val="center"/>
          </w:tcPr>
          <w:p w14:paraId="3CC0F413">
            <w:pPr>
              <w:widowControl/>
              <w:spacing w:line="400" w:lineRule="exact"/>
              <w:jc w:val="center"/>
              <w:textAlignment w:val="center"/>
              <w:rPr>
                <w:rFonts w:hint="eastAsia" w:ascii="黑体" w:hAnsi="宋体" w:eastAsia="黑体" w:cs="黑体"/>
                <w:color w:val="000000"/>
                <w:kern w:val="0"/>
                <w:sz w:val="24"/>
                <w:szCs w:val="24"/>
                <w:lang w:bidi="ar"/>
              </w:rPr>
            </w:pPr>
            <w:r>
              <w:rPr>
                <w:rFonts w:hint="eastAsia" w:ascii="黑体" w:hAnsi="宋体" w:eastAsia="黑体" w:cs="黑体"/>
                <w:color w:val="000000"/>
                <w:kern w:val="0"/>
                <w:sz w:val="24"/>
                <w:szCs w:val="24"/>
                <w:lang w:bidi="ar"/>
              </w:rPr>
              <w:t>考试</w:t>
            </w:r>
          </w:p>
          <w:p w14:paraId="5160644D">
            <w:pPr>
              <w:widowControl/>
              <w:spacing w:line="400" w:lineRule="exact"/>
              <w:jc w:val="center"/>
              <w:textAlignment w:val="center"/>
              <w:rPr>
                <w:rFonts w:hint="eastAsia" w:ascii="黑体" w:hAnsi="宋体" w:eastAsia="黑体" w:cs="黑体"/>
                <w:color w:val="000000"/>
                <w:kern w:val="0"/>
                <w:sz w:val="24"/>
                <w:szCs w:val="24"/>
                <w:lang w:bidi="ar"/>
              </w:rPr>
            </w:pPr>
            <w:r>
              <w:rPr>
                <w:rFonts w:hint="eastAsia" w:ascii="黑体" w:hAnsi="宋体" w:eastAsia="黑体" w:cs="黑体"/>
                <w:color w:val="000000"/>
                <w:kern w:val="0"/>
                <w:sz w:val="24"/>
                <w:szCs w:val="24"/>
                <w:lang w:bidi="ar"/>
              </w:rPr>
              <w:t>形式</w:t>
            </w:r>
          </w:p>
        </w:tc>
      </w:tr>
      <w:tr w14:paraId="5FF3418A">
        <w:tblPrEx>
          <w:tblCellMar>
            <w:top w:w="0" w:type="dxa"/>
            <w:left w:w="108" w:type="dxa"/>
            <w:bottom w:w="0" w:type="dxa"/>
            <w:right w:w="108" w:type="dxa"/>
          </w:tblCellMar>
        </w:tblPrEx>
        <w:trPr>
          <w:trHeight w:val="3422"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400DCC44">
            <w:pPr>
              <w:widowControl/>
              <w:spacing w:line="360" w:lineRule="exact"/>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6C621229">
            <w:pPr>
              <w:widowControl/>
              <w:spacing w:line="360" w:lineRule="exact"/>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审计岗</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095F9759">
            <w:pPr>
              <w:widowControl/>
              <w:spacing w:line="360" w:lineRule="exact"/>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6782" w:type="dxa"/>
            <w:tcBorders>
              <w:top w:val="single" w:color="000000" w:sz="4" w:space="0"/>
              <w:left w:val="single" w:color="000000" w:sz="4" w:space="0"/>
              <w:bottom w:val="single" w:color="000000" w:sz="4" w:space="0"/>
              <w:right w:val="single" w:color="000000" w:sz="4" w:space="0"/>
            </w:tcBorders>
            <w:vAlign w:val="center"/>
          </w:tcPr>
          <w:p w14:paraId="333DECE7">
            <w:pPr>
              <w:widowControl/>
              <w:spacing w:line="360" w:lineRule="exact"/>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1.35周岁及以下。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2.本科及以上学历，并取得相应学位。本科专业：审计学（120207）、会计学（120203K）、财务管理（120204）、数据科学与大数据技术（080910T）； 研究生专业：审计（0257）、会计（1253）、企业管理（财务管理方向）（120202）、工商管理（会计学）（120201）、金融（0251）、应用统计（0252）。</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3.具有3年及以上审计工作经验且具有与从事岗位匹配的中级及以上职称证书；或经公开程序招录在国有企业从事审计工作2年及以上</w:t>
            </w:r>
            <w:r>
              <w:rPr>
                <w:rFonts w:hint="eastAsia" w:ascii="宋体" w:hAnsi="宋体" w:eastAsia="宋体" w:cs="宋体"/>
                <w:color w:val="000000"/>
                <w:kern w:val="0"/>
                <w:sz w:val="22"/>
                <w:szCs w:val="22"/>
                <w:lang w:val="en-US" w:eastAsia="zh-CN" w:bidi="ar"/>
              </w:rPr>
              <w:t>且具有与从事岗位匹配的初级及以上职称证书</w:t>
            </w:r>
            <w:r>
              <w:rPr>
                <w:rFonts w:hint="eastAsia" w:ascii="宋体" w:hAnsi="宋体" w:eastAsia="宋体" w:cs="宋体"/>
                <w:color w:val="000000"/>
                <w:kern w:val="0"/>
                <w:sz w:val="22"/>
                <w:szCs w:val="22"/>
                <w:lang w:bidi="ar"/>
              </w:rPr>
              <w:t>。</w:t>
            </w:r>
          </w:p>
          <w:p w14:paraId="69B61CE7">
            <w:pPr>
              <w:widowControl/>
              <w:spacing w:line="360" w:lineRule="exact"/>
              <w:jc w:val="left"/>
              <w:textAlignment w:val="center"/>
              <w:rPr>
                <w:rFonts w:hint="eastAsia"/>
              </w:rPr>
            </w:pPr>
            <w:r>
              <w:rPr>
                <w:rFonts w:hint="eastAsia" w:ascii="宋体" w:hAnsi="宋体" w:eastAsia="宋体" w:cs="宋体"/>
                <w:color w:val="000000"/>
                <w:kern w:val="0"/>
                <w:sz w:val="22"/>
                <w:szCs w:val="22"/>
                <w:lang w:bidi="ar"/>
              </w:rPr>
              <w:t>4.熟悉企业内部审计流程和方法，具备一定的财务分析和风险识别能力。</w:t>
            </w:r>
          </w:p>
        </w:tc>
        <w:tc>
          <w:tcPr>
            <w:tcW w:w="900" w:type="dxa"/>
            <w:tcBorders>
              <w:top w:val="single" w:color="000000" w:sz="4" w:space="0"/>
              <w:left w:val="single" w:color="000000" w:sz="4" w:space="0"/>
              <w:bottom w:val="single" w:color="000000" w:sz="4" w:space="0"/>
              <w:right w:val="single" w:color="000000" w:sz="4" w:space="0"/>
            </w:tcBorders>
            <w:vAlign w:val="center"/>
          </w:tcPr>
          <w:p w14:paraId="0A7FB299">
            <w:pPr>
              <w:widowControl/>
              <w:spacing w:line="400" w:lineRule="exact"/>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面试</w:t>
            </w:r>
          </w:p>
        </w:tc>
      </w:tr>
      <w:tr w14:paraId="0E5572A0">
        <w:tblPrEx>
          <w:tblCellMar>
            <w:top w:w="0" w:type="dxa"/>
            <w:left w:w="108" w:type="dxa"/>
            <w:bottom w:w="0" w:type="dxa"/>
            <w:right w:w="108" w:type="dxa"/>
          </w:tblCellMar>
        </w:tblPrEx>
        <w:trPr>
          <w:trHeight w:val="3180" w:hRule="atLeast"/>
          <w:jc w:val="center"/>
        </w:trPr>
        <w:tc>
          <w:tcPr>
            <w:tcW w:w="547" w:type="dxa"/>
            <w:tcBorders>
              <w:top w:val="single" w:color="000000" w:sz="4" w:space="0"/>
              <w:left w:val="single" w:color="000000" w:sz="4" w:space="0"/>
              <w:bottom w:val="single" w:color="000000" w:sz="4" w:space="0"/>
              <w:right w:val="single" w:color="000000" w:sz="4" w:space="0"/>
            </w:tcBorders>
            <w:vAlign w:val="center"/>
          </w:tcPr>
          <w:p w14:paraId="1226408C">
            <w:pPr>
              <w:widowControl/>
              <w:spacing w:line="360" w:lineRule="exact"/>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60870689">
            <w:pPr>
              <w:widowControl/>
              <w:spacing w:line="360" w:lineRule="exact"/>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会计岗</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3712A125">
            <w:pPr>
              <w:widowControl/>
              <w:spacing w:line="360" w:lineRule="exact"/>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6782" w:type="dxa"/>
            <w:tcBorders>
              <w:top w:val="single" w:color="000000" w:sz="4" w:space="0"/>
              <w:left w:val="single" w:color="000000" w:sz="4" w:space="0"/>
              <w:bottom w:val="single" w:color="000000" w:sz="4" w:space="0"/>
              <w:right w:val="single" w:color="000000" w:sz="4" w:space="0"/>
            </w:tcBorders>
            <w:vAlign w:val="center"/>
          </w:tcPr>
          <w:p w14:paraId="60BCC714">
            <w:pPr>
              <w:widowControl/>
              <w:spacing w:line="360" w:lineRule="exact"/>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1.35周岁及以下。</w:t>
            </w:r>
          </w:p>
          <w:p w14:paraId="452E44C6">
            <w:pPr>
              <w:widowControl/>
              <w:spacing w:line="360" w:lineRule="exact"/>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2.本科及以上学历，并取得相应学位。本科专业：会计学（120203K）、财务管理（120204）、审计学（120207）、金融学类（0203）；研究生专业：会计学（120201）、会计（1253）、审计（0257）、财政学（020203）。</w:t>
            </w:r>
          </w:p>
          <w:p w14:paraId="1B113919">
            <w:pPr>
              <w:widowControl/>
              <w:spacing w:line="360" w:lineRule="exact"/>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3.具有3年及以上财务工作经验且具有与从事岗位匹配的中级及以上职称</w:t>
            </w:r>
            <w:r>
              <w:rPr>
                <w:rFonts w:hint="eastAsia" w:ascii="宋体" w:hAnsi="宋体" w:eastAsia="宋体" w:cs="宋体"/>
                <w:color w:val="000000"/>
                <w:kern w:val="0"/>
                <w:sz w:val="22"/>
                <w:szCs w:val="22"/>
                <w:lang w:val="en-US" w:eastAsia="zh-CN" w:bidi="ar"/>
              </w:rPr>
              <w:t>证书</w:t>
            </w:r>
            <w:r>
              <w:rPr>
                <w:rFonts w:hint="eastAsia" w:ascii="宋体" w:hAnsi="宋体" w:eastAsia="宋体" w:cs="宋体"/>
                <w:color w:val="000000"/>
                <w:kern w:val="0"/>
                <w:sz w:val="22"/>
                <w:szCs w:val="22"/>
                <w:lang w:bidi="ar"/>
              </w:rPr>
              <w:t>；或经公开程序招录在国有企业从事会计工作2年及以上</w:t>
            </w:r>
            <w:r>
              <w:rPr>
                <w:rFonts w:hint="eastAsia" w:ascii="宋体" w:hAnsi="宋体" w:eastAsia="宋体" w:cs="宋体"/>
                <w:color w:val="000000"/>
                <w:kern w:val="0"/>
                <w:sz w:val="22"/>
                <w:szCs w:val="22"/>
                <w:lang w:val="en-US" w:eastAsia="zh-CN" w:bidi="ar"/>
              </w:rPr>
              <w:t>且具有与从事岗位匹配的初级及以上职称证书</w:t>
            </w:r>
            <w:r>
              <w:rPr>
                <w:rFonts w:hint="eastAsia" w:ascii="宋体" w:hAnsi="宋体" w:eastAsia="宋体" w:cs="宋体"/>
                <w:color w:val="000000"/>
                <w:kern w:val="0"/>
                <w:sz w:val="22"/>
                <w:szCs w:val="22"/>
                <w:lang w:bidi="ar"/>
              </w:rPr>
              <w:t>。</w:t>
            </w:r>
          </w:p>
          <w:p w14:paraId="7EC82D66">
            <w:pPr>
              <w:widowControl/>
              <w:spacing w:line="360" w:lineRule="exact"/>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4.熟悉成本核算、预算控制、成本分析等工作。</w:t>
            </w:r>
          </w:p>
        </w:tc>
        <w:tc>
          <w:tcPr>
            <w:tcW w:w="900" w:type="dxa"/>
            <w:tcBorders>
              <w:top w:val="single" w:color="000000" w:sz="4" w:space="0"/>
              <w:left w:val="single" w:color="000000" w:sz="4" w:space="0"/>
              <w:bottom w:val="single" w:color="000000" w:sz="4" w:space="0"/>
              <w:right w:val="single" w:color="000000" w:sz="4" w:space="0"/>
            </w:tcBorders>
            <w:vAlign w:val="center"/>
          </w:tcPr>
          <w:p w14:paraId="6082A088">
            <w:pPr>
              <w:widowControl/>
              <w:spacing w:line="400" w:lineRule="exact"/>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面试</w:t>
            </w:r>
          </w:p>
        </w:tc>
      </w:tr>
      <w:tr w14:paraId="1654B1F5">
        <w:tblPrEx>
          <w:tblCellMar>
            <w:top w:w="0" w:type="dxa"/>
            <w:left w:w="108" w:type="dxa"/>
            <w:bottom w:w="0" w:type="dxa"/>
            <w:right w:w="108" w:type="dxa"/>
          </w:tblCellMar>
        </w:tblPrEx>
        <w:trPr>
          <w:trHeight w:val="2873" w:hRule="atLeast"/>
          <w:jc w:val="center"/>
        </w:trPr>
        <w:tc>
          <w:tcPr>
            <w:tcW w:w="547" w:type="dxa"/>
            <w:tcBorders>
              <w:top w:val="single" w:color="000000" w:sz="4" w:space="0"/>
              <w:left w:val="single" w:color="000000" w:sz="4" w:space="0"/>
              <w:bottom w:val="single" w:color="000000" w:sz="4" w:space="0"/>
              <w:right w:val="single" w:color="000000" w:sz="4" w:space="0"/>
            </w:tcBorders>
            <w:noWrap/>
            <w:vAlign w:val="center"/>
          </w:tcPr>
          <w:p w14:paraId="7F1B2935">
            <w:pPr>
              <w:widowControl/>
              <w:spacing w:line="360" w:lineRule="exact"/>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5008C23A">
            <w:pPr>
              <w:widowControl/>
              <w:spacing w:line="360" w:lineRule="exac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法务岗</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7B0FFB2A">
            <w:pPr>
              <w:widowControl/>
              <w:spacing w:line="360" w:lineRule="exact"/>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6782" w:type="dxa"/>
            <w:tcBorders>
              <w:top w:val="single" w:color="000000" w:sz="4" w:space="0"/>
              <w:left w:val="single" w:color="000000" w:sz="4" w:space="0"/>
              <w:bottom w:val="single" w:color="000000" w:sz="4" w:space="0"/>
              <w:right w:val="single" w:color="000000" w:sz="4" w:space="0"/>
            </w:tcBorders>
            <w:vAlign w:val="center"/>
          </w:tcPr>
          <w:p w14:paraId="2F238121">
            <w:pPr>
              <w:widowControl/>
              <w:spacing w:line="360" w:lineRule="exact"/>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1.35周岁及以下。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2.本科及以上学历，并取得相应学位。本科专业：法学类（0301）；研究生专业：法学（0301）法律（0351）。</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3.具有3年及以上法律工作经验且具有法律职业资格证书；或经公开程序招录在国有企业从事法务工作2年及以上且具有法律职业资格证书。</w:t>
            </w:r>
          </w:p>
          <w:p w14:paraId="001DA709">
            <w:pPr>
              <w:widowControl/>
              <w:spacing w:line="360" w:lineRule="exact"/>
              <w:jc w:val="left"/>
              <w:textAlignment w:val="center"/>
              <w:rPr>
                <w:rFonts w:hint="eastAsia"/>
              </w:rPr>
            </w:pPr>
            <w:r>
              <w:rPr>
                <w:rFonts w:hint="eastAsia" w:ascii="宋体" w:hAnsi="宋体" w:eastAsia="宋体" w:cs="宋体"/>
                <w:color w:val="000000"/>
                <w:kern w:val="0"/>
                <w:sz w:val="22"/>
                <w:szCs w:val="22"/>
                <w:lang w:bidi="ar"/>
              </w:rPr>
              <w:t>4.熟悉民法典、公司法、建筑法等法律法规，能独立处理法律事务。</w:t>
            </w:r>
          </w:p>
        </w:tc>
        <w:tc>
          <w:tcPr>
            <w:tcW w:w="900" w:type="dxa"/>
            <w:tcBorders>
              <w:top w:val="single" w:color="000000" w:sz="4" w:space="0"/>
              <w:left w:val="single" w:color="000000" w:sz="4" w:space="0"/>
              <w:bottom w:val="single" w:color="000000" w:sz="4" w:space="0"/>
              <w:right w:val="single" w:color="000000" w:sz="4" w:space="0"/>
            </w:tcBorders>
            <w:vAlign w:val="center"/>
          </w:tcPr>
          <w:p w14:paraId="0C9DA1CB">
            <w:pPr>
              <w:widowControl/>
              <w:spacing w:line="400" w:lineRule="exact"/>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面试</w:t>
            </w:r>
          </w:p>
        </w:tc>
      </w:tr>
    </w:tbl>
    <w:p w14:paraId="4A3BB140">
      <w:pPr>
        <w:pStyle w:val="11"/>
        <w:spacing w:line="200" w:lineRule="exact"/>
        <w:ind w:firstLine="480"/>
      </w:pPr>
    </w:p>
    <w:p w14:paraId="0913FDA7">
      <w:pPr>
        <w:ind w:firstLine="0"/>
        <w:rPr>
          <w:rFonts w:hint="eastAsia"/>
        </w:rPr>
      </w:pPr>
    </w:p>
    <w:sectPr>
      <w:headerReference r:id="rId7" w:type="first"/>
      <w:footerReference r:id="rId10" w:type="first"/>
      <w:headerReference r:id="rId5" w:type="default"/>
      <w:footerReference r:id="rId8" w:type="default"/>
      <w:headerReference r:id="rId6" w:type="even"/>
      <w:footerReference r:id="rId9" w:type="even"/>
      <w:pgSz w:w="11906" w:h="16838"/>
      <w:pgMar w:top="1985" w:right="1588" w:bottom="1701" w:left="158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E203FE-1CF6-44CC-A6E6-45E378F085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2" w:fontKey="{139AC920-7BD8-40B4-A321-1D2A6B86B4EE}"/>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E52B0">
    <w:pPr>
      <w:pStyle w:val="12"/>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E69D3">
    <w:pPr>
      <w:pStyle w:val="12"/>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B56BF">
    <w:pPr>
      <w:pStyle w:val="12"/>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B0E02">
    <w:pPr>
      <w:pStyle w:val="13"/>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AE6B0">
    <w:pPr>
      <w:pStyle w:val="13"/>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4DC30">
    <w:pPr>
      <w:pStyle w:val="13"/>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bordersDoNotSurroundHeader w:val="1"/>
  <w:bordersDoNotSurroundFooter w:val="1"/>
  <w:documentProtection w:enforcement="0"/>
  <w:defaultTabStop w:val="420"/>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07"/>
    <w:rsid w:val="00053380"/>
    <w:rsid w:val="00122446"/>
    <w:rsid w:val="001826F7"/>
    <w:rsid w:val="002566CE"/>
    <w:rsid w:val="002A0E1C"/>
    <w:rsid w:val="002E3D9E"/>
    <w:rsid w:val="005867EE"/>
    <w:rsid w:val="0075621A"/>
    <w:rsid w:val="00766156"/>
    <w:rsid w:val="007C2348"/>
    <w:rsid w:val="0080005B"/>
    <w:rsid w:val="00983715"/>
    <w:rsid w:val="009F41DB"/>
    <w:rsid w:val="00B33D89"/>
    <w:rsid w:val="00BA2FDA"/>
    <w:rsid w:val="00D142AB"/>
    <w:rsid w:val="00E31D07"/>
    <w:rsid w:val="00EC2AF0"/>
    <w:rsid w:val="00F3151B"/>
    <w:rsid w:val="00F75495"/>
    <w:rsid w:val="1D4F1880"/>
    <w:rsid w:val="1F586448"/>
    <w:rsid w:val="21572762"/>
    <w:rsid w:val="266E6360"/>
    <w:rsid w:val="3F0C2EDA"/>
    <w:rsid w:val="3F7618D1"/>
    <w:rsid w:val="3F7C53F2"/>
    <w:rsid w:val="481728B6"/>
    <w:rsid w:val="491C4254"/>
    <w:rsid w:val="52F84375"/>
    <w:rsid w:val="542947A2"/>
    <w:rsid w:val="63105CB8"/>
    <w:rsid w:val="6D442BB6"/>
    <w:rsid w:val="7A545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ascii="仿宋_GB2312" w:hAnsi="仿宋_GB2312" w:eastAsia="仿宋_GB2312" w:cs="仿宋_GB2312"/>
      <w:kern w:val="2"/>
      <w:sz w:val="32"/>
      <w:szCs w:val="32"/>
      <w:lang w:val="en-US" w:eastAsia="zh-CN" w:bidi="ar-SA"/>
    </w:rPr>
  </w:style>
  <w:style w:type="paragraph" w:styleId="3">
    <w:name w:val="heading 1"/>
    <w:basedOn w:val="1"/>
    <w:next w:val="1"/>
    <w:link w:val="21"/>
    <w:qFormat/>
    <w:uiPriority w:val="9"/>
    <w:pPr>
      <w:outlineLvl w:val="0"/>
    </w:pPr>
    <w:rPr>
      <w:rFonts w:ascii="黑体" w:hAnsi="黑体" w:eastAsia="黑体" w:cs="黑体"/>
    </w:rPr>
  </w:style>
  <w:style w:type="paragraph" w:styleId="2">
    <w:name w:val="heading 2"/>
    <w:basedOn w:val="1"/>
    <w:next w:val="1"/>
    <w:link w:val="22"/>
    <w:semiHidden/>
    <w:unhideWhenUsed/>
    <w:qFormat/>
    <w:uiPriority w:val="9"/>
    <w:pPr>
      <w:outlineLvl w:val="1"/>
    </w:pPr>
    <w:rPr>
      <w:rFonts w:ascii="楷体_GB2312" w:hAnsi="楷体_GB2312" w:eastAsia="楷体_GB2312" w:cs="楷体_GB2312"/>
      <w:b/>
      <w:bCs/>
    </w:rPr>
  </w:style>
  <w:style w:type="paragraph" w:styleId="4">
    <w:name w:val="heading 3"/>
    <w:basedOn w:val="1"/>
    <w:next w:val="1"/>
    <w:link w:val="23"/>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rPr>
  </w:style>
  <w:style w:type="paragraph" w:styleId="5">
    <w:name w:val="heading 4"/>
    <w:basedOn w:val="1"/>
    <w:next w:val="1"/>
    <w:link w:val="24"/>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25"/>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szCs w:val="24"/>
    </w:rPr>
  </w:style>
  <w:style w:type="paragraph" w:styleId="7">
    <w:name w:val="heading 6"/>
    <w:basedOn w:val="1"/>
    <w:next w:val="1"/>
    <w:link w:val="26"/>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27"/>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9"/>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toa heading"/>
    <w:basedOn w:val="1"/>
    <w:next w:val="1"/>
    <w:semiHidden/>
    <w:unhideWhenUsed/>
    <w:qFormat/>
    <w:uiPriority w:val="0"/>
    <w:pPr>
      <w:spacing w:before="120"/>
    </w:pPr>
    <w:rPr>
      <w:rFonts w:ascii="Arial" w:hAnsi="Arial"/>
      <w:sz w:val="24"/>
    </w:rPr>
  </w:style>
  <w:style w:type="paragraph" w:styleId="12">
    <w:name w:val="footer"/>
    <w:basedOn w:val="1"/>
    <w:link w:val="39"/>
    <w:unhideWhenUsed/>
    <w:qFormat/>
    <w:uiPriority w:val="99"/>
    <w:pPr>
      <w:tabs>
        <w:tab w:val="center" w:pos="4153"/>
        <w:tab w:val="right" w:pos="8306"/>
      </w:tabs>
      <w:snapToGrid w:val="0"/>
      <w:spacing w:line="240" w:lineRule="atLeast"/>
    </w:pPr>
    <w:rPr>
      <w:sz w:val="18"/>
      <w:szCs w:val="18"/>
    </w:rPr>
  </w:style>
  <w:style w:type="paragraph" w:styleId="13">
    <w:name w:val="header"/>
    <w:basedOn w:val="1"/>
    <w:link w:val="38"/>
    <w:unhideWhenUsed/>
    <w:qFormat/>
    <w:uiPriority w:val="99"/>
    <w:pPr>
      <w:tabs>
        <w:tab w:val="center" w:pos="4153"/>
        <w:tab w:val="right" w:pos="8306"/>
      </w:tabs>
      <w:snapToGrid w:val="0"/>
      <w:spacing w:line="240" w:lineRule="atLeast"/>
      <w:jc w:val="center"/>
    </w:pPr>
    <w:rPr>
      <w:sz w:val="18"/>
      <w:szCs w:val="18"/>
    </w:rPr>
  </w:style>
  <w:style w:type="paragraph" w:styleId="14">
    <w:name w:val="toc 1"/>
    <w:basedOn w:val="1"/>
    <w:next w:val="1"/>
    <w:autoRedefine/>
    <w:semiHidden/>
    <w:unhideWhenUsed/>
    <w:qFormat/>
    <w:uiPriority w:val="0"/>
  </w:style>
  <w:style w:type="paragraph" w:styleId="15">
    <w:name w:val="Subtitle"/>
    <w:basedOn w:val="1"/>
    <w:next w:val="1"/>
    <w:link w:val="30"/>
    <w:qFormat/>
    <w:uiPriority w:val="11"/>
    <w:pPr>
      <w:spacing w:after="160"/>
      <w:ind w:firstLine="200" w:firstLineChars="20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20"/>
    <w:qFormat/>
    <w:uiPriority w:val="10"/>
    <w:pPr>
      <w:contextualSpacing/>
      <w:jc w:val="center"/>
    </w:pPr>
    <w:rPr>
      <w:rFonts w:ascii="方正小标宋简体" w:hAnsi="方正小标宋简体" w:eastAsia="方正小标宋简体" w:cs="方正小标宋简体"/>
      <w:spacing w:val="-10"/>
      <w:kern w:val="28"/>
      <w:sz w:val="44"/>
      <w:szCs w:val="44"/>
    </w:rPr>
  </w:style>
  <w:style w:type="character" w:styleId="19">
    <w:name w:val="Hyperlink"/>
    <w:basedOn w:val="18"/>
    <w:semiHidden/>
    <w:unhideWhenUsed/>
    <w:qFormat/>
    <w:uiPriority w:val="99"/>
    <w:rPr>
      <w:color w:val="0000FF"/>
      <w:u w:val="single"/>
    </w:rPr>
  </w:style>
  <w:style w:type="character" w:customStyle="1" w:styleId="20">
    <w:name w:val="标题 字符"/>
    <w:basedOn w:val="18"/>
    <w:link w:val="16"/>
    <w:qFormat/>
    <w:uiPriority w:val="10"/>
    <w:rPr>
      <w:rFonts w:ascii="方正小标宋简体" w:hAnsi="方正小标宋简体" w:eastAsia="方正小标宋简体" w:cs="方正小标宋简体"/>
      <w:spacing w:val="-10"/>
      <w:kern w:val="28"/>
      <w:sz w:val="44"/>
      <w:szCs w:val="44"/>
    </w:rPr>
  </w:style>
  <w:style w:type="character" w:customStyle="1" w:styleId="21">
    <w:name w:val="标题 1 字符"/>
    <w:basedOn w:val="18"/>
    <w:link w:val="3"/>
    <w:qFormat/>
    <w:uiPriority w:val="9"/>
    <w:rPr>
      <w:rFonts w:ascii="黑体" w:hAnsi="黑体" w:eastAsia="黑体" w:cs="黑体"/>
      <w:sz w:val="32"/>
      <w:szCs w:val="32"/>
      <w14:ligatures w14:val="none"/>
    </w:rPr>
  </w:style>
  <w:style w:type="character" w:customStyle="1" w:styleId="22">
    <w:name w:val="标题 2 字符"/>
    <w:basedOn w:val="18"/>
    <w:link w:val="2"/>
    <w:semiHidden/>
    <w:qFormat/>
    <w:uiPriority w:val="9"/>
    <w:rPr>
      <w:rFonts w:ascii="楷体_GB2312" w:hAnsi="楷体_GB2312" w:eastAsia="楷体_GB2312" w:cs="楷体_GB2312"/>
      <w:b/>
      <w:bCs/>
      <w:sz w:val="32"/>
      <w:szCs w:val="32"/>
    </w:rPr>
  </w:style>
  <w:style w:type="character" w:customStyle="1" w:styleId="23">
    <w:name w:val="标题 3 字符"/>
    <w:basedOn w:val="18"/>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4">
    <w:name w:val="标题 4 字符"/>
    <w:basedOn w:val="18"/>
    <w:link w:val="5"/>
    <w:semiHidden/>
    <w:qFormat/>
    <w:uiPriority w:val="9"/>
    <w:rPr>
      <w:rFonts w:cstheme="majorBidi"/>
      <w:color w:val="104862" w:themeColor="accent1" w:themeShade="BF"/>
      <w:sz w:val="28"/>
      <w:szCs w:val="28"/>
    </w:rPr>
  </w:style>
  <w:style w:type="character" w:customStyle="1" w:styleId="25">
    <w:name w:val="标题 5 字符"/>
    <w:basedOn w:val="18"/>
    <w:link w:val="6"/>
    <w:semiHidden/>
    <w:qFormat/>
    <w:uiPriority w:val="9"/>
    <w:rPr>
      <w:rFonts w:cstheme="majorBidi"/>
      <w:color w:val="104862" w:themeColor="accent1" w:themeShade="BF"/>
      <w:sz w:val="24"/>
    </w:rPr>
  </w:style>
  <w:style w:type="character" w:customStyle="1" w:styleId="26">
    <w:name w:val="标题 6 字符"/>
    <w:basedOn w:val="18"/>
    <w:link w:val="7"/>
    <w:semiHidden/>
    <w:qFormat/>
    <w:uiPriority w:val="9"/>
    <w:rPr>
      <w:rFonts w:cstheme="majorBidi"/>
      <w:b/>
      <w:bCs/>
      <w:color w:val="104862" w:themeColor="accent1" w:themeShade="BF"/>
      <w:sz w:val="32"/>
      <w:szCs w:val="32"/>
    </w:rPr>
  </w:style>
  <w:style w:type="character" w:customStyle="1" w:styleId="27">
    <w:name w:val="标题 7 字符"/>
    <w:basedOn w:val="18"/>
    <w:link w:val="8"/>
    <w:semiHidden/>
    <w:qFormat/>
    <w:uiPriority w:val="9"/>
    <w:rPr>
      <w:rFonts w:cstheme="majorBidi"/>
      <w:b/>
      <w:bCs/>
      <w:color w:val="595959" w:themeColor="text1" w:themeTint="A6"/>
      <w:sz w:val="32"/>
      <w:szCs w:val="32"/>
      <w14:textFill>
        <w14:solidFill>
          <w14:schemeClr w14:val="tx1">
            <w14:lumMod w14:val="65000"/>
            <w14:lumOff w14:val="35000"/>
          </w14:schemeClr>
        </w14:solidFill>
      </w14:textFill>
    </w:rPr>
  </w:style>
  <w:style w:type="character" w:customStyle="1" w:styleId="28">
    <w:name w:val="标题 8 字符"/>
    <w:basedOn w:val="18"/>
    <w:link w:val="9"/>
    <w:semiHidden/>
    <w:qFormat/>
    <w:uiPriority w:val="9"/>
    <w:rPr>
      <w:rFonts w:cstheme="majorBidi"/>
      <w:color w:val="595959" w:themeColor="text1" w:themeTint="A6"/>
      <w:sz w:val="32"/>
      <w:szCs w:val="32"/>
      <w14:textFill>
        <w14:solidFill>
          <w14:schemeClr w14:val="tx1">
            <w14:lumMod w14:val="65000"/>
            <w14:lumOff w14:val="35000"/>
          </w14:schemeClr>
        </w14:solidFill>
      </w14:textFill>
    </w:rPr>
  </w:style>
  <w:style w:type="character" w:customStyle="1" w:styleId="29">
    <w:name w:val="标题 9 字符"/>
    <w:basedOn w:val="18"/>
    <w:link w:val="10"/>
    <w:semiHidden/>
    <w:qFormat/>
    <w:uiPriority w:val="9"/>
    <w:rPr>
      <w:rFonts w:eastAsiaTheme="majorEastAsia" w:cstheme="majorBidi"/>
      <w:color w:val="595959" w:themeColor="text1" w:themeTint="A6"/>
      <w:sz w:val="32"/>
      <w:szCs w:val="32"/>
      <w14:textFill>
        <w14:solidFill>
          <w14:schemeClr w14:val="tx1">
            <w14:lumMod w14:val="65000"/>
            <w14:lumOff w14:val="35000"/>
          </w14:schemeClr>
        </w14:solidFill>
      </w14:textFill>
    </w:rPr>
  </w:style>
  <w:style w:type="character" w:customStyle="1" w:styleId="30">
    <w:name w:val="副标题 字符"/>
    <w:basedOn w:val="18"/>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8"/>
    <w:link w:val="31"/>
    <w:qFormat/>
    <w:uiPriority w:val="29"/>
    <w:rPr>
      <w:rFonts w:ascii="仿宋_GB2312" w:hAnsi="仿宋_GB2312" w:eastAsia="仿宋_GB2312" w:cs="仿宋_GB2312"/>
      <w:i/>
      <w:iCs/>
      <w:color w:val="404040" w:themeColor="text1" w:themeTint="BF"/>
      <w:sz w:val="32"/>
      <w:szCs w:val="32"/>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明显强调1"/>
    <w:basedOn w:val="18"/>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6">
    <w:name w:val="明显引用 字符"/>
    <w:basedOn w:val="18"/>
    <w:link w:val="35"/>
    <w:qFormat/>
    <w:uiPriority w:val="30"/>
    <w:rPr>
      <w:rFonts w:ascii="仿宋_GB2312" w:hAnsi="仿宋_GB2312" w:eastAsia="仿宋_GB2312" w:cs="仿宋_GB2312"/>
      <w:i/>
      <w:iCs/>
      <w:color w:val="104862" w:themeColor="accent1" w:themeShade="BF"/>
      <w:sz w:val="32"/>
      <w:szCs w:val="32"/>
    </w:rPr>
  </w:style>
  <w:style w:type="character" w:customStyle="1" w:styleId="37">
    <w:name w:val="明显参考1"/>
    <w:basedOn w:val="18"/>
    <w:qFormat/>
    <w:uiPriority w:val="32"/>
    <w:rPr>
      <w:b/>
      <w:bCs/>
      <w:smallCaps/>
      <w:color w:val="104862" w:themeColor="accent1" w:themeShade="BF"/>
      <w:spacing w:val="5"/>
    </w:rPr>
  </w:style>
  <w:style w:type="character" w:customStyle="1" w:styleId="38">
    <w:name w:val="页眉 字符"/>
    <w:basedOn w:val="18"/>
    <w:link w:val="13"/>
    <w:qFormat/>
    <w:uiPriority w:val="99"/>
    <w:rPr>
      <w:rFonts w:ascii="仿宋_GB2312" w:hAnsi="仿宋_GB2312" w:eastAsia="仿宋_GB2312" w:cs="仿宋_GB2312"/>
      <w:sz w:val="18"/>
      <w:szCs w:val="18"/>
    </w:rPr>
  </w:style>
  <w:style w:type="character" w:customStyle="1" w:styleId="39">
    <w:name w:val="页脚 字符"/>
    <w:basedOn w:val="18"/>
    <w:link w:val="12"/>
    <w:qFormat/>
    <w:uiPriority w:val="99"/>
    <w:rPr>
      <w:rFonts w:ascii="仿宋_GB2312" w:hAnsi="仿宋_GB2312" w:eastAsia="仿宋_GB2312" w:cs="仿宋_GB2312"/>
      <w:sz w:val="18"/>
      <w:szCs w:val="18"/>
    </w:rPr>
  </w:style>
  <w:style w:type="paragraph" w:customStyle="1" w:styleId="40">
    <w:name w:val="样式 行距: 固定值 28.9 磅"/>
    <w:basedOn w:val="1"/>
    <w:qFormat/>
    <w:uiPriority w:val="0"/>
    <w:pPr>
      <w:spacing w:line="578" w:lineRule="exact"/>
    </w:pPr>
  </w:style>
  <w:style w:type="paragraph" w:customStyle="1" w:styleId="41">
    <w:name w:val="Revision"/>
    <w:hidden/>
    <w:unhideWhenUsed/>
    <w:qFormat/>
    <w:uiPriority w:val="99"/>
    <w:rPr>
      <w:rFonts w:ascii="仿宋_GB2312" w:hAnsi="仿宋_GB2312" w:eastAsia="仿宋_GB2312" w:cs="仿宋_GB2312"/>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2</Pages>
  <Words>3808</Words>
  <Characters>4153</Characters>
  <Lines>170</Lines>
  <Paragraphs>152</Paragraphs>
  <TotalTime>39</TotalTime>
  <ScaleCrop>false</ScaleCrop>
  <LinksUpToDate>false</LinksUpToDate>
  <CharactersWithSpaces>4160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2025-08-25T07:44:00Z</dcterms:created>
  <dc:creator>周豪辉</dc:creator>
  <cp:lastModifiedBy>喜洋洋</cp:lastModifiedBy>
  <cp:lastPrinted>2025-09-04T02:13:00Z</cp:lastPrinted>
  <dcterms:modified xsi:type="dcterms:W3CDTF">2025-09-22T02:56:09Z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eyJoZGlkIjoiZDQ2NWE0YWQ1NzFiNDRlNGViMjkzZmE2NmMxMWMwMDUiLCJ1c2VySWQiOiIzMTcyMjc1MzcifQ==</vt:lpwstr>
  </property>
  <property fmtid="{D5CDD505-2E9C-101B-9397-08002B2CF9AE}" pid="3" name="KSOProductBuildVer">
    <vt:lpwstr>2052-12.1.0.21915</vt:lpwstr>
  </property>
  <property fmtid="{D5CDD505-2E9C-101B-9397-08002B2CF9AE}" pid="4" name="ICV">
    <vt:lpwstr>FFFAD4F5D2A4438992C3F4278F707097_13</vt:lpwstr>
  </property>
</Properties>
</file>