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85D90C6">
      <w:pPr>
        <w:jc w:val="left"/>
        <w:rPr>
          <w:rFonts w:hint="eastAsia" w:ascii="仿宋" w:hAnsi="仿宋" w:eastAsia="仿宋" w:cs="仿宋"/>
          <w:sz w:val="24"/>
          <w:szCs w:val="24"/>
          <w:lang w:val="en-US" w:eastAsia="zh-CN"/>
        </w:rPr>
      </w:pPr>
      <w:r>
        <w:rPr>
          <w:rFonts w:hint="eastAsia" w:ascii="仿宋" w:hAnsi="仿宋" w:eastAsia="仿宋" w:cs="仿宋"/>
          <w:sz w:val="24"/>
          <w:szCs w:val="24"/>
          <w:lang w:val="en-US" w:eastAsia="zh-CN"/>
        </w:rPr>
        <w:t>附件1：</w:t>
      </w:r>
    </w:p>
    <w:p w14:paraId="66FA114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 w:ascii="黑体" w:hAnsi="黑体" w:eastAsia="黑体" w:cs="黑体"/>
          <w:color w:val="auto"/>
          <w:sz w:val="36"/>
          <w:szCs w:val="36"/>
        </w:rPr>
      </w:pPr>
      <w:r>
        <w:rPr>
          <w:rFonts w:hint="eastAsia" w:ascii="黑体" w:hAnsi="黑体" w:eastAsia="黑体" w:cs="黑体"/>
          <w:color w:val="auto"/>
          <w:sz w:val="36"/>
          <w:szCs w:val="36"/>
          <w:lang w:val="en-US" w:eastAsia="zh-CN"/>
        </w:rPr>
        <w:t>2025年绍兴八达农产品市场有限公司</w:t>
      </w:r>
      <w:r>
        <w:rPr>
          <w:rFonts w:hint="eastAsia" w:ascii="黑体" w:hAnsi="黑体" w:eastAsia="黑体" w:cs="黑体"/>
          <w:color w:val="auto"/>
          <w:sz w:val="36"/>
          <w:szCs w:val="36"/>
        </w:rPr>
        <w:t>招聘计划表</w:t>
      </w:r>
    </w:p>
    <w:p w14:paraId="08B768D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/>
        <w:jc w:val="both"/>
        <w:textAlignment w:val="auto"/>
        <w:rPr>
          <w:rFonts w:hint="eastAsia" w:ascii="Times New Roman" w:hAnsi="Times New Roman" w:eastAsia="仿宋_GB2312" w:cs="Times New Roman"/>
          <w:kern w:val="2"/>
          <w:sz w:val="24"/>
          <w:szCs w:val="24"/>
          <w:lang w:val="en-US" w:eastAsia="zh-CN" w:bidi="ar-SA"/>
        </w:rPr>
      </w:pPr>
    </w:p>
    <w:tbl>
      <w:tblPr>
        <w:tblStyle w:val="9"/>
        <w:tblpPr w:leftFromText="180" w:rightFromText="180" w:vertAnchor="text" w:horzAnchor="page" w:tblpXSpec="center" w:tblpY="213"/>
        <w:tblOverlap w:val="never"/>
        <w:tblW w:w="1372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00"/>
        <w:gridCol w:w="710"/>
        <w:gridCol w:w="648"/>
        <w:gridCol w:w="2995"/>
        <w:gridCol w:w="645"/>
        <w:gridCol w:w="675"/>
        <w:gridCol w:w="690"/>
        <w:gridCol w:w="5393"/>
        <w:gridCol w:w="1264"/>
      </w:tblGrid>
      <w:tr w14:paraId="2A51EB8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0" w:type="dxa"/>
            <w:vAlign w:val="center"/>
          </w:tcPr>
          <w:p w14:paraId="136F5B7D">
            <w:pPr>
              <w:pStyle w:val="14"/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spacing w:line="240" w:lineRule="auto"/>
              <w:ind w:left="0" w:right="0"/>
              <w:jc w:val="center"/>
              <w:textAlignment w:val="auto"/>
              <w:rPr>
                <w:rFonts w:hint="eastAsia" w:ascii="仿宋" w:hAnsi="仿宋" w:eastAsia="仿宋" w:cs="仿宋"/>
                <w:b/>
                <w:bCs/>
                <w:color w:val="auto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b/>
                <w:bCs/>
                <w:color w:val="auto"/>
                <w:sz w:val="21"/>
                <w:szCs w:val="21"/>
                <w:lang w:val="en-US" w:eastAsia="zh-CN" w:bidi="ar-SA"/>
              </w:rPr>
              <w:t>序号</w:t>
            </w:r>
          </w:p>
        </w:tc>
        <w:tc>
          <w:tcPr>
            <w:tcW w:w="710" w:type="dxa"/>
            <w:vAlign w:val="center"/>
          </w:tcPr>
          <w:p w14:paraId="0C3F1CCC">
            <w:pPr>
              <w:pStyle w:val="14"/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spacing w:line="240" w:lineRule="auto"/>
              <w:ind w:left="0" w:leftChars="0" w:right="0"/>
              <w:jc w:val="center"/>
              <w:textAlignment w:val="auto"/>
              <w:rPr>
                <w:rFonts w:hint="eastAsia" w:ascii="仿宋" w:hAnsi="仿宋" w:eastAsia="仿宋" w:cs="仿宋"/>
                <w:b/>
                <w:bCs/>
                <w:color w:val="auto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b/>
                <w:bCs/>
                <w:color w:val="auto"/>
                <w:sz w:val="21"/>
                <w:szCs w:val="21"/>
                <w:lang w:val="en-US" w:eastAsia="zh-CN" w:bidi="ar-SA"/>
              </w:rPr>
              <w:t>岗位</w:t>
            </w:r>
          </w:p>
        </w:tc>
        <w:tc>
          <w:tcPr>
            <w:tcW w:w="648" w:type="dxa"/>
            <w:vAlign w:val="center"/>
          </w:tcPr>
          <w:p w14:paraId="01AC0CEF">
            <w:pPr>
              <w:pStyle w:val="14"/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spacing w:line="240" w:lineRule="auto"/>
              <w:ind w:left="0" w:leftChars="0" w:right="0"/>
              <w:jc w:val="center"/>
              <w:textAlignment w:val="auto"/>
              <w:rPr>
                <w:rFonts w:hint="eastAsia" w:ascii="仿宋" w:hAnsi="仿宋" w:eastAsia="仿宋" w:cs="仿宋"/>
                <w:b/>
                <w:bCs/>
                <w:color w:val="auto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b/>
                <w:bCs/>
                <w:color w:val="auto"/>
                <w:sz w:val="21"/>
                <w:szCs w:val="21"/>
                <w:lang w:val="en-US" w:eastAsia="zh-CN" w:bidi="ar-SA"/>
              </w:rPr>
              <w:t>人数</w:t>
            </w:r>
          </w:p>
        </w:tc>
        <w:tc>
          <w:tcPr>
            <w:tcW w:w="2995" w:type="dxa"/>
            <w:vAlign w:val="center"/>
          </w:tcPr>
          <w:p w14:paraId="3C99ED39">
            <w:pPr>
              <w:pStyle w:val="14"/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spacing w:line="240" w:lineRule="auto"/>
              <w:ind w:left="0" w:leftChars="0" w:right="0" w:rightChars="0"/>
              <w:jc w:val="center"/>
              <w:textAlignment w:val="auto"/>
              <w:rPr>
                <w:rFonts w:hint="eastAsia" w:ascii="仿宋" w:hAnsi="仿宋" w:eastAsia="仿宋" w:cs="仿宋"/>
                <w:b/>
                <w:bCs/>
                <w:color w:val="auto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b/>
                <w:bCs/>
                <w:color w:val="auto"/>
                <w:sz w:val="21"/>
                <w:szCs w:val="21"/>
                <w:lang w:val="en-US" w:eastAsia="zh-CN" w:bidi="ar-SA"/>
              </w:rPr>
              <w:t>专业</w:t>
            </w:r>
          </w:p>
        </w:tc>
        <w:tc>
          <w:tcPr>
            <w:tcW w:w="645" w:type="dxa"/>
            <w:vAlign w:val="center"/>
          </w:tcPr>
          <w:p w14:paraId="2F740ACB">
            <w:pPr>
              <w:pStyle w:val="14"/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spacing w:line="240" w:lineRule="auto"/>
              <w:ind w:left="0" w:leftChars="0" w:right="0"/>
              <w:jc w:val="center"/>
              <w:textAlignment w:val="auto"/>
              <w:rPr>
                <w:rFonts w:hint="eastAsia" w:ascii="仿宋" w:hAnsi="仿宋" w:eastAsia="仿宋" w:cs="仿宋"/>
                <w:b/>
                <w:bCs/>
                <w:color w:val="auto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b/>
                <w:bCs/>
                <w:color w:val="auto"/>
                <w:sz w:val="21"/>
                <w:szCs w:val="21"/>
                <w:lang w:val="en-US" w:eastAsia="zh-CN" w:bidi="ar-SA"/>
              </w:rPr>
              <w:t>学历</w:t>
            </w:r>
          </w:p>
        </w:tc>
        <w:tc>
          <w:tcPr>
            <w:tcW w:w="675" w:type="dxa"/>
            <w:vAlign w:val="center"/>
          </w:tcPr>
          <w:p w14:paraId="003F36B0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spacing w:after="0" w:line="240" w:lineRule="auto"/>
              <w:ind w:left="0" w:right="0"/>
              <w:jc w:val="center"/>
              <w:textAlignment w:val="auto"/>
              <w:rPr>
                <w:rFonts w:hint="eastAsia" w:ascii="仿宋" w:hAnsi="仿宋" w:eastAsia="仿宋" w:cs="仿宋"/>
                <w:b/>
                <w:bCs/>
                <w:color w:val="auto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b/>
                <w:bCs/>
                <w:color w:val="auto"/>
                <w:sz w:val="21"/>
                <w:szCs w:val="21"/>
                <w:lang w:val="en-US" w:eastAsia="zh-CN" w:bidi="ar-SA"/>
              </w:rPr>
              <w:t>性别</w:t>
            </w:r>
          </w:p>
        </w:tc>
        <w:tc>
          <w:tcPr>
            <w:tcW w:w="690" w:type="dxa"/>
            <w:vAlign w:val="center"/>
          </w:tcPr>
          <w:p w14:paraId="000C8251">
            <w:pPr>
              <w:pStyle w:val="14"/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spacing w:line="240" w:lineRule="auto"/>
              <w:ind w:left="0" w:leftChars="0" w:right="0"/>
              <w:jc w:val="center"/>
              <w:textAlignment w:val="auto"/>
              <w:rPr>
                <w:rFonts w:hint="eastAsia" w:ascii="仿宋" w:hAnsi="仿宋" w:eastAsia="仿宋" w:cs="仿宋"/>
                <w:b/>
                <w:bCs/>
                <w:color w:val="auto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b/>
                <w:bCs/>
                <w:color w:val="auto"/>
                <w:sz w:val="21"/>
                <w:szCs w:val="21"/>
                <w:lang w:val="en-US" w:eastAsia="zh-CN" w:bidi="ar-SA"/>
              </w:rPr>
              <w:t>年龄</w:t>
            </w:r>
          </w:p>
        </w:tc>
        <w:tc>
          <w:tcPr>
            <w:tcW w:w="5393" w:type="dxa"/>
            <w:vAlign w:val="center"/>
          </w:tcPr>
          <w:p w14:paraId="6C6E4186">
            <w:pPr>
              <w:pStyle w:val="14"/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spacing w:line="240" w:lineRule="auto"/>
              <w:ind w:left="0" w:leftChars="0" w:right="0"/>
              <w:jc w:val="center"/>
              <w:textAlignment w:val="auto"/>
              <w:rPr>
                <w:rFonts w:hint="default" w:ascii="仿宋" w:hAnsi="仿宋" w:eastAsia="仿宋" w:cs="仿宋"/>
                <w:b/>
                <w:bCs/>
                <w:color w:val="auto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b/>
                <w:bCs/>
                <w:color w:val="auto"/>
                <w:sz w:val="21"/>
                <w:szCs w:val="21"/>
                <w:lang w:val="en-US" w:eastAsia="zh-CN" w:bidi="ar-SA"/>
              </w:rPr>
              <w:t>岗位条件</w:t>
            </w:r>
          </w:p>
        </w:tc>
        <w:tc>
          <w:tcPr>
            <w:tcW w:w="1264" w:type="dxa"/>
            <w:vAlign w:val="center"/>
          </w:tcPr>
          <w:p w14:paraId="6FA2ACC7">
            <w:pPr>
              <w:pStyle w:val="14"/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spacing w:line="240" w:lineRule="auto"/>
              <w:ind w:left="0" w:leftChars="0" w:right="0"/>
              <w:jc w:val="center"/>
              <w:textAlignment w:val="auto"/>
              <w:rPr>
                <w:rFonts w:hint="default" w:ascii="仿宋" w:hAnsi="仿宋" w:eastAsia="仿宋" w:cs="仿宋"/>
                <w:b/>
                <w:bCs/>
                <w:color w:val="auto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b/>
                <w:bCs/>
                <w:color w:val="auto"/>
                <w:sz w:val="21"/>
                <w:szCs w:val="21"/>
                <w:lang w:val="en-US" w:eastAsia="zh-CN" w:bidi="ar-SA"/>
              </w:rPr>
              <w:t>考试形式</w:t>
            </w:r>
          </w:p>
        </w:tc>
      </w:tr>
      <w:tr w14:paraId="36E7618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00" w:type="dxa"/>
            <w:vAlign w:val="center"/>
          </w:tcPr>
          <w:p w14:paraId="1ABD2E97">
            <w:pPr>
              <w:pStyle w:val="14"/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spacing w:line="240" w:lineRule="auto"/>
              <w:ind w:left="0" w:right="0"/>
              <w:jc w:val="center"/>
              <w:textAlignment w:val="auto"/>
              <w:rPr>
                <w:rFonts w:hint="default" w:ascii="仿宋" w:hAnsi="仿宋" w:eastAsia="仿宋" w:cs="仿宋"/>
                <w:b w:val="0"/>
                <w:bCs w:val="0"/>
                <w:color w:val="auto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1"/>
                <w:szCs w:val="21"/>
                <w:lang w:val="en-US" w:eastAsia="zh-CN" w:bidi="ar-SA"/>
              </w:rPr>
              <w:t>1</w:t>
            </w:r>
          </w:p>
        </w:tc>
        <w:tc>
          <w:tcPr>
            <w:tcW w:w="710" w:type="dxa"/>
            <w:vAlign w:val="center"/>
          </w:tcPr>
          <w:p w14:paraId="098C04B0">
            <w:pPr>
              <w:pStyle w:val="14"/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spacing w:line="240" w:lineRule="auto"/>
              <w:ind w:left="0" w:leftChars="0" w:right="0"/>
              <w:jc w:val="center"/>
              <w:textAlignment w:val="auto"/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  <w:t>综合文秘</w:t>
            </w:r>
          </w:p>
          <w:p w14:paraId="57485BF9">
            <w:pPr>
              <w:pStyle w:val="14"/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spacing w:line="240" w:lineRule="auto"/>
              <w:ind w:left="0" w:leftChars="0" w:right="0"/>
              <w:jc w:val="center"/>
              <w:textAlignment w:val="auto"/>
              <w:rPr>
                <w:rFonts w:hint="default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  <w:t>1</w:t>
            </w:r>
          </w:p>
        </w:tc>
        <w:tc>
          <w:tcPr>
            <w:tcW w:w="648" w:type="dxa"/>
            <w:vAlign w:val="center"/>
          </w:tcPr>
          <w:p w14:paraId="39510468">
            <w:pPr>
              <w:pStyle w:val="14"/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spacing w:line="240" w:lineRule="auto"/>
              <w:ind w:left="0" w:leftChars="0" w:right="0"/>
              <w:jc w:val="center"/>
              <w:textAlignment w:val="auto"/>
              <w:rPr>
                <w:rFonts w:hint="default" w:ascii="仿宋" w:hAnsi="仿宋" w:eastAsia="仿宋" w:cs="仿宋"/>
                <w:b w:val="0"/>
                <w:bCs w:val="0"/>
                <w:color w:val="auto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1"/>
                <w:szCs w:val="21"/>
                <w:lang w:val="en-US" w:eastAsia="zh-CN" w:bidi="ar-SA"/>
              </w:rPr>
              <w:t>1</w:t>
            </w:r>
          </w:p>
        </w:tc>
        <w:tc>
          <w:tcPr>
            <w:tcW w:w="2995" w:type="dxa"/>
            <w:shd w:val="clear" w:color="auto" w:fill="auto"/>
            <w:vAlign w:val="center"/>
          </w:tcPr>
          <w:p w14:paraId="120CBA9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right="0"/>
              <w:jc w:val="center"/>
              <w:textAlignment w:val="auto"/>
              <w:rPr>
                <w:rFonts w:hint="eastAsia" w:ascii="仿宋" w:hAnsi="仿宋" w:eastAsia="仿宋" w:cs="仿宋"/>
                <w:color w:val="auto"/>
                <w:spacing w:val="-7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pacing w:val="-7"/>
                <w:sz w:val="21"/>
                <w:szCs w:val="21"/>
                <w:vertAlign w:val="baseline"/>
                <w:lang w:val="en-US" w:eastAsia="zh-CN"/>
              </w:rPr>
              <w:t>研究生：中国语言文学类、行政管理、新闻学、传播学</w:t>
            </w:r>
          </w:p>
          <w:p w14:paraId="6E0054B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right="0"/>
              <w:jc w:val="center"/>
              <w:textAlignment w:val="auto"/>
              <w:rPr>
                <w:rFonts w:hint="eastAsia" w:ascii="仿宋" w:hAnsi="仿宋" w:eastAsia="仿宋" w:cs="仿宋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color w:val="auto"/>
                <w:spacing w:val="-7"/>
                <w:sz w:val="21"/>
                <w:szCs w:val="21"/>
                <w:vertAlign w:val="baseline"/>
                <w:lang w:val="en-US" w:eastAsia="zh-CN"/>
              </w:rPr>
              <w:t>本科：汉语言文学、行政管理、秘书学、新闻学、传播学</w:t>
            </w:r>
          </w:p>
        </w:tc>
        <w:tc>
          <w:tcPr>
            <w:tcW w:w="645" w:type="dxa"/>
            <w:shd w:val="clear" w:color="auto" w:fill="auto"/>
            <w:vAlign w:val="center"/>
          </w:tcPr>
          <w:p w14:paraId="0008A6E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right="0" w:rightChars="0"/>
              <w:jc w:val="center"/>
              <w:textAlignment w:val="auto"/>
              <w:rPr>
                <w:rFonts w:hint="eastAsia" w:ascii="仿宋" w:hAnsi="仿宋" w:eastAsia="仿宋" w:cs="仿宋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  <w:t>本科及以上</w:t>
            </w:r>
          </w:p>
        </w:tc>
        <w:tc>
          <w:tcPr>
            <w:tcW w:w="675" w:type="dxa"/>
            <w:shd w:val="clear" w:color="auto" w:fill="auto"/>
            <w:vAlign w:val="center"/>
          </w:tcPr>
          <w:p w14:paraId="5CE30C6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right="0" w:rightChars="0"/>
              <w:jc w:val="center"/>
              <w:textAlignment w:val="auto"/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color w:val="auto"/>
                <w:spacing w:val="-7"/>
                <w:sz w:val="21"/>
                <w:szCs w:val="21"/>
                <w:vertAlign w:val="baseline"/>
                <w:lang w:val="en-US" w:eastAsia="zh-CN"/>
              </w:rPr>
              <w:t>不限</w:t>
            </w:r>
          </w:p>
        </w:tc>
        <w:tc>
          <w:tcPr>
            <w:tcW w:w="690" w:type="dxa"/>
            <w:shd w:val="clear" w:color="auto" w:fill="auto"/>
            <w:vAlign w:val="center"/>
          </w:tcPr>
          <w:p w14:paraId="6DCF756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after="0" w:line="240" w:lineRule="auto"/>
              <w:ind w:right="0" w:rightChars="0"/>
              <w:jc w:val="center"/>
              <w:textAlignment w:val="auto"/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  <w:t>35周岁及以下</w:t>
            </w:r>
          </w:p>
        </w:tc>
        <w:tc>
          <w:tcPr>
            <w:tcW w:w="5393" w:type="dxa"/>
            <w:shd w:val="clear" w:color="auto" w:fill="auto"/>
            <w:vAlign w:val="center"/>
          </w:tcPr>
          <w:p w14:paraId="1DBA158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right="0"/>
              <w:jc w:val="left"/>
              <w:textAlignment w:val="auto"/>
              <w:rPr>
                <w:rFonts w:hint="eastAsia" w:ascii="仿宋" w:hAnsi="仿宋" w:eastAsia="仿宋" w:cs="仿宋"/>
                <w:color w:val="auto"/>
                <w:spacing w:val="-7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pacing w:val="-7"/>
                <w:sz w:val="21"/>
                <w:szCs w:val="21"/>
                <w:vertAlign w:val="baseline"/>
                <w:lang w:val="en-US" w:eastAsia="zh-CN"/>
              </w:rPr>
              <w:t>1.有3年及以上行政管理或文秘工作经验；</w:t>
            </w:r>
          </w:p>
          <w:p w14:paraId="01934B4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right="0"/>
              <w:jc w:val="left"/>
              <w:textAlignment w:val="auto"/>
              <w:rPr>
                <w:rFonts w:hint="eastAsia" w:ascii="仿宋" w:hAnsi="仿宋" w:eastAsia="仿宋" w:cs="仿宋"/>
                <w:color w:val="auto"/>
                <w:spacing w:val="-7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pacing w:val="-7"/>
                <w:sz w:val="21"/>
                <w:szCs w:val="21"/>
                <w:vertAlign w:val="baseline"/>
                <w:lang w:val="en-US" w:eastAsia="zh-CN"/>
              </w:rPr>
              <w:t>2.具有较强的文字功底，能独立完成日常公文写作、文字材料、宣传报道等工作；</w:t>
            </w:r>
          </w:p>
          <w:p w14:paraId="21A004C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right="0"/>
              <w:jc w:val="left"/>
              <w:textAlignment w:val="auto"/>
              <w:rPr>
                <w:rFonts w:hint="eastAsia" w:ascii="仿宋" w:hAnsi="仿宋" w:eastAsia="仿宋" w:cs="仿宋"/>
                <w:color w:val="auto"/>
                <w:spacing w:val="-7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pacing w:val="-7"/>
                <w:sz w:val="21"/>
                <w:szCs w:val="21"/>
                <w:vertAlign w:val="baseline"/>
                <w:lang w:val="en-US" w:eastAsia="zh-CN"/>
              </w:rPr>
              <w:t>3.具有较好的工作主动性和交流沟通能力、组织协调统筹能力、分析解决问题能力；</w:t>
            </w:r>
          </w:p>
          <w:p w14:paraId="5D6405A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right="0" w:rightChars="0"/>
              <w:jc w:val="left"/>
              <w:textAlignment w:val="auto"/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color w:val="auto"/>
                <w:spacing w:val="-7"/>
                <w:sz w:val="21"/>
                <w:szCs w:val="21"/>
                <w:vertAlign w:val="baseline"/>
                <w:lang w:val="en-US" w:eastAsia="zh-CN"/>
              </w:rPr>
              <w:t>4.中共党员可以优先考虑。</w:t>
            </w:r>
          </w:p>
        </w:tc>
        <w:tc>
          <w:tcPr>
            <w:tcW w:w="1264" w:type="dxa"/>
            <w:shd w:val="clear" w:color="auto" w:fill="auto"/>
            <w:vAlign w:val="center"/>
          </w:tcPr>
          <w:p w14:paraId="0AD32F0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right="0" w:rightChars="0"/>
              <w:jc w:val="center"/>
              <w:textAlignment w:val="auto"/>
              <w:rPr>
                <w:rFonts w:hint="default" w:ascii="仿宋" w:hAnsi="仿宋" w:eastAsia="仿宋" w:cs="仿宋"/>
                <w:color w:val="auto"/>
                <w:spacing w:val="-7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仿宋" w:hAnsi="仿宋" w:eastAsia="仿宋" w:cs="仿宋"/>
                <w:color w:val="auto"/>
                <w:spacing w:val="-7"/>
                <w:sz w:val="21"/>
                <w:szCs w:val="21"/>
                <w:vertAlign w:val="baseline"/>
                <w:lang w:val="en-US" w:eastAsia="zh-CN"/>
              </w:rPr>
              <w:t>笔试（申论）+面试</w:t>
            </w:r>
          </w:p>
        </w:tc>
      </w:tr>
      <w:tr w14:paraId="5596D9D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  <w:jc w:val="center"/>
        </w:trPr>
        <w:tc>
          <w:tcPr>
            <w:tcW w:w="1410" w:type="dxa"/>
            <w:gridSpan w:val="2"/>
            <w:vAlign w:val="center"/>
          </w:tcPr>
          <w:p w14:paraId="3F70396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right="0" w:rightChars="0"/>
              <w:jc w:val="center"/>
              <w:textAlignment w:val="auto"/>
              <w:rPr>
                <w:rFonts w:hint="default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  <w:t>合计</w:t>
            </w:r>
          </w:p>
        </w:tc>
        <w:tc>
          <w:tcPr>
            <w:tcW w:w="12310" w:type="dxa"/>
            <w:gridSpan w:val="7"/>
            <w:shd w:val="clear" w:color="auto" w:fill="auto"/>
            <w:vAlign w:val="center"/>
          </w:tcPr>
          <w:p w14:paraId="0EFAB24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right="0" w:rightChars="0"/>
              <w:jc w:val="center"/>
              <w:textAlignment w:val="auto"/>
              <w:rPr>
                <w:rFonts w:hint="default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  <w:t>1</w:t>
            </w:r>
          </w:p>
        </w:tc>
      </w:tr>
    </w:tbl>
    <w:p w14:paraId="74559821">
      <w:pPr>
        <w:bidi w:val="0"/>
        <w:jc w:val="left"/>
        <w:rPr>
          <w:rFonts w:hint="eastAsia"/>
          <w:lang w:val="en-US" w:eastAsia="zh-CN"/>
        </w:rPr>
      </w:pPr>
    </w:p>
    <w:p w14:paraId="359F91C0">
      <w:pPr>
        <w:bidi w:val="0"/>
        <w:rPr>
          <w:rFonts w:hint="eastAsia"/>
          <w:lang w:val="en-US" w:eastAsia="zh-CN"/>
        </w:rPr>
        <w:sectPr>
          <w:pgSz w:w="16838" w:h="11906" w:orient="landscape"/>
          <w:pgMar w:top="1587" w:right="1417" w:bottom="1474" w:left="1701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cols w:space="425" w:num="1"/>
          <w:docGrid w:type="lines" w:linePitch="312" w:charSpace="0"/>
        </w:sectPr>
      </w:pPr>
    </w:p>
    <w:p w14:paraId="04ED929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/>
          <w:lang w:eastAsia="zh-CN"/>
        </w:rPr>
      </w:pPr>
      <w:r>
        <w:rPr>
          <w:rFonts w:hint="eastAsia" w:ascii="黑体" w:hAnsi="黑体" w:eastAsia="黑体" w:cs="黑体"/>
          <w:color w:val="auto"/>
          <w:sz w:val="36"/>
          <w:szCs w:val="36"/>
          <w:lang w:val="en-US" w:eastAsia="zh-CN"/>
        </w:rPr>
        <w:t>2025年绍兴八达商业运营管理有限公司</w:t>
      </w:r>
      <w:r>
        <w:rPr>
          <w:rFonts w:hint="eastAsia" w:ascii="黑体" w:hAnsi="黑体" w:eastAsia="黑体" w:cs="黑体"/>
          <w:color w:val="auto"/>
          <w:sz w:val="36"/>
          <w:szCs w:val="36"/>
        </w:rPr>
        <w:t>招聘计划表</w:t>
      </w:r>
    </w:p>
    <w:tbl>
      <w:tblPr>
        <w:tblStyle w:val="9"/>
        <w:tblpPr w:leftFromText="180" w:rightFromText="180" w:vertAnchor="text" w:horzAnchor="page" w:tblpXSpec="center" w:tblpY="213"/>
        <w:tblOverlap w:val="never"/>
        <w:tblW w:w="15676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87"/>
        <w:gridCol w:w="787"/>
        <w:gridCol w:w="741"/>
        <w:gridCol w:w="3458"/>
        <w:gridCol w:w="736"/>
        <w:gridCol w:w="770"/>
        <w:gridCol w:w="788"/>
        <w:gridCol w:w="6198"/>
        <w:gridCol w:w="1411"/>
      </w:tblGrid>
      <w:tr w14:paraId="6BDD740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787" w:type="dxa"/>
            <w:vAlign w:val="center"/>
          </w:tcPr>
          <w:p w14:paraId="52A175AE">
            <w:pPr>
              <w:pStyle w:val="14"/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spacing w:line="240" w:lineRule="auto"/>
              <w:ind w:left="0" w:right="0"/>
              <w:jc w:val="center"/>
              <w:textAlignment w:val="auto"/>
              <w:rPr>
                <w:rFonts w:hint="eastAsia" w:ascii="仿宋" w:hAnsi="仿宋" w:eastAsia="仿宋" w:cs="仿宋"/>
                <w:b/>
                <w:bCs/>
                <w:color w:val="auto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b/>
                <w:bCs/>
                <w:color w:val="auto"/>
                <w:sz w:val="21"/>
                <w:szCs w:val="21"/>
                <w:lang w:val="en-US" w:eastAsia="zh-CN" w:bidi="ar-SA"/>
              </w:rPr>
              <w:t>序号</w:t>
            </w:r>
          </w:p>
        </w:tc>
        <w:tc>
          <w:tcPr>
            <w:tcW w:w="787" w:type="dxa"/>
            <w:vAlign w:val="center"/>
          </w:tcPr>
          <w:p w14:paraId="52A6B6CE">
            <w:pPr>
              <w:pStyle w:val="14"/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spacing w:line="240" w:lineRule="auto"/>
              <w:ind w:left="0" w:leftChars="0" w:right="0"/>
              <w:jc w:val="center"/>
              <w:textAlignment w:val="auto"/>
              <w:rPr>
                <w:rFonts w:hint="eastAsia" w:ascii="仿宋" w:hAnsi="仿宋" w:eastAsia="仿宋" w:cs="仿宋"/>
                <w:b/>
                <w:bCs/>
                <w:color w:val="auto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b/>
                <w:bCs/>
                <w:color w:val="auto"/>
                <w:sz w:val="21"/>
                <w:szCs w:val="21"/>
                <w:lang w:val="en-US" w:eastAsia="zh-CN" w:bidi="ar-SA"/>
              </w:rPr>
              <w:t>岗位</w:t>
            </w:r>
          </w:p>
        </w:tc>
        <w:tc>
          <w:tcPr>
            <w:tcW w:w="741" w:type="dxa"/>
            <w:vAlign w:val="center"/>
          </w:tcPr>
          <w:p w14:paraId="2B0041EC">
            <w:pPr>
              <w:pStyle w:val="14"/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spacing w:line="240" w:lineRule="auto"/>
              <w:ind w:left="0" w:leftChars="0" w:right="0"/>
              <w:jc w:val="center"/>
              <w:textAlignment w:val="auto"/>
              <w:rPr>
                <w:rFonts w:hint="eastAsia" w:ascii="仿宋" w:hAnsi="仿宋" w:eastAsia="仿宋" w:cs="仿宋"/>
                <w:b/>
                <w:bCs/>
                <w:color w:val="auto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b/>
                <w:bCs/>
                <w:color w:val="auto"/>
                <w:sz w:val="21"/>
                <w:szCs w:val="21"/>
                <w:lang w:val="en-US" w:eastAsia="zh-CN" w:bidi="ar-SA"/>
              </w:rPr>
              <w:t>人数</w:t>
            </w:r>
          </w:p>
        </w:tc>
        <w:tc>
          <w:tcPr>
            <w:tcW w:w="3458" w:type="dxa"/>
            <w:vAlign w:val="center"/>
          </w:tcPr>
          <w:p w14:paraId="119F5187">
            <w:pPr>
              <w:pStyle w:val="14"/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spacing w:line="240" w:lineRule="auto"/>
              <w:ind w:left="0" w:leftChars="0" w:right="0" w:rightChars="0"/>
              <w:jc w:val="center"/>
              <w:textAlignment w:val="auto"/>
              <w:rPr>
                <w:rFonts w:hint="eastAsia" w:ascii="仿宋" w:hAnsi="仿宋" w:eastAsia="仿宋" w:cs="仿宋"/>
                <w:b/>
                <w:bCs/>
                <w:color w:val="auto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b/>
                <w:bCs/>
                <w:color w:val="auto"/>
                <w:sz w:val="21"/>
                <w:szCs w:val="21"/>
                <w:lang w:val="en-US" w:eastAsia="zh-CN" w:bidi="ar-SA"/>
              </w:rPr>
              <w:t>专业</w:t>
            </w:r>
          </w:p>
        </w:tc>
        <w:tc>
          <w:tcPr>
            <w:tcW w:w="736" w:type="dxa"/>
            <w:vAlign w:val="center"/>
          </w:tcPr>
          <w:p w14:paraId="57697F83">
            <w:pPr>
              <w:pStyle w:val="14"/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spacing w:line="240" w:lineRule="auto"/>
              <w:ind w:left="0" w:leftChars="0" w:right="0"/>
              <w:jc w:val="center"/>
              <w:textAlignment w:val="auto"/>
              <w:rPr>
                <w:rFonts w:hint="eastAsia" w:ascii="仿宋" w:hAnsi="仿宋" w:eastAsia="仿宋" w:cs="仿宋"/>
                <w:b/>
                <w:bCs/>
                <w:color w:val="auto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b/>
                <w:bCs/>
                <w:color w:val="auto"/>
                <w:sz w:val="21"/>
                <w:szCs w:val="21"/>
                <w:lang w:val="en-US" w:eastAsia="zh-CN" w:bidi="ar-SA"/>
              </w:rPr>
              <w:t>学历</w:t>
            </w:r>
          </w:p>
        </w:tc>
        <w:tc>
          <w:tcPr>
            <w:tcW w:w="770" w:type="dxa"/>
            <w:vAlign w:val="center"/>
          </w:tcPr>
          <w:p w14:paraId="6B1B94CF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spacing w:after="0" w:line="240" w:lineRule="auto"/>
              <w:ind w:left="0" w:right="0"/>
              <w:jc w:val="center"/>
              <w:textAlignment w:val="auto"/>
              <w:rPr>
                <w:rFonts w:hint="eastAsia" w:ascii="仿宋" w:hAnsi="仿宋" w:eastAsia="仿宋" w:cs="仿宋"/>
                <w:b/>
                <w:bCs/>
                <w:color w:val="auto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b/>
                <w:bCs/>
                <w:color w:val="auto"/>
                <w:sz w:val="21"/>
                <w:szCs w:val="21"/>
                <w:lang w:val="en-US" w:eastAsia="zh-CN" w:bidi="ar-SA"/>
              </w:rPr>
              <w:t>性别</w:t>
            </w:r>
          </w:p>
        </w:tc>
        <w:tc>
          <w:tcPr>
            <w:tcW w:w="788" w:type="dxa"/>
            <w:vAlign w:val="center"/>
          </w:tcPr>
          <w:p w14:paraId="3E1EA045">
            <w:pPr>
              <w:pStyle w:val="14"/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spacing w:line="240" w:lineRule="auto"/>
              <w:ind w:left="0" w:leftChars="0" w:right="0"/>
              <w:jc w:val="center"/>
              <w:textAlignment w:val="auto"/>
              <w:rPr>
                <w:rFonts w:hint="eastAsia" w:ascii="仿宋" w:hAnsi="仿宋" w:eastAsia="仿宋" w:cs="仿宋"/>
                <w:b/>
                <w:bCs/>
                <w:color w:val="auto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b/>
                <w:bCs/>
                <w:color w:val="auto"/>
                <w:sz w:val="21"/>
                <w:szCs w:val="21"/>
                <w:lang w:val="en-US" w:eastAsia="zh-CN" w:bidi="ar-SA"/>
              </w:rPr>
              <w:t>年龄</w:t>
            </w:r>
          </w:p>
        </w:tc>
        <w:tc>
          <w:tcPr>
            <w:tcW w:w="6198" w:type="dxa"/>
            <w:vAlign w:val="center"/>
          </w:tcPr>
          <w:p w14:paraId="054C68BD">
            <w:pPr>
              <w:pStyle w:val="14"/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spacing w:line="240" w:lineRule="auto"/>
              <w:ind w:left="0" w:leftChars="0" w:right="0"/>
              <w:jc w:val="center"/>
              <w:textAlignment w:val="auto"/>
              <w:rPr>
                <w:rFonts w:hint="default" w:ascii="仿宋" w:hAnsi="仿宋" w:eastAsia="仿宋" w:cs="仿宋"/>
                <w:b/>
                <w:bCs/>
                <w:color w:val="auto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b/>
                <w:bCs/>
                <w:color w:val="auto"/>
                <w:sz w:val="21"/>
                <w:szCs w:val="21"/>
                <w:lang w:val="en-US" w:eastAsia="zh-CN" w:bidi="ar-SA"/>
              </w:rPr>
              <w:t>岗位条件</w:t>
            </w:r>
          </w:p>
        </w:tc>
        <w:tc>
          <w:tcPr>
            <w:tcW w:w="1411" w:type="dxa"/>
            <w:vAlign w:val="center"/>
          </w:tcPr>
          <w:p w14:paraId="2D6B35DD">
            <w:pPr>
              <w:pStyle w:val="14"/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spacing w:line="240" w:lineRule="auto"/>
              <w:ind w:left="0" w:leftChars="0" w:right="0"/>
              <w:jc w:val="center"/>
              <w:textAlignment w:val="auto"/>
              <w:rPr>
                <w:rFonts w:hint="default" w:ascii="仿宋" w:hAnsi="仿宋" w:eastAsia="仿宋" w:cs="仿宋"/>
                <w:b/>
                <w:bCs/>
                <w:color w:val="auto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b/>
                <w:bCs/>
                <w:color w:val="auto"/>
                <w:sz w:val="21"/>
                <w:szCs w:val="21"/>
                <w:lang w:val="en-US" w:eastAsia="zh-CN" w:bidi="ar-SA"/>
              </w:rPr>
              <w:t>考试形式</w:t>
            </w:r>
          </w:p>
        </w:tc>
      </w:tr>
      <w:tr w14:paraId="49D1865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787" w:type="dxa"/>
            <w:vAlign w:val="center"/>
          </w:tcPr>
          <w:p w14:paraId="4FA34087">
            <w:pPr>
              <w:pStyle w:val="14"/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spacing w:line="240" w:lineRule="auto"/>
              <w:ind w:left="0" w:right="0"/>
              <w:jc w:val="center"/>
              <w:textAlignment w:val="auto"/>
              <w:rPr>
                <w:rFonts w:hint="default" w:ascii="仿宋" w:hAnsi="仿宋" w:eastAsia="仿宋" w:cs="仿宋"/>
                <w:b w:val="0"/>
                <w:bCs w:val="0"/>
                <w:color w:val="auto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1"/>
                <w:szCs w:val="21"/>
                <w:lang w:val="en-US" w:eastAsia="zh-CN" w:bidi="ar-SA"/>
              </w:rPr>
              <w:t>1</w:t>
            </w:r>
          </w:p>
        </w:tc>
        <w:tc>
          <w:tcPr>
            <w:tcW w:w="787" w:type="dxa"/>
            <w:vAlign w:val="center"/>
          </w:tcPr>
          <w:p w14:paraId="1F313C5A">
            <w:pPr>
              <w:pStyle w:val="14"/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spacing w:line="240" w:lineRule="auto"/>
              <w:ind w:left="0" w:leftChars="0" w:right="0"/>
              <w:jc w:val="center"/>
              <w:textAlignment w:val="auto"/>
              <w:rPr>
                <w:rFonts w:hint="eastAsia" w:ascii="仿宋" w:hAnsi="仿宋" w:eastAsia="仿宋" w:cs="仿宋"/>
                <w:b w:val="0"/>
                <w:bCs w:val="0"/>
                <w:color w:val="auto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1"/>
                <w:szCs w:val="21"/>
                <w:lang w:val="en-US" w:eastAsia="zh-CN" w:bidi="ar-SA"/>
              </w:rPr>
              <w:t>冷链招商运营管理</w:t>
            </w:r>
          </w:p>
        </w:tc>
        <w:tc>
          <w:tcPr>
            <w:tcW w:w="741" w:type="dxa"/>
            <w:vAlign w:val="center"/>
          </w:tcPr>
          <w:p w14:paraId="483286A2">
            <w:pPr>
              <w:pStyle w:val="14"/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spacing w:line="240" w:lineRule="auto"/>
              <w:ind w:left="0" w:leftChars="0" w:right="0"/>
              <w:jc w:val="center"/>
              <w:textAlignment w:val="auto"/>
              <w:rPr>
                <w:rFonts w:hint="default" w:ascii="仿宋" w:hAnsi="仿宋" w:eastAsia="仿宋" w:cs="仿宋"/>
                <w:b w:val="0"/>
                <w:bCs w:val="0"/>
                <w:color w:val="auto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1"/>
                <w:szCs w:val="21"/>
                <w:lang w:val="en-US" w:eastAsia="zh-CN" w:bidi="ar-SA"/>
              </w:rPr>
              <w:t>1</w:t>
            </w:r>
          </w:p>
        </w:tc>
        <w:tc>
          <w:tcPr>
            <w:tcW w:w="3458" w:type="dxa"/>
            <w:vAlign w:val="center"/>
          </w:tcPr>
          <w:p w14:paraId="18125A5F">
            <w:pPr>
              <w:pStyle w:val="14"/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spacing w:line="240" w:lineRule="auto"/>
              <w:ind w:left="0" w:leftChars="0" w:right="0" w:rightChars="0"/>
              <w:jc w:val="center"/>
              <w:textAlignment w:val="auto"/>
              <w:rPr>
                <w:rFonts w:hint="eastAsia" w:ascii="仿宋" w:hAnsi="仿宋" w:eastAsia="仿宋" w:cs="仿宋"/>
                <w:b w:val="0"/>
                <w:bCs w:val="0"/>
                <w:color w:val="auto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1"/>
                <w:szCs w:val="21"/>
                <w:lang w:val="en-US" w:eastAsia="zh-CN" w:bidi="ar-SA"/>
              </w:rPr>
              <w:t>不限</w:t>
            </w:r>
          </w:p>
        </w:tc>
        <w:tc>
          <w:tcPr>
            <w:tcW w:w="736" w:type="dxa"/>
            <w:vAlign w:val="center"/>
          </w:tcPr>
          <w:p w14:paraId="041AFDED">
            <w:pPr>
              <w:pStyle w:val="14"/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spacing w:line="240" w:lineRule="auto"/>
              <w:ind w:left="0" w:leftChars="0" w:right="0"/>
              <w:jc w:val="center"/>
              <w:textAlignment w:val="auto"/>
              <w:rPr>
                <w:rFonts w:hint="eastAsia" w:ascii="仿宋" w:hAnsi="仿宋" w:eastAsia="仿宋" w:cs="仿宋"/>
                <w:b w:val="0"/>
                <w:bCs w:val="0"/>
                <w:color w:val="auto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1"/>
                <w:szCs w:val="21"/>
                <w:lang w:val="en-US" w:eastAsia="zh-CN" w:bidi="ar-SA"/>
              </w:rPr>
              <w:t>大专及以上</w:t>
            </w:r>
          </w:p>
        </w:tc>
        <w:tc>
          <w:tcPr>
            <w:tcW w:w="770" w:type="dxa"/>
            <w:shd w:val="clear" w:color="auto" w:fill="auto"/>
            <w:vAlign w:val="center"/>
          </w:tcPr>
          <w:p w14:paraId="39B3148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right="0" w:rightChars="0"/>
              <w:jc w:val="center"/>
              <w:textAlignment w:val="auto"/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  <w:t>不限</w:t>
            </w:r>
          </w:p>
        </w:tc>
        <w:tc>
          <w:tcPr>
            <w:tcW w:w="788" w:type="dxa"/>
            <w:shd w:val="clear" w:color="auto" w:fill="auto"/>
            <w:vAlign w:val="center"/>
          </w:tcPr>
          <w:p w14:paraId="0B60F46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after="0" w:line="240" w:lineRule="auto"/>
              <w:ind w:right="0" w:rightChars="0"/>
              <w:jc w:val="center"/>
              <w:textAlignment w:val="auto"/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  <w:t>40周岁及以下</w:t>
            </w:r>
          </w:p>
        </w:tc>
        <w:tc>
          <w:tcPr>
            <w:tcW w:w="6198" w:type="dxa"/>
            <w:vAlign w:val="center"/>
          </w:tcPr>
          <w:p w14:paraId="307FFE34">
            <w:pPr>
              <w:pStyle w:val="14"/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spacing w:line="240" w:lineRule="auto"/>
              <w:ind w:left="0" w:leftChars="0" w:right="0"/>
              <w:jc w:val="left"/>
              <w:textAlignment w:val="auto"/>
              <w:rPr>
                <w:rFonts w:hint="default" w:ascii="仿宋" w:hAnsi="仿宋" w:eastAsia="仿宋" w:cs="仿宋"/>
                <w:b w:val="0"/>
                <w:bCs w:val="0"/>
                <w:color w:val="auto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1"/>
                <w:szCs w:val="21"/>
                <w:lang w:val="en-US" w:eastAsia="zh-CN" w:bidi="ar-SA"/>
              </w:rPr>
              <w:t>1.有5年以上物流产业招商、供应链管理、食品加工贸易、冷链物流、通用仓储等相关招商工作经验；</w:t>
            </w:r>
          </w:p>
          <w:p w14:paraId="3B87812C">
            <w:pPr>
              <w:pStyle w:val="14"/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spacing w:line="240" w:lineRule="auto"/>
              <w:ind w:left="0" w:leftChars="0" w:right="0"/>
              <w:jc w:val="left"/>
              <w:textAlignment w:val="auto"/>
              <w:rPr>
                <w:rFonts w:hint="default" w:ascii="仿宋" w:hAnsi="仿宋" w:eastAsia="仿宋" w:cs="仿宋"/>
                <w:b w:val="0"/>
                <w:bCs w:val="0"/>
                <w:color w:val="auto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1"/>
                <w:szCs w:val="21"/>
                <w:lang w:val="en-US" w:eastAsia="zh-CN" w:bidi="ar-SA"/>
              </w:rPr>
              <w:t>2.担任过大型冷链物流公司、食品加工贸易公司等相关行业公司同等职位者优先；</w:t>
            </w:r>
          </w:p>
          <w:p w14:paraId="72C7C641">
            <w:pPr>
              <w:pStyle w:val="14"/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spacing w:line="240" w:lineRule="auto"/>
              <w:ind w:left="0" w:leftChars="0" w:right="0"/>
              <w:jc w:val="left"/>
              <w:textAlignment w:val="auto"/>
              <w:rPr>
                <w:rFonts w:hint="eastAsia" w:ascii="仿宋" w:hAnsi="仿宋" w:eastAsia="仿宋" w:cs="仿宋"/>
                <w:b w:val="0"/>
                <w:bCs w:val="0"/>
                <w:color w:val="auto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1"/>
                <w:szCs w:val="21"/>
                <w:lang w:val="en-US" w:eastAsia="zh-CN" w:bidi="ar-SA"/>
              </w:rPr>
              <w:t>3.熟悉长三角区域和绍兴周边市场，了解行业发展趋势，有较强的沟通技巧、说服能力和人际关系能力，在大贸、餐饮业、冷链行业有丰富的客户资源。</w:t>
            </w:r>
          </w:p>
        </w:tc>
        <w:tc>
          <w:tcPr>
            <w:tcW w:w="1411" w:type="dxa"/>
            <w:vAlign w:val="center"/>
          </w:tcPr>
          <w:p w14:paraId="1A6CCFDF">
            <w:pPr>
              <w:pStyle w:val="14"/>
              <w:keepNext w:val="0"/>
              <w:keepLines w:val="0"/>
              <w:pageBreakBefore w:val="0"/>
              <w:kinsoku/>
              <w:wordWrap/>
              <w:overflowPunct/>
              <w:topLinePunct w:val="0"/>
              <w:bidi w:val="0"/>
              <w:spacing w:line="240" w:lineRule="auto"/>
              <w:ind w:left="0" w:leftChars="0" w:right="0"/>
              <w:jc w:val="center"/>
              <w:textAlignment w:val="auto"/>
              <w:rPr>
                <w:rFonts w:hint="eastAsia" w:ascii="仿宋" w:hAnsi="仿宋" w:eastAsia="仿宋" w:cs="仿宋"/>
                <w:b/>
                <w:bCs/>
                <w:color w:val="auto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b w:val="0"/>
                <w:bCs w:val="0"/>
                <w:color w:val="auto"/>
                <w:sz w:val="21"/>
                <w:szCs w:val="21"/>
                <w:lang w:val="en-US" w:eastAsia="zh-CN" w:bidi="ar-SA"/>
              </w:rPr>
              <w:t>笔试（专业知识）+面试</w:t>
            </w:r>
          </w:p>
        </w:tc>
      </w:tr>
      <w:tr w14:paraId="2D4DC27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787" w:type="dxa"/>
            <w:vAlign w:val="center"/>
          </w:tcPr>
          <w:p w14:paraId="7E35C9E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right="0"/>
              <w:jc w:val="center"/>
              <w:textAlignment w:val="auto"/>
              <w:rPr>
                <w:rFonts w:hint="default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  <w:t>2</w:t>
            </w:r>
          </w:p>
        </w:tc>
        <w:tc>
          <w:tcPr>
            <w:tcW w:w="787" w:type="dxa"/>
            <w:shd w:val="clear" w:color="auto" w:fill="auto"/>
            <w:vAlign w:val="center"/>
          </w:tcPr>
          <w:p w14:paraId="3BAD3C2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right="0" w:rightChars="0"/>
              <w:jc w:val="center"/>
              <w:textAlignment w:val="auto"/>
              <w:rPr>
                <w:rFonts w:hint="default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  <w:t>冷链</w:t>
            </w:r>
            <w:r>
              <w:rPr>
                <w:rFonts w:hint="default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  <w:t>招商专员</w:t>
            </w:r>
          </w:p>
        </w:tc>
        <w:tc>
          <w:tcPr>
            <w:tcW w:w="741" w:type="dxa"/>
            <w:shd w:val="clear" w:color="auto" w:fill="auto"/>
            <w:vAlign w:val="center"/>
          </w:tcPr>
          <w:p w14:paraId="5ED8EE0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right="0" w:rightChars="0"/>
              <w:jc w:val="center"/>
              <w:textAlignment w:val="auto"/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  <w:t>1</w:t>
            </w:r>
          </w:p>
        </w:tc>
        <w:tc>
          <w:tcPr>
            <w:tcW w:w="3458" w:type="dxa"/>
            <w:shd w:val="clear" w:color="auto" w:fill="auto"/>
            <w:vAlign w:val="center"/>
          </w:tcPr>
          <w:p w14:paraId="576F5BC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right="0" w:rightChars="0"/>
              <w:jc w:val="center"/>
              <w:textAlignment w:val="auto"/>
              <w:rPr>
                <w:rFonts w:hint="default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  <w:t>不限</w:t>
            </w:r>
          </w:p>
        </w:tc>
        <w:tc>
          <w:tcPr>
            <w:tcW w:w="736" w:type="dxa"/>
            <w:shd w:val="clear" w:color="auto" w:fill="auto"/>
            <w:vAlign w:val="center"/>
          </w:tcPr>
          <w:p w14:paraId="31ED1C4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right="0" w:rightChars="0"/>
              <w:jc w:val="center"/>
              <w:textAlignment w:val="auto"/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  <w:t>本科及以上</w:t>
            </w:r>
          </w:p>
        </w:tc>
        <w:tc>
          <w:tcPr>
            <w:tcW w:w="770" w:type="dxa"/>
            <w:shd w:val="clear" w:color="auto" w:fill="auto"/>
            <w:vAlign w:val="center"/>
          </w:tcPr>
          <w:p w14:paraId="291A81F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right="0" w:rightChars="0"/>
              <w:jc w:val="center"/>
              <w:textAlignment w:val="auto"/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  <w:t>不限</w:t>
            </w:r>
          </w:p>
        </w:tc>
        <w:tc>
          <w:tcPr>
            <w:tcW w:w="788" w:type="dxa"/>
            <w:shd w:val="clear" w:color="auto" w:fill="auto"/>
            <w:vAlign w:val="center"/>
          </w:tcPr>
          <w:p w14:paraId="438CE8D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after="0" w:line="240" w:lineRule="auto"/>
              <w:ind w:right="0" w:rightChars="0"/>
              <w:jc w:val="center"/>
              <w:textAlignment w:val="auto"/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  <w:t>40周岁及以下</w:t>
            </w:r>
          </w:p>
        </w:tc>
        <w:tc>
          <w:tcPr>
            <w:tcW w:w="6198" w:type="dxa"/>
            <w:shd w:val="clear" w:color="auto" w:fill="auto"/>
            <w:vAlign w:val="center"/>
          </w:tcPr>
          <w:p w14:paraId="3C4F8246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right="0" w:rightChars="0"/>
              <w:jc w:val="left"/>
              <w:textAlignment w:val="auto"/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  <w:t>1.有3年以上冻品市场、物流仓储、食品制造、货运代理等相关行业业务拓展工作经验；</w:t>
            </w:r>
          </w:p>
          <w:p w14:paraId="4DDECFB2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right="0" w:rightChars="0"/>
              <w:jc w:val="left"/>
              <w:textAlignment w:val="auto"/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  <w:t>2.</w:t>
            </w:r>
            <w:r>
              <w:rPr>
                <w:rFonts w:hint="default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  <w:t>有较强的数据分析及组织协调能力</w:t>
            </w:r>
            <w:r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  <w:t>、</w:t>
            </w:r>
            <w:r>
              <w:rPr>
                <w:rFonts w:hint="default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  <w:t>较强的人际关系能力，能有效地处理多重利益关系</w:t>
            </w:r>
            <w:r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  <w:t>；</w:t>
            </w:r>
          </w:p>
          <w:p w14:paraId="1654E5FD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left="0" w:leftChars="0" w:right="0" w:rightChars="0" w:firstLine="0" w:firstLineChars="0"/>
              <w:jc w:val="left"/>
              <w:textAlignment w:val="auto"/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  <w:t>3.</w:t>
            </w:r>
            <w:r>
              <w:rPr>
                <w:rFonts w:hint="default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  <w:t>具备较强的沟通表达能力、谈判能力</w:t>
            </w:r>
            <w:r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  <w:t>和</w:t>
            </w:r>
            <w:r>
              <w:rPr>
                <w:rFonts w:hint="default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  <w:t>良好的团队合作精神</w:t>
            </w:r>
            <w:r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  <w:t>。</w:t>
            </w:r>
          </w:p>
        </w:tc>
        <w:tc>
          <w:tcPr>
            <w:tcW w:w="1411" w:type="dxa"/>
            <w:shd w:val="clear" w:color="auto" w:fill="auto"/>
            <w:vAlign w:val="center"/>
          </w:tcPr>
          <w:p w14:paraId="26ABFD4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right="0" w:rightChars="0"/>
              <w:jc w:val="center"/>
              <w:textAlignment w:val="auto"/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  <w:t>笔试（专业知识）+面试</w:t>
            </w:r>
          </w:p>
        </w:tc>
      </w:tr>
      <w:tr w14:paraId="49B6EBA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787" w:type="dxa"/>
            <w:vAlign w:val="center"/>
          </w:tcPr>
          <w:p w14:paraId="103563C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right="0"/>
              <w:jc w:val="center"/>
              <w:textAlignment w:val="auto"/>
              <w:rPr>
                <w:rFonts w:hint="default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  <w:t>3</w:t>
            </w:r>
          </w:p>
        </w:tc>
        <w:tc>
          <w:tcPr>
            <w:tcW w:w="787" w:type="dxa"/>
            <w:shd w:val="clear" w:color="auto" w:fill="auto"/>
            <w:vAlign w:val="center"/>
          </w:tcPr>
          <w:p w14:paraId="3A048F0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right="0" w:rightChars="0"/>
              <w:jc w:val="center"/>
              <w:textAlignment w:val="auto"/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  <w:t>冷库工程管理</w:t>
            </w:r>
          </w:p>
        </w:tc>
        <w:tc>
          <w:tcPr>
            <w:tcW w:w="741" w:type="dxa"/>
            <w:shd w:val="clear" w:color="auto" w:fill="auto"/>
            <w:vAlign w:val="center"/>
          </w:tcPr>
          <w:p w14:paraId="5A63F15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right="0" w:rightChars="0"/>
              <w:jc w:val="center"/>
              <w:textAlignment w:val="auto"/>
              <w:rPr>
                <w:rFonts w:hint="default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  <w:t>1</w:t>
            </w:r>
          </w:p>
        </w:tc>
        <w:tc>
          <w:tcPr>
            <w:tcW w:w="3458" w:type="dxa"/>
            <w:shd w:val="clear" w:color="auto" w:fill="auto"/>
            <w:vAlign w:val="center"/>
          </w:tcPr>
          <w:p w14:paraId="6C3016B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right="0" w:rightChars="0"/>
              <w:jc w:val="center"/>
              <w:textAlignment w:val="auto"/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  <w:t>研究生：动力工程及工程热物理类</w:t>
            </w:r>
          </w:p>
          <w:p w14:paraId="229A75C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right="0" w:rightChars="0"/>
              <w:jc w:val="center"/>
              <w:textAlignment w:val="auto"/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  <w:t>本科：能源动力类、建筑环境与能源应用工程</w:t>
            </w:r>
          </w:p>
          <w:p w14:paraId="5B9D8B9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right="0" w:rightChars="0"/>
              <w:jc w:val="center"/>
              <w:textAlignment w:val="auto"/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  <w:t>专科：制冷与冷藏技术、制冷与空调技术</w:t>
            </w:r>
          </w:p>
        </w:tc>
        <w:tc>
          <w:tcPr>
            <w:tcW w:w="736" w:type="dxa"/>
            <w:shd w:val="clear" w:color="auto" w:fill="auto"/>
            <w:vAlign w:val="center"/>
          </w:tcPr>
          <w:p w14:paraId="79E9123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right="0" w:rightChars="0"/>
              <w:jc w:val="center"/>
              <w:textAlignment w:val="auto"/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  <w:t>大专及以上</w:t>
            </w:r>
          </w:p>
        </w:tc>
        <w:tc>
          <w:tcPr>
            <w:tcW w:w="770" w:type="dxa"/>
            <w:shd w:val="clear" w:color="auto" w:fill="auto"/>
            <w:vAlign w:val="center"/>
          </w:tcPr>
          <w:p w14:paraId="1F53181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right="0" w:rightChars="0"/>
              <w:jc w:val="center"/>
              <w:textAlignment w:val="auto"/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  <w:t>不限</w:t>
            </w:r>
          </w:p>
        </w:tc>
        <w:tc>
          <w:tcPr>
            <w:tcW w:w="788" w:type="dxa"/>
            <w:shd w:val="clear" w:color="auto" w:fill="auto"/>
            <w:vAlign w:val="center"/>
          </w:tcPr>
          <w:p w14:paraId="36CFD94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after="0" w:line="240" w:lineRule="auto"/>
              <w:ind w:right="0" w:rightChars="0"/>
              <w:jc w:val="center"/>
              <w:textAlignment w:val="auto"/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  <w:t>40周岁及以下</w:t>
            </w:r>
          </w:p>
        </w:tc>
        <w:tc>
          <w:tcPr>
            <w:tcW w:w="6198" w:type="dxa"/>
            <w:shd w:val="clear" w:color="auto" w:fill="auto"/>
            <w:vAlign w:val="center"/>
          </w:tcPr>
          <w:p w14:paraId="664FEE7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right="0" w:rightChars="0"/>
              <w:jc w:val="left"/>
              <w:textAlignment w:val="auto"/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  <w:t>1.有5年以上类似冷库制冷系统工程管理相关经验；</w:t>
            </w:r>
          </w:p>
          <w:p w14:paraId="32D965C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right="0" w:rightChars="0"/>
              <w:jc w:val="left"/>
              <w:textAlignment w:val="auto"/>
              <w:rPr>
                <w:rFonts w:hint="default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  <w:t>2.了解氟利昂、二氧化碳制冷技术，熟练掌握制冷设备操作及管理相关技能，对冷库设备的突发事项有应急处理经验，熟练使用Office办公软件及上位机操作。</w:t>
            </w:r>
          </w:p>
        </w:tc>
        <w:tc>
          <w:tcPr>
            <w:tcW w:w="1411" w:type="dxa"/>
            <w:shd w:val="clear" w:color="auto" w:fill="auto"/>
            <w:vAlign w:val="center"/>
          </w:tcPr>
          <w:p w14:paraId="462F62C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right="0" w:rightChars="0"/>
              <w:jc w:val="center"/>
              <w:textAlignment w:val="auto"/>
              <w:rPr>
                <w:rFonts w:hint="default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  <w:t>笔试（专业知识）+面试</w:t>
            </w:r>
          </w:p>
        </w:tc>
      </w:tr>
      <w:tr w14:paraId="0F6468C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787" w:type="dxa"/>
            <w:vAlign w:val="center"/>
          </w:tcPr>
          <w:p w14:paraId="24A75D6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right="0"/>
              <w:jc w:val="center"/>
              <w:textAlignment w:val="auto"/>
              <w:rPr>
                <w:rFonts w:hint="default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  <w:t>4</w:t>
            </w:r>
          </w:p>
        </w:tc>
        <w:tc>
          <w:tcPr>
            <w:tcW w:w="787" w:type="dxa"/>
            <w:shd w:val="clear" w:color="auto" w:fill="auto"/>
            <w:vAlign w:val="center"/>
          </w:tcPr>
          <w:p w14:paraId="7563526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right="0" w:rightChars="0"/>
              <w:jc w:val="center"/>
              <w:textAlignment w:val="auto"/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  <w:t>冷库运营管理</w:t>
            </w:r>
          </w:p>
        </w:tc>
        <w:tc>
          <w:tcPr>
            <w:tcW w:w="741" w:type="dxa"/>
            <w:shd w:val="clear" w:color="auto" w:fill="auto"/>
            <w:vAlign w:val="center"/>
          </w:tcPr>
          <w:p w14:paraId="338EC48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right="0" w:rightChars="0"/>
              <w:jc w:val="center"/>
              <w:textAlignment w:val="auto"/>
              <w:rPr>
                <w:rFonts w:hint="default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  <w:t>1</w:t>
            </w:r>
          </w:p>
        </w:tc>
        <w:tc>
          <w:tcPr>
            <w:tcW w:w="3458" w:type="dxa"/>
            <w:shd w:val="clear" w:color="auto" w:fill="auto"/>
            <w:vAlign w:val="center"/>
          </w:tcPr>
          <w:p w14:paraId="2726887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right="0" w:rightChars="0"/>
              <w:jc w:val="center"/>
              <w:textAlignment w:val="auto"/>
              <w:rPr>
                <w:rFonts w:hint="default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  <w:t>研究生：物流工程、物流管理、物流工程与管理、物流管理与工程、物流与供应链管理</w:t>
            </w:r>
          </w:p>
          <w:p w14:paraId="2C31BAB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right="0" w:rightChars="0"/>
              <w:jc w:val="center"/>
              <w:textAlignment w:val="auto"/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  <w:t>本科：物流管理与工程类</w:t>
            </w:r>
          </w:p>
          <w:p w14:paraId="609492C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right="0" w:rightChars="0"/>
              <w:jc w:val="center"/>
              <w:textAlignment w:val="auto"/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  <w:t>专科：物流类</w:t>
            </w:r>
          </w:p>
        </w:tc>
        <w:tc>
          <w:tcPr>
            <w:tcW w:w="736" w:type="dxa"/>
            <w:shd w:val="clear" w:color="auto" w:fill="auto"/>
            <w:vAlign w:val="center"/>
          </w:tcPr>
          <w:p w14:paraId="258FA6B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right="0" w:rightChars="0"/>
              <w:jc w:val="center"/>
              <w:textAlignment w:val="auto"/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  <w:t>大专及以上</w:t>
            </w:r>
          </w:p>
        </w:tc>
        <w:tc>
          <w:tcPr>
            <w:tcW w:w="770" w:type="dxa"/>
            <w:shd w:val="clear" w:color="auto" w:fill="auto"/>
            <w:vAlign w:val="center"/>
          </w:tcPr>
          <w:p w14:paraId="6B5D153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right="0" w:rightChars="0"/>
              <w:jc w:val="center"/>
              <w:textAlignment w:val="auto"/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  <w:t>不限</w:t>
            </w:r>
          </w:p>
        </w:tc>
        <w:tc>
          <w:tcPr>
            <w:tcW w:w="788" w:type="dxa"/>
            <w:shd w:val="clear" w:color="auto" w:fill="auto"/>
            <w:vAlign w:val="center"/>
          </w:tcPr>
          <w:p w14:paraId="498DBC2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spacing w:after="0" w:line="240" w:lineRule="auto"/>
              <w:ind w:right="0" w:rightChars="0"/>
              <w:jc w:val="center"/>
              <w:textAlignment w:val="auto"/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  <w:t>40周岁及以下</w:t>
            </w:r>
          </w:p>
        </w:tc>
        <w:tc>
          <w:tcPr>
            <w:tcW w:w="6198" w:type="dxa"/>
            <w:shd w:val="clear" w:color="auto" w:fill="auto"/>
            <w:vAlign w:val="center"/>
          </w:tcPr>
          <w:p w14:paraId="40F8D7E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right="0" w:rightChars="0"/>
              <w:jc w:val="left"/>
              <w:textAlignment w:val="auto"/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  <w:t>1.有2年以上大中型冷链仓储或冻品市场相关运营经验；</w:t>
            </w:r>
          </w:p>
          <w:p w14:paraId="1CB0DBC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right="0" w:rightChars="0"/>
              <w:jc w:val="left"/>
              <w:textAlignment w:val="auto"/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  <w:t>2.熟悉冷库的库存、进出库、配送、质量和物流等运营，对冷库运营的突发事项有应急处理经验，熟练使用Office办公软件及WMS系统。</w:t>
            </w:r>
          </w:p>
        </w:tc>
        <w:tc>
          <w:tcPr>
            <w:tcW w:w="1411" w:type="dxa"/>
            <w:shd w:val="clear" w:color="auto" w:fill="auto"/>
            <w:vAlign w:val="center"/>
          </w:tcPr>
          <w:p w14:paraId="239FDA4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right="0" w:rightChars="0"/>
              <w:jc w:val="center"/>
              <w:textAlignment w:val="auto"/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  <w:t>笔试（专业知识）+面试</w:t>
            </w:r>
          </w:p>
        </w:tc>
      </w:tr>
      <w:tr w14:paraId="09F4B88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1574" w:type="dxa"/>
            <w:gridSpan w:val="2"/>
            <w:vAlign w:val="center"/>
          </w:tcPr>
          <w:p w14:paraId="2B38A57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right="0" w:rightChars="0"/>
              <w:jc w:val="center"/>
              <w:textAlignment w:val="auto"/>
              <w:rPr>
                <w:rFonts w:hint="default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  <w:t>合计</w:t>
            </w:r>
          </w:p>
        </w:tc>
        <w:tc>
          <w:tcPr>
            <w:tcW w:w="14102" w:type="dxa"/>
            <w:gridSpan w:val="7"/>
            <w:vAlign w:val="center"/>
          </w:tcPr>
          <w:p w14:paraId="2F2B9C4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after="0" w:line="240" w:lineRule="auto"/>
              <w:ind w:right="0" w:rightChars="0"/>
              <w:jc w:val="center"/>
              <w:textAlignment w:val="auto"/>
              <w:rPr>
                <w:rFonts w:hint="default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仿宋" w:hAnsi="仿宋" w:eastAsia="仿宋" w:cs="仿宋"/>
                <w:color w:val="auto"/>
                <w:spacing w:val="-7"/>
                <w:kern w:val="2"/>
                <w:sz w:val="21"/>
                <w:szCs w:val="21"/>
                <w:vertAlign w:val="baseline"/>
                <w:lang w:val="en-US" w:eastAsia="zh-CN" w:bidi="ar-SA"/>
              </w:rPr>
              <w:t>4</w:t>
            </w:r>
          </w:p>
        </w:tc>
      </w:tr>
    </w:tbl>
    <w:p w14:paraId="12948458">
      <w:pPr>
        <w:pStyle w:val="4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line="20" w:lineRule="exact"/>
        <w:ind w:left="0" w:leftChars="0" w:firstLine="0" w:firstLineChars="0"/>
        <w:jc w:val="both"/>
        <w:textAlignment w:val="auto"/>
        <w:rPr>
          <w:rFonts w:hint="eastAsia"/>
          <w:lang w:val="en-US" w:eastAsia="zh-CN"/>
        </w:rPr>
      </w:pPr>
      <w:bookmarkStart w:id="0" w:name="_GoBack"/>
      <w:bookmarkEnd w:id="0"/>
    </w:p>
    <w:sectPr>
      <w:pgSz w:w="16838" w:h="11906" w:orient="landscape"/>
      <w:pgMar w:top="1587" w:right="1701" w:bottom="1474" w:left="1417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080E0000" w:usb2="00000000" w:usb3="00000000" w:csb0="00040001" w:csb1="00000000"/>
  </w:font>
  <w:font w:name="Wingdings">
    <w:altName w:val="GWZT-EN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Times New Roman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方正黑体_GBK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GWZT-E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1" w:fontKey="{911DC60A-949E-3A12-7768-CA68379FFE62}"/>
  </w:font>
  <w:font w:name="方正公文小标宋">
    <w:panose1 w:val="02000500000000000000"/>
    <w:charset w:val="86"/>
    <w:family w:val="auto"/>
    <w:pitch w:val="default"/>
    <w:sig w:usb0="A00002BF" w:usb1="38CF7CFA" w:usb2="00000016" w:usb3="00000000" w:csb0="00040001" w:csb1="00000000"/>
    <w:embedRegular r:id="rId2" w:fontKey="{1BE50694-CD65-DEBE-7768-CA68575B8991}"/>
  </w:font>
  <w:font w:name="仿宋">
    <w:altName w:val="仿宋_GB2312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3" w:fontKey="{CE156E05-D63E-9400-7768-CA68AED40FEC}"/>
  </w:font>
  <w:font w:name="方正黑体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4" w:fontKey="{65E29101-D925-60A6-7768-CA68DB439F61}"/>
  </w:font>
  <w:font w:name="方正小标宋简体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5" w:fontKey="{A4AEAE98-F8B2-1570-7768-CA684161F295}"/>
  </w:font>
  <w:font w:name="楷体">
    <w:altName w:val="楷体_GB2312"/>
    <w:panose1 w:val="02010609060101010101"/>
    <w:charset w:val="86"/>
    <w:family w:val="auto"/>
    <w:pitch w:val="default"/>
    <w:sig w:usb0="00000000" w:usb1="00000000" w:usb2="00000016" w:usb3="00000000" w:csb0="00040001" w:csb1="00000000"/>
  </w:font>
  <w:font w:name="楷体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6" w:fontKey="{91A0F897-6D38-5B7E-7768-CA68567CA18A}"/>
  </w:font>
  <w:font w:name="GWZT-EN">
    <w:panose1 w:val="02020400000000000000"/>
    <w:charset w:val="86"/>
    <w:family w:val="auto"/>
    <w:pitch w:val="default"/>
    <w:sig w:usb0="A00002BF" w:usb1="38CF7CFA" w:usb2="00082016" w:usb3="00000000" w:csb0="00040001" w:csb1="00000000"/>
    <w:embedRegular r:id="rId7" w:fontKey="{6A9352FA-74F8-C971-7768-CA686CAD3E49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88A6A77"/>
    <w:rsid w:val="01D53FCD"/>
    <w:rsid w:val="030C707C"/>
    <w:rsid w:val="100F5919"/>
    <w:rsid w:val="123D563A"/>
    <w:rsid w:val="1B6168B5"/>
    <w:rsid w:val="1D6C0880"/>
    <w:rsid w:val="219E79F6"/>
    <w:rsid w:val="246F22D4"/>
    <w:rsid w:val="2ADD1864"/>
    <w:rsid w:val="2D24011C"/>
    <w:rsid w:val="396B3597"/>
    <w:rsid w:val="3F3A004E"/>
    <w:rsid w:val="4181761E"/>
    <w:rsid w:val="41F37CEA"/>
    <w:rsid w:val="488A6A77"/>
    <w:rsid w:val="52AD602B"/>
    <w:rsid w:val="54045CBE"/>
    <w:rsid w:val="58D263C5"/>
    <w:rsid w:val="5D477D0A"/>
    <w:rsid w:val="61CC05B9"/>
    <w:rsid w:val="61E11403"/>
    <w:rsid w:val="6DFE11A1"/>
    <w:rsid w:val="6E677D3D"/>
    <w:rsid w:val="78EB0A32"/>
    <w:rsid w:val="7D436471"/>
    <w:rsid w:val="BF9F170C"/>
    <w:rsid w:val="BFFD68B3"/>
    <w:rsid w:val="F7E688A6"/>
    <w:rsid w:val="FDAD365D"/>
    <w:rsid w:val="FF77CC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qFormat="1"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3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spacing w:beforeAutospacing="1" w:afterAutospacing="1"/>
      <w:jc w:val="left"/>
      <w:outlineLvl w:val="0"/>
    </w:pPr>
    <w:rPr>
      <w:rFonts w:hint="eastAsia" w:ascii="宋体" w:hAnsi="宋体" w:eastAsia="宋体" w:cs="Times New Roman"/>
      <w:b/>
      <w:bCs/>
      <w:kern w:val="44"/>
      <w:sz w:val="48"/>
      <w:szCs w:val="48"/>
    </w:rPr>
  </w:style>
  <w:style w:type="character" w:default="1" w:styleId="10">
    <w:name w:val="Default Paragraph Font"/>
    <w:semiHidden/>
    <w:qFormat/>
    <w:uiPriority w:val="0"/>
  </w:style>
  <w:style w:type="table" w:default="1" w:styleId="8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ody Text"/>
    <w:basedOn w:val="1"/>
    <w:next w:val="4"/>
    <w:qFormat/>
    <w:uiPriority w:val="0"/>
    <w:pPr>
      <w:spacing w:after="120" w:afterLines="0" w:afterAutospacing="0"/>
    </w:pPr>
  </w:style>
  <w:style w:type="paragraph" w:styleId="4">
    <w:name w:val="Body Text First Indent"/>
    <w:basedOn w:val="3"/>
    <w:next w:val="1"/>
    <w:qFormat/>
    <w:uiPriority w:val="0"/>
    <w:pPr>
      <w:ind w:firstLine="420" w:firstLineChars="100"/>
      <w:jc w:val="center"/>
    </w:pPr>
    <w:rPr>
      <w:rFonts w:eastAsia="宋体"/>
      <w:sz w:val="44"/>
      <w:szCs w:val="20"/>
    </w:rPr>
  </w:style>
  <w:style w:type="paragraph" w:styleId="5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6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7">
    <w:name w:val="Title"/>
    <w:basedOn w:val="1"/>
    <w:qFormat/>
    <w:uiPriority w:val="0"/>
    <w:pPr>
      <w:spacing w:before="240" w:beforeLines="0" w:beforeAutospacing="0" w:after="60" w:afterLines="0" w:afterAutospacing="0"/>
      <w:jc w:val="center"/>
      <w:outlineLvl w:val="0"/>
    </w:pPr>
    <w:rPr>
      <w:rFonts w:ascii="Arial" w:hAnsi="Arial"/>
      <w:b/>
      <w:sz w:val="32"/>
    </w:rPr>
  </w:style>
  <w:style w:type="table" w:styleId="9">
    <w:name w:val="Table Grid"/>
    <w:basedOn w:val="8"/>
    <w:qFormat/>
    <w:uiPriority w:val="39"/>
    <w:rPr>
      <w:rFonts w:ascii="Calibri" w:hAnsi="Calibri"/>
      <w:kern w:val="2"/>
      <w:sz w:val="21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customStyle="1" w:styleId="11">
    <w:name w:val="公文标题"/>
    <w:basedOn w:val="7"/>
    <w:next w:val="3"/>
    <w:qFormat/>
    <w:uiPriority w:val="0"/>
    <w:rPr>
      <w:rFonts w:ascii="方正公文小标宋" w:hAnsi="方正公文小标宋" w:eastAsia="方正公文小标宋" w:cs="方正公文小标宋"/>
      <w:b w:val="0"/>
      <w:sz w:val="44"/>
      <w:szCs w:val="52"/>
    </w:rPr>
  </w:style>
  <w:style w:type="character" w:customStyle="1" w:styleId="12">
    <w:name w:val="font41"/>
    <w:basedOn w:val="10"/>
    <w:qFormat/>
    <w:uiPriority w:val="0"/>
    <w:rPr>
      <w:rFonts w:hint="eastAsia" w:ascii="宋体" w:hAnsi="宋体" w:eastAsia="宋体" w:cs="宋体"/>
      <w:b/>
      <w:bCs/>
      <w:color w:val="000000"/>
      <w:sz w:val="22"/>
      <w:szCs w:val="22"/>
      <w:u w:val="none"/>
    </w:rPr>
  </w:style>
  <w:style w:type="character" w:customStyle="1" w:styleId="13">
    <w:name w:val="font01"/>
    <w:basedOn w:val="10"/>
    <w:qFormat/>
    <w:uiPriority w:val="0"/>
    <w:rPr>
      <w:rFonts w:hint="eastAsia" w:ascii="宋体" w:hAnsi="宋体" w:eastAsia="宋体" w:cs="宋体"/>
      <w:color w:val="000000"/>
      <w:sz w:val="22"/>
      <w:szCs w:val="22"/>
      <w:u w:val="none"/>
    </w:rPr>
  </w:style>
  <w:style w:type="paragraph" w:customStyle="1" w:styleId="14">
    <w:name w:val="Table Paragraph"/>
    <w:basedOn w:val="1"/>
    <w:qFormat/>
    <w:uiPriority w:val="1"/>
    <w:pPr>
      <w:widowControl w:val="0"/>
      <w:autoSpaceDE w:val="0"/>
      <w:autoSpaceDN w:val="0"/>
      <w:adjustRightInd/>
      <w:snapToGrid/>
      <w:spacing w:after="0"/>
    </w:pPr>
    <w:rPr>
      <w:rFonts w:ascii="宋体" w:hAnsi="宋体" w:eastAsia="宋体" w:cs="宋体"/>
    </w:rPr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4220</Words>
  <Characters>4431</Characters>
  <Lines>0</Lines>
  <Paragraphs>0</Paragraphs>
  <TotalTime>1</TotalTime>
  <ScaleCrop>false</ScaleCrop>
  <LinksUpToDate>false</LinksUpToDate>
  <CharactersWithSpaces>4447</CharactersWithSpaces>
  <Application>WPS Office_12.8.2.19313_F1E327BC-269C-435d-A152-05C5408002CA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2025-04-25T11:26:00Z</dcterms:created>
  <dc:creator>小古董</dc:creator>
  <cp:lastModifiedBy>顾其红</cp:lastModifiedBy>
  <cp:lastPrinted>2025-09-18T07:12:00Z</cp:lastPrinted>
  <dcterms:modified xsi:type="dcterms:W3CDTF">2025-09-17T15:51:19Z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2052-12.8.2.19313</vt:lpwstr>
  </property>
  <property fmtid="{D5CDD505-2E9C-101B-9397-08002B2CF9AE}" pid="3" name="ICV">
    <vt:lpwstr>2984B2DDBA6946FD85073E438FAED2E5_13</vt:lpwstr>
  </property>
  <property fmtid="{D5CDD505-2E9C-101B-9397-08002B2CF9AE}" pid="4" name="KSOTemplateDocerSaveRecord">
    <vt:lpwstr>eyJoZGlkIjoiNTc2MTRmYzhlM2ZjYTBjODBjMzEwZmUzMTUyOWIyNGEifQ==</vt:lpwstr>
  </property>
</Properties>
</file>