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35" w:line="500" w:lineRule="exact"/>
        <w:rPr>
          <w:rFonts w:ascii="Segoe UI" w:hAnsi="Segoe UI" w:eastAsia="宋体" w:cs="Segoe UI"/>
          <w:color w:val="333333"/>
          <w:kern w:val="0"/>
          <w:szCs w:val="21"/>
        </w:rPr>
      </w:pPr>
      <w:r>
        <w:rPr>
          <w:rFonts w:hint="eastAsia" w:ascii="黑体" w:hAnsi="黑体" w:eastAsia="黑体" w:cs="Segoe UI"/>
          <w:color w:val="333333"/>
          <w:kern w:val="0"/>
          <w:sz w:val="32"/>
          <w:szCs w:val="32"/>
        </w:rPr>
        <w:t>附件1</w:t>
      </w:r>
    </w:p>
    <w:p>
      <w:pPr>
        <w:widowControl/>
        <w:shd w:val="clear" w:color="auto" w:fill="FFFFFF"/>
        <w:spacing w:after="135" w:line="500" w:lineRule="exact"/>
        <w:ind w:firstLine="480"/>
        <w:jc w:val="center"/>
        <w:rPr>
          <w:rFonts w:hint="eastAsia"/>
        </w:rPr>
      </w:pPr>
      <w:r>
        <w:fldChar w:fldCharType="begin"/>
      </w:r>
      <w:r>
        <w:instrText xml:space="preserve"> HYPERLINK "http://www.gxpta.com.cn/upload/files/2015/7/4212744179.doc" </w:instrText>
      </w:r>
      <w:r>
        <w:fldChar w:fldCharType="separate"/>
      </w:r>
      <w:r>
        <w:rPr>
          <w:rFonts w:hint="eastAsia" w:ascii="方正小标宋简体" w:hAnsi="Segoe UI" w:eastAsia="方正小标宋简体" w:cs="Segoe UI"/>
          <w:color w:val="000000"/>
          <w:kern w:val="0"/>
          <w:sz w:val="44"/>
          <w:u w:val="single"/>
        </w:rPr>
        <w:t>体检须知</w:t>
      </w:r>
      <w:r>
        <w:rPr>
          <w:rFonts w:hint="eastAsia" w:ascii="方正小标宋简体" w:hAnsi="Segoe UI" w:eastAsia="方正小标宋简体" w:cs="Segoe UI"/>
          <w:color w:val="000000"/>
          <w:kern w:val="0"/>
          <w:sz w:val="44"/>
          <w:u w:val="single"/>
        </w:rPr>
        <w:fldChar w:fldCharType="end"/>
      </w:r>
    </w:p>
    <w:p>
      <w:pPr>
        <w:widowControl/>
        <w:shd w:val="clear" w:color="auto" w:fill="FFFFFF"/>
        <w:spacing w:after="135" w:line="500" w:lineRule="exact"/>
        <w:ind w:firstLine="480"/>
        <w:jc w:val="center"/>
        <w:rPr>
          <w:rFonts w:ascii="Segoe UI" w:hAnsi="Segoe UI" w:eastAsia="宋体" w:cs="Segoe UI"/>
          <w:color w:val="333333"/>
          <w:kern w:val="0"/>
          <w:szCs w:val="21"/>
        </w:rPr>
      </w:pPr>
    </w:p>
    <w:p>
      <w:pPr>
        <w:widowControl/>
        <w:shd w:val="clear" w:color="auto" w:fill="FFFFFF"/>
        <w:spacing w:after="135" w:line="500" w:lineRule="exact"/>
        <w:ind w:firstLine="641"/>
        <w:rPr>
          <w:rFonts w:ascii="Segoe UI" w:hAnsi="Segoe UI" w:eastAsia="宋体" w:cs="Segoe UI"/>
          <w:color w:val="333333"/>
          <w:kern w:val="0"/>
          <w:szCs w:val="21"/>
        </w:rPr>
      </w:pP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为准确反映应聘人员身体的真实状况，确保体检顺利进行，请仔细阅读并理解以下事项：</w:t>
      </w:r>
    </w:p>
    <w:p>
      <w:pPr>
        <w:widowControl/>
        <w:shd w:val="clear" w:color="auto" w:fill="FFFFFF"/>
        <w:spacing w:after="135" w:line="500" w:lineRule="exact"/>
        <w:ind w:firstLine="641"/>
        <w:rPr>
          <w:rFonts w:ascii="Segoe UI" w:hAnsi="Segoe UI" w:eastAsia="宋体" w:cs="Segoe UI"/>
          <w:color w:val="333333"/>
          <w:kern w:val="0"/>
          <w:szCs w:val="21"/>
        </w:rPr>
      </w:pP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1.体检前，应注意正常饮食、作息（不熬夜、不饮酒，避免剧烈运动）。体检当天在采血、B超检查前要禁食8-12小时，采血、B超检查完成后方可进食。</w:t>
      </w:r>
    </w:p>
    <w:p>
      <w:pPr>
        <w:widowControl/>
        <w:shd w:val="clear" w:color="auto" w:fill="FFFFFF"/>
        <w:spacing w:after="135" w:line="500" w:lineRule="exact"/>
        <w:ind w:firstLine="641"/>
        <w:rPr>
          <w:rFonts w:ascii="Segoe UI" w:hAnsi="Segoe UI" w:eastAsia="宋体" w:cs="Segoe UI"/>
          <w:color w:val="333333"/>
          <w:kern w:val="0"/>
          <w:szCs w:val="21"/>
        </w:rPr>
      </w:pP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2.已经怀孕或疑似怀孕的应聘人员，应在体检当天向体检现场负责人提出书面申请，由体检现场负责人安排孕检，经确诊怀孕后，延缓所有项目体检。应聘人员产后30天内需报告体检实施机关、并于5个月内提出体检申请，逾期不提出体检申请的视为放弃体检资格。已经怀孕的应聘人员在体检前不主动告知体检实施机关怀孕情况的，由此产生的后果由应聘人员本人承担。</w:t>
      </w:r>
    </w:p>
    <w:p>
      <w:pPr>
        <w:widowControl/>
        <w:shd w:val="clear" w:color="auto" w:fill="FFFFFF"/>
        <w:spacing w:after="135" w:line="500" w:lineRule="exact"/>
        <w:ind w:firstLine="641"/>
        <w:rPr>
          <w:rFonts w:ascii="Segoe UI" w:hAnsi="Segoe UI" w:eastAsia="宋体" w:cs="Segoe UI"/>
          <w:color w:val="333333"/>
          <w:kern w:val="0"/>
          <w:szCs w:val="21"/>
        </w:rPr>
      </w:pP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3.体检当天，携带本人有效居民身份证以及体检费，按规定时间到达指定地点集中统一</w:t>
      </w:r>
      <w:r>
        <w:rPr>
          <w:rFonts w:hint="eastAsia" w:ascii="仿宋_GB2312" w:hAnsi="宋体" w:eastAsia="仿宋_GB2312"/>
          <w:sz w:val="32"/>
          <w:szCs w:val="32"/>
        </w:rPr>
        <w:t>再由专人带到相应科室进行体检</w:t>
      </w: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。应聘人员必须按要求准时报到，并配合做好身份核验、缴交体检费等工作。</w:t>
      </w:r>
    </w:p>
    <w:p>
      <w:pPr>
        <w:widowControl/>
        <w:shd w:val="clear" w:color="auto" w:fill="FFFFFF"/>
        <w:spacing w:after="135" w:line="500" w:lineRule="exact"/>
        <w:ind w:firstLine="641"/>
        <w:rPr>
          <w:rFonts w:ascii="Segoe UI" w:hAnsi="Segoe UI" w:eastAsia="宋体" w:cs="Segoe UI"/>
          <w:color w:val="333333"/>
          <w:kern w:val="0"/>
          <w:szCs w:val="21"/>
        </w:rPr>
      </w:pP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4.应聘人员体检时应配合体检医务人员进行，同时应放松心情，不要过于紧张（精神紧张可能会对血压、心电图、心率等检查项目造成影响）。</w:t>
      </w:r>
    </w:p>
    <w:p>
      <w:pPr>
        <w:widowControl/>
        <w:shd w:val="clear" w:color="auto" w:fill="FFFFFF"/>
        <w:spacing w:after="135" w:line="500" w:lineRule="exact"/>
        <w:ind w:firstLine="641"/>
        <w:rPr>
          <w:rFonts w:ascii="仿宋_GB2312" w:hAnsi="Segoe UI" w:eastAsia="仿宋_GB2312" w:cs="Segoe UI"/>
          <w:color w:val="333333"/>
          <w:kern w:val="0"/>
          <w:sz w:val="32"/>
          <w:szCs w:val="32"/>
        </w:rPr>
      </w:pP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5.体检当天应衣着宽松、方便穿脱，不应穿印字、印花和有各种装饰物的衣服。</w:t>
      </w:r>
    </w:p>
    <w:p>
      <w:pPr>
        <w:widowControl/>
        <w:shd w:val="clear" w:color="auto" w:fill="FFFFFF"/>
        <w:spacing w:after="135" w:line="500" w:lineRule="exact"/>
        <w:ind w:firstLine="641"/>
        <w:rPr>
          <w:rFonts w:ascii="仿宋_GB2312" w:hAnsi="Segoe UI" w:eastAsia="仿宋_GB2312" w:cs="Segoe UI"/>
          <w:color w:val="333333"/>
          <w:kern w:val="0"/>
          <w:sz w:val="32"/>
          <w:szCs w:val="32"/>
        </w:rPr>
      </w:pP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6.留取尿标本时，请尽量在尿胀时取中段尿液。女性体检前注意清洁外阴，以避免污染。女性经期不宜留尿检查，请在月经干净后三天再补检。</w:t>
      </w:r>
    </w:p>
    <w:p>
      <w:pPr>
        <w:widowControl/>
        <w:shd w:val="clear" w:color="auto" w:fill="FFFFFF"/>
        <w:spacing w:after="135" w:line="500" w:lineRule="exact"/>
        <w:ind w:firstLine="641"/>
        <w:rPr>
          <w:rFonts w:ascii="Segoe UI" w:hAnsi="Segoe UI" w:eastAsia="宋体" w:cs="Segoe UI"/>
          <w:color w:val="333333"/>
          <w:kern w:val="0"/>
          <w:szCs w:val="21"/>
        </w:rPr>
      </w:pP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7.妇科检查前请排空小便，未婚女性只需肛检。</w:t>
      </w:r>
    </w:p>
    <w:p>
      <w:pPr>
        <w:widowControl/>
        <w:shd w:val="clear" w:color="auto" w:fill="FFFFFF"/>
        <w:spacing w:after="135" w:line="500" w:lineRule="exact"/>
        <w:ind w:firstLine="641"/>
        <w:rPr>
          <w:rFonts w:ascii="仿宋_GB2312" w:hAnsi="Segoe UI" w:eastAsia="仿宋_GB2312" w:cs="Segoe UI"/>
          <w:color w:val="333333"/>
          <w:kern w:val="0"/>
          <w:sz w:val="32"/>
          <w:szCs w:val="32"/>
        </w:rPr>
      </w:pP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8.近视者请自备眼镜。</w:t>
      </w:r>
    </w:p>
    <w:p>
      <w:pPr>
        <w:widowControl/>
        <w:shd w:val="clear" w:color="auto" w:fill="FFFFFF"/>
        <w:spacing w:after="135" w:line="500" w:lineRule="exact"/>
        <w:ind w:firstLine="641"/>
        <w:rPr>
          <w:rFonts w:ascii="仿宋_GB2312" w:hAnsi="Segoe UI" w:eastAsia="仿宋_GB2312" w:cs="Segoe UI"/>
          <w:color w:val="333333"/>
          <w:kern w:val="0"/>
          <w:sz w:val="32"/>
          <w:szCs w:val="32"/>
        </w:rPr>
      </w:pP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9.对《南宁市公安机关公开招聘警务辅助人员体检标准》中的视力、听力、血压等项目达不到体检合格标准的，体检结果出具后告知应聘人员并安排次日复检；对心率、边缘性心脏杂音、病理性心电图、病理性杂音、频发早搏（心电图证实）等项目达不到体检合格标准的，体检结果出具后告知应聘人员并安排次日复检。复检只能进行1次，仍达不到体检合格标准的项目，不再择日进行复检。应聘人员在规定时间不按要求完成体检项目的，视同自动放弃体检资格。</w:t>
      </w:r>
    </w:p>
    <w:p>
      <w:pPr>
        <w:widowControl/>
        <w:shd w:val="clear" w:color="auto" w:fill="FFFFFF"/>
        <w:spacing w:after="135" w:line="500" w:lineRule="exact"/>
        <w:ind w:left="638" w:leftChars="304"/>
        <w:rPr>
          <w:rFonts w:ascii="Segoe UI" w:hAnsi="Segoe UI" w:eastAsia="宋体" w:cs="Segoe UI"/>
          <w:color w:val="333333"/>
          <w:kern w:val="0"/>
          <w:szCs w:val="21"/>
        </w:rPr>
      </w:pP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1</w:t>
      </w: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.体检表中所列项目都要检查，不得漏检、弃检。</w:t>
      </w:r>
    </w:p>
    <w:p>
      <w:pPr>
        <w:widowControl/>
        <w:shd w:val="clear" w:color="auto" w:fill="FFFFFF"/>
        <w:spacing w:after="135" w:line="500" w:lineRule="exact"/>
        <w:ind w:firstLine="641"/>
        <w:rPr>
          <w:rFonts w:ascii="Segoe UI" w:hAnsi="Segoe UI" w:eastAsia="宋体" w:cs="Segoe UI"/>
          <w:color w:val="333333"/>
          <w:kern w:val="0"/>
          <w:szCs w:val="21"/>
        </w:rPr>
      </w:pP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1</w:t>
      </w: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.体检过程中，应聘人员必须服从工作人员的指挥，未检完擅自退场不检者，视为自动放弃。</w:t>
      </w:r>
    </w:p>
    <w:p>
      <w:pPr>
        <w:widowControl/>
        <w:shd w:val="clear" w:color="auto" w:fill="FFFFFF"/>
        <w:spacing w:after="135" w:line="500" w:lineRule="exact"/>
        <w:ind w:firstLine="641"/>
        <w:rPr>
          <w:rFonts w:ascii="Segoe UI" w:hAnsi="Segoe UI" w:eastAsia="宋体" w:cs="Segoe UI"/>
          <w:color w:val="333333"/>
          <w:kern w:val="0"/>
          <w:szCs w:val="21"/>
        </w:rPr>
      </w:pP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1</w:t>
      </w: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Segoe UI" w:eastAsia="仿宋_GB2312" w:cs="Segoe UI"/>
          <w:color w:val="333333"/>
          <w:kern w:val="0"/>
          <w:sz w:val="32"/>
          <w:szCs w:val="32"/>
        </w:rPr>
        <w:t>.体检过程中遇到的问题，请及时与体检实施机关工作人员联系。</w:t>
      </w:r>
    </w:p>
    <w:p>
      <w:pPr>
        <w:spacing w:line="500" w:lineRule="exact"/>
      </w:pPr>
    </w:p>
    <w:p>
      <w:pPr>
        <w:spacing w:line="500" w:lineRule="exac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1717"/>
    <w:rsid w:val="004B23FC"/>
    <w:rsid w:val="0059050C"/>
    <w:rsid w:val="006114B0"/>
    <w:rsid w:val="00661810"/>
    <w:rsid w:val="007A23FC"/>
    <w:rsid w:val="009160AD"/>
    <w:rsid w:val="009455BB"/>
    <w:rsid w:val="00A651C4"/>
    <w:rsid w:val="00AA7C38"/>
    <w:rsid w:val="00B31717"/>
    <w:rsid w:val="00D40601"/>
    <w:rsid w:val="00D57D6C"/>
    <w:rsid w:val="00D57E67"/>
    <w:rsid w:val="46B5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C3212D-2C48-4263-8415-26CE9AF7C3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147</Words>
  <Characters>841</Characters>
  <Lines>7</Lines>
  <Paragraphs>1</Paragraphs>
  <TotalTime>49</TotalTime>
  <ScaleCrop>false</ScaleCrop>
  <LinksUpToDate>false</LinksUpToDate>
  <CharactersWithSpaces>987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2022-10-21T03:53:00Z</dcterms:created>
  <dc:creator>AutoBVT</dc:creator>
  <cp:lastModifiedBy>Administrator</cp:lastModifiedBy>
  <dcterms:modified xsi:type="dcterms:W3CDTF">2023-06-19T07:32:01Z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