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DC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color w:val="000000"/>
          <w:sz w:val="32"/>
          <w:szCs w:val="32"/>
        </w:rPr>
        <w:t>2</w:t>
      </w:r>
    </w:p>
    <w:p w14:paraId="45A73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</w:p>
    <w:p w14:paraId="51E5B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笔试大纲</w:t>
      </w:r>
    </w:p>
    <w:p w14:paraId="1967A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黑体" w:eastAsia="黑体"/>
          <w:color w:val="000000"/>
          <w:sz w:val="32"/>
          <w:szCs w:val="32"/>
        </w:rPr>
      </w:pPr>
    </w:p>
    <w:p w14:paraId="54B3B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一、考试的主要范围和基本要求</w:t>
      </w:r>
    </w:p>
    <w:p w14:paraId="75EAB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7" w:firstLineChars="196"/>
        <w:textAlignment w:val="auto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楷体_GB2312" w:eastAsia="楷体_GB2312"/>
          <w:bCs/>
          <w:color w:val="000000"/>
          <w:sz w:val="32"/>
          <w:szCs w:val="32"/>
        </w:rPr>
        <w:t>主要范围。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主要考核政治理论综合、防震减灾知识、通识知识、职业能力测试四方面的内容。各部分的比重分别为2:1:2:5。</w:t>
      </w:r>
    </w:p>
    <w:p w14:paraId="0BD8C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基本要求。</w:t>
      </w:r>
      <w:r>
        <w:rPr>
          <w:rFonts w:hint="eastAsia" w:ascii="仿宋_GB2312" w:eastAsia="仿宋_GB2312"/>
          <w:color w:val="000000"/>
          <w:sz w:val="32"/>
          <w:szCs w:val="32"/>
        </w:rPr>
        <w:t>重点考查应试人员对哲学与政治理论常识、部分法律知识、防震减灾及自然科技、文史常识的理解和掌握、文字理解，突出考核应试者对考核内容的理解能力、分析判断能力、逻辑思维能力和总结能力等基本素质能力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 w14:paraId="58739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二、题型构成</w:t>
      </w:r>
    </w:p>
    <w:p w14:paraId="24132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笔试试题由单选、多选、判断等题型组成。</w:t>
      </w:r>
    </w:p>
    <w:p w14:paraId="42F7D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三、考试范围</w:t>
      </w:r>
    </w:p>
    <w:p w14:paraId="75F09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政治理论综合。</w:t>
      </w:r>
      <w:r>
        <w:rPr>
          <w:rFonts w:hint="eastAsia" w:ascii="仿宋_GB2312" w:eastAsia="仿宋_GB2312"/>
          <w:color w:val="000000"/>
          <w:sz w:val="32"/>
          <w:szCs w:val="32"/>
        </w:rPr>
        <w:t>马克思主义哲学基本原理、毛泽东思想概论、中国特色社会主义理论体系、习近平新时代中国特色社会主义思想等方面的知识，以及20</w:t>
      </w:r>
      <w:r>
        <w:rPr>
          <w:rFonts w:hint="default" w:ascii="仿宋_GB2312" w:eastAsia="仿宋_GB2312"/>
          <w:color w:val="000000"/>
          <w:sz w:val="32"/>
          <w:szCs w:val="32"/>
          <w:lang w:val="en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年10月-20</w:t>
      </w:r>
      <w:r>
        <w:rPr>
          <w:rFonts w:hint="default" w:ascii="仿宋_GB2312" w:eastAsia="仿宋_GB2312"/>
          <w:color w:val="000000"/>
          <w:sz w:val="32"/>
          <w:szCs w:val="32"/>
          <w:lang w:val="en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月期间的时事政治。</w:t>
      </w:r>
    </w:p>
    <w:p w14:paraId="79757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 xml:space="preserve">    </w:t>
      </w:r>
      <w:r>
        <w:rPr>
          <w:rFonts w:hint="eastAsia" w:ascii="楷体_GB2312" w:eastAsia="楷体_GB2312"/>
          <w:color w:val="000000"/>
          <w:sz w:val="32"/>
          <w:szCs w:val="32"/>
        </w:rPr>
        <w:t>防震减灾知识。</w:t>
      </w:r>
      <w:r>
        <w:rPr>
          <w:rFonts w:hint="eastAsia" w:ascii="仿宋_GB2312" w:eastAsia="仿宋_GB2312"/>
          <w:color w:val="000000"/>
          <w:sz w:val="32"/>
          <w:szCs w:val="32"/>
        </w:rPr>
        <w:t>防震减灾法律、防震减灾基础知识、地震自然灾害常识等。</w:t>
      </w:r>
    </w:p>
    <w:p w14:paraId="05E4B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通识知识。</w:t>
      </w:r>
      <w:r>
        <w:rPr>
          <w:rFonts w:hint="eastAsia" w:ascii="仿宋_GB2312" w:eastAsia="仿宋_GB2312"/>
          <w:color w:val="000000"/>
          <w:sz w:val="32"/>
          <w:szCs w:val="32"/>
        </w:rPr>
        <w:t>自然科学常识（天文地理常识）、高新科技常识（计算机技术、信息与通信技术、人工智能）、国家高新科技计划与科学奖励（高新技术及项目概念、人物）、文史常识等。</w:t>
      </w:r>
    </w:p>
    <w:p w14:paraId="40FD5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</w:pPr>
      <w:r>
        <w:rPr>
          <w:rFonts w:hint="eastAsia" w:ascii="楷体_GB2312" w:eastAsia="楷体_GB2312"/>
          <w:color w:val="000000"/>
          <w:sz w:val="32"/>
          <w:szCs w:val="32"/>
        </w:rPr>
        <w:t>职业能力测试。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逻辑判断及推理、数量关系理解与计算、言语理解、</w:t>
      </w:r>
      <w:r>
        <w:rPr>
          <w:rFonts w:hint="eastAsia" w:ascii="仿宋_GB2312" w:eastAsia="仿宋_GB2312"/>
          <w:color w:val="000000"/>
          <w:sz w:val="32"/>
          <w:szCs w:val="32"/>
        </w:rPr>
        <w:t>资料分析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3756A"/>
    <w:rsid w:val="3EAB0813"/>
    <w:rsid w:val="EF9607A0"/>
    <w:rsid w:val="EFBFF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450</Characters>
  <Lines>0</Lines>
  <Paragraphs>0</Paragraphs>
  <TotalTime>0</TotalTime>
  <ScaleCrop>false</ScaleCrop>
  <LinksUpToDate>false</LinksUpToDate>
  <CharactersWithSpaces>454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Qi Zhenmiao</cp:lastModifiedBy>
  <dcterms:modified xsi:type="dcterms:W3CDTF">2025-09-16T09:01:49Z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499186AE147D46B6977CEBFA73D9612D_13</vt:lpwstr>
  </property>
</Properties>
</file>