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rPr>
          <w:rFonts w:hint="default" w:ascii="Times New Roman" w:hAnsi="Times New Roman" w:eastAsia="方正小标宋简体" w:cs="Times New Roman"/>
          <w:w w:val="95"/>
          <w:sz w:val="32"/>
          <w:szCs w:val="32"/>
          <w:lang w:val="en-US" w:eastAsia="zh-CN"/>
        </w:rPr>
      </w:pPr>
      <w:r>
        <w:rPr>
          <w:rFonts w:hint="default" w:ascii="Times New Roman" w:hAnsi="Times New Roman" w:eastAsia="方正小标宋简体" w:cs="Times New Roman"/>
          <w:w w:val="95"/>
          <w:sz w:val="32"/>
          <w:szCs w:val="32"/>
        </w:rPr>
        <w:t>附件</w:t>
      </w:r>
      <w:r>
        <w:rPr>
          <w:rFonts w:hint="default" w:ascii="Times New Roman" w:hAnsi="Times New Roman" w:eastAsia="方正小标宋简体" w:cs="Times New Roman"/>
          <w:w w:val="95"/>
          <w:sz w:val="32"/>
          <w:szCs w:val="32"/>
          <w:lang w:val="en-US" w:eastAsia="zh-CN"/>
        </w:rPr>
        <w:t xml:space="preserve">1      </w:t>
      </w:r>
      <w:bookmarkStart w:id="0" w:name="_GoBack"/>
      <w:bookmarkEnd w:id="0"/>
      <w:r>
        <w:rPr>
          <w:rFonts w:hint="default" w:ascii="Times New Roman" w:hAnsi="Times New Roman" w:eastAsia="方正小标宋简体" w:cs="Times New Roman"/>
          <w:w w:val="95"/>
          <w:sz w:val="32"/>
          <w:szCs w:val="32"/>
          <w:lang w:val="en-US" w:eastAsia="zh-CN"/>
        </w:rPr>
        <w:t xml:space="preserve">   </w:t>
      </w:r>
    </w:p>
    <w:p>
      <w:pPr>
        <w:adjustRightInd w:val="0"/>
        <w:snapToGrid w:val="0"/>
        <w:spacing w:line="240" w:lineRule="auto"/>
        <w:jc w:val="center"/>
        <w:rPr>
          <w:rFonts w:hint="default" w:ascii="Times New Roman" w:hAnsi="Times New Roman" w:eastAsia="方正小标宋简体" w:cs="Times New Roman"/>
          <w:w w:val="95"/>
          <w:sz w:val="32"/>
          <w:szCs w:val="32"/>
          <w:lang w:val="en-US" w:eastAsia="zh-CN"/>
        </w:rPr>
      </w:pPr>
      <w:r>
        <w:rPr>
          <w:rFonts w:hint="default" w:ascii="Times New Roman" w:hAnsi="Times New Roman" w:eastAsia="方正小标宋简体" w:cs="Times New Roman"/>
          <w:w w:val="95"/>
          <w:sz w:val="32"/>
          <w:szCs w:val="32"/>
          <w:lang w:val="en-US" w:eastAsia="zh-CN"/>
        </w:rPr>
        <w:t>资阳空港投资集团有限公司招聘岗位信息表</w:t>
      </w:r>
    </w:p>
    <w:tbl>
      <w:tblPr>
        <w:tblStyle w:val="5"/>
        <w:tblW w:w="143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0"/>
        <w:gridCol w:w="3165"/>
        <w:gridCol w:w="1245"/>
        <w:gridCol w:w="1116"/>
        <w:gridCol w:w="960"/>
        <w:gridCol w:w="2236"/>
        <w:gridCol w:w="5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序号</w:t>
            </w:r>
          </w:p>
        </w:tc>
        <w:tc>
          <w:tcPr>
            <w:tcW w:w="3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公司</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部门</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岗位</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招聘人数</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学历学位及专业要求</w:t>
            </w:r>
          </w:p>
        </w:tc>
        <w:tc>
          <w:tcPr>
            <w:tcW w:w="5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专业职称及工作经历等相关要求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4"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资阳空港投资集团有限公司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党群综合部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纪检主管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研究生及以上学历并取得硕士及以上学位，专业不限。（具有岗位相关中级及以上职称或一级执业资格人员可放宽至本科学历学位）</w:t>
            </w:r>
          </w:p>
        </w:tc>
        <w:tc>
          <w:tcPr>
            <w:tcW w:w="5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1.中共党员；</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2.年龄40周岁以下；</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3.具有2年及以上党群或纪检相关工作经验；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4.熟悉党的路线、方针、政策和党纪法规，有党政机关或国有企业党务工作经历者优先；</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5.熟练使用 Office等办公软件，具有较强的沟通协调能力和公文写作能力；</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6.品行端正，勤勉敬业，工作原则性、主动性强，组织纪律性强，具有良好的政治和职业素养，忠实维护企业利益。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资阳富港农业园区投资经营有限公司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业务部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副经理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本科及以上学历并取得学士及以上学位；</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本科：经济学门类、管理学门类；</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研究生：经济学门类、管理学门类。</w:t>
            </w:r>
          </w:p>
        </w:tc>
        <w:tc>
          <w:tcPr>
            <w:tcW w:w="5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1.年龄45周岁以下；</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2.具有3年及以上融资或投资相关工作经验，具有1年及以上部门负责人（含副职）工作经验；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3.熟悉国内投资或融资环境；</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4.具有出色的沟通协调能力、谈判技巧和团队合作精神，能够承受高强度的工作压力；</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5.强烈的责任心和职业道德，注重细节，具备良好的职业操守和保密意识。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资阳富港农业园区投资经营有限公司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业务部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商务拓展岗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本科及以上学历并取得学士及以上学位；</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本科：经济学门类、管理学门类；</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研究生：经济学门类、管理学门类。</w:t>
            </w:r>
          </w:p>
        </w:tc>
        <w:tc>
          <w:tcPr>
            <w:tcW w:w="5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1.年龄40周岁以下；</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2.具有2年及以上投资或融资相关工作经验；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3.熟悉国内投资或融资环境；</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4.具有良好的市场分析和判断能力；</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5.出色的沟通协调能力、谈判技巧和团队合作精神，能够承受高强度的工作压力；</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6.强烈的责任心和职业道德，注重细节，具备良好的职业操守和保密意识。</w:t>
            </w:r>
          </w:p>
        </w:tc>
      </w:tr>
    </w:tbl>
    <w:p>
      <w:pPr>
        <w:pStyle w:val="2"/>
        <w:rPr>
          <w:rFonts w:hint="default" w:ascii="Times New Roman" w:hAnsi="Times New Roman" w:eastAsia="方正仿宋_GBK" w:cs="Times New Roman"/>
          <w:sz w:val="33"/>
          <w:szCs w:val="33"/>
          <w:lang w:val="en-US" w:eastAsia="zh-CN"/>
        </w:rPr>
      </w:pPr>
    </w:p>
    <w:tbl>
      <w:tblPr>
        <w:tblStyle w:val="5"/>
        <w:tblW w:w="143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0"/>
        <w:gridCol w:w="3165"/>
        <w:gridCol w:w="1245"/>
        <w:gridCol w:w="1116"/>
        <w:gridCol w:w="960"/>
        <w:gridCol w:w="2236"/>
        <w:gridCol w:w="5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序号</w:t>
            </w:r>
          </w:p>
        </w:tc>
        <w:tc>
          <w:tcPr>
            <w:tcW w:w="3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公司</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部门</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岗位</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招聘人数</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学历学位及专业要求</w:t>
            </w:r>
          </w:p>
        </w:tc>
        <w:tc>
          <w:tcPr>
            <w:tcW w:w="5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专业职称及工作经历等相关要求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资阳富港农业园区投资经营有限公司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业务部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客户关系岗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本科及以上学历并取得学士及以上学位；</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本科：经济学门类、管理学门类、法学门类；</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研究生：经济学门类、管理学门类、法学门类。</w:t>
            </w:r>
          </w:p>
        </w:tc>
        <w:tc>
          <w:tcPr>
            <w:tcW w:w="5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1.年龄40周岁以下；</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2.具有2年及以上客户关系管理、客服服务或市场营销经验；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3.熟悉客户关系或客户服务管理理论和实践，具有较强的沟通、协调和团队合作能力；                                                                             </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4.了解CRM系统，并熟练掌握其操作。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4"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资阳富港农业园区投资经营有限公司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综合运营部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本科及以上学历并取得学士及以上学位，专业不限。</w:t>
            </w:r>
          </w:p>
        </w:tc>
        <w:tc>
          <w:tcPr>
            <w:tcW w:w="5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1.年龄45周岁及以下；</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2.具有5年及以上办公室或党群或人力行政相关工作经验，其中，具有2年及以上办公室或党群或人力行政部门负责人（含副职）相关工作经验；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3.语言、文字表达能力强，具有扎实的文字功底；</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4.具有优秀的外联与公关能力，具备解决突发事件的能力，具有国有企业工作经历者优先。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资阳富港农业园区投资经营有限公司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商业管理部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法务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本科及以上学历并取得学士及以上学位；</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本科：法学门类；</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研究生：法学门类。</w:t>
            </w:r>
          </w:p>
        </w:tc>
        <w:tc>
          <w:tcPr>
            <w:tcW w:w="5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1.年龄40周岁以下；</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2.具备2年及以上法务或律师相关工作经验，有独办或主办专项合规指引、风险识别、合规体系搭建等工作经验或国企法务工作经验者优先；</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3.通过全国司法考试/国家统一法律职业资格A证考试；</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4.熟悉民法典、公司法、劳动法、国资管理、建设工程、房地产等法律法规优先；</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5.具有优秀的沟通协调能力和独立思考能力，较强的逻辑能力和工作能力，良好的职业道德。</w:t>
            </w:r>
          </w:p>
        </w:tc>
      </w:tr>
    </w:tbl>
    <w:p>
      <w:pPr>
        <w:pStyle w:val="2"/>
        <w:rPr>
          <w:rFonts w:hint="default" w:ascii="Times New Roman" w:hAnsi="Times New Roman" w:eastAsia="方正仿宋_GBK" w:cs="Times New Roman"/>
          <w:sz w:val="33"/>
          <w:szCs w:val="33"/>
          <w:lang w:val="en-US" w:eastAsia="zh-CN"/>
        </w:rPr>
      </w:pPr>
    </w:p>
    <w:p>
      <w:pPr>
        <w:pStyle w:val="3"/>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Times New Roman" w:hAnsi="Times New Roman" w:eastAsia="方正仿宋_GBK" w:cs="Times New Roman"/>
          <w:sz w:val="33"/>
          <w:szCs w:val="33"/>
          <w:lang w:val="en-US" w:eastAsia="zh-CN"/>
        </w:rPr>
      </w:pPr>
    </w:p>
    <w:p>
      <w:pPr>
        <w:rPr>
          <w:rFonts w:hint="default" w:ascii="Times New Roman" w:hAnsi="Times New Roman"/>
          <w:lang w:val="en-US" w:eastAsia="zh-CN"/>
        </w:rPr>
      </w:pPr>
    </w:p>
    <w:tbl>
      <w:tblPr>
        <w:tblStyle w:val="5"/>
        <w:tblW w:w="143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0"/>
        <w:gridCol w:w="3276"/>
        <w:gridCol w:w="1245"/>
        <w:gridCol w:w="1065"/>
        <w:gridCol w:w="960"/>
        <w:gridCol w:w="2219"/>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序号</w:t>
            </w:r>
          </w:p>
        </w:tc>
        <w:tc>
          <w:tcPr>
            <w:tcW w:w="3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公司</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部门</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岗位</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招聘人数</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学历学位及专业要求</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_GBK" w:cs="Times New Roman"/>
                <w:i w:val="0"/>
                <w:iCs w:val="0"/>
                <w:color w:val="000000"/>
                <w:sz w:val="18"/>
                <w:szCs w:val="18"/>
                <w:u w:val="none"/>
              </w:rPr>
            </w:pPr>
            <w:r>
              <w:rPr>
                <w:rFonts w:hint="default" w:ascii="Times New Roman" w:hAnsi="Times New Roman" w:eastAsia="方正小标宋_GBK" w:cs="Times New Roman"/>
                <w:i w:val="0"/>
                <w:iCs w:val="0"/>
                <w:color w:val="000000"/>
                <w:kern w:val="0"/>
                <w:sz w:val="18"/>
                <w:szCs w:val="18"/>
                <w:u w:val="none"/>
                <w:lang w:val="en-US" w:eastAsia="zh-CN" w:bidi="ar"/>
              </w:rPr>
              <w:t>专业职称及工作经历等相关要求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资阳荣港商业管理有限公司酒店分公司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餐饮康体部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本科及以上学历并取得学士及以上学位，专业不限。</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1.年龄45周岁以下；</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2.具有5年及以上宴会厅或餐厅管理相关经验，其中，具有2年及以上餐饮部门负责人（含副职）经验；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3.具有分析餐饮市场的能力和餐厅管理能力；</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4.工作认真，一丝不苟，有事业心和责任感；</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5.了解和执行政府有关饮食的法规制度，能承受较强的工作压力。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资阳荣港商业管理有限公司酒店分公司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前厅销售部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本科及以上学历并取得学士及以上学位，专业不限。</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1.年龄45周岁以下；</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2.具有5年及以上营销或策划管理经验，其中，具有2年及以上营销或策划部门负责人（含副职）经验；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 具有良好的统筹协调能力、计划执行能力、系统分析能力、问题解决能力、项目管理能力等；</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 熟练使用OFFICE等办公软件，擅长公文写作，富有敬业精神，具有责任心。</w:t>
            </w:r>
          </w:p>
        </w:tc>
      </w:tr>
    </w:tbl>
    <w:p>
      <w:pPr>
        <w:rPr>
          <w:rFonts w:hint="default" w:ascii="Times New Roman" w:hAnsi="Times New Roman"/>
          <w:lang w:val="en-US" w:eastAsia="zh-CN"/>
        </w:rPr>
      </w:pPr>
    </w:p>
    <w:p>
      <w:pPr>
        <w:pStyle w:val="2"/>
        <w:rPr>
          <w:rFonts w:hint="default" w:ascii="Times New Roman" w:hAnsi="Times New Roman"/>
          <w:lang w:val="en-US" w:eastAsia="zh-CN"/>
        </w:rPr>
      </w:pPr>
    </w:p>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116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next w:val="1"/>
    <w:qFormat/>
    <w:uiPriority w:val="0"/>
    <w:pPr>
      <w:jc w:val="center"/>
    </w:pPr>
    <w:rPr>
      <w:rFonts w:eastAsia="黑体"/>
      <w:u w:val="single"/>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2025-09-15T08:01:32Z</dcterms:created>
  <dc:creator>Administrator</dc:creator>
  <cp:lastModifiedBy>YY</cp:lastModifiedBy>
  <dcterms:modified xsi:type="dcterms:W3CDTF">2025-09-15T08:03:59Z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A3314C0F22204F3093EB55B1E7CA6BD3</vt:lpwstr>
  </property>
</Properties>
</file>