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8B465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/>
        <w:jc w:val="left"/>
        <w:textAlignment w:val="auto"/>
        <w:rPr>
          <w:rFonts w:hint="eastAsia" w:ascii="黑体" w:hAnsi="黑体" w:eastAsia="黑体" w:cs="黑体"/>
          <w:color w:val="auto"/>
          <w:spacing w:val="0"/>
          <w:kern w:val="2"/>
          <w:sz w:val="34"/>
          <w:szCs w:val="34"/>
          <w:highlight w:val="none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4"/>
          <w:szCs w:val="34"/>
          <w:highlight w:val="none"/>
          <w:u w:val="none"/>
          <w:lang w:val="en-US" w:eastAsia="zh-CN" w:bidi="ar-SA"/>
        </w:rPr>
        <w:t>附件5</w:t>
      </w:r>
    </w:p>
    <w:p w14:paraId="3648D8A7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/>
        <w:jc w:val="left"/>
        <w:textAlignment w:val="auto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highlight w:val="none"/>
          <w:u w:val="none"/>
          <w:lang w:val="en-US" w:eastAsia="zh-CN"/>
        </w:rPr>
      </w:pPr>
    </w:p>
    <w:p w14:paraId="57166AD6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kern w:val="0"/>
          <w:sz w:val="44"/>
          <w:szCs w:val="44"/>
          <w:highlight w:val="none"/>
          <w:u w:val="none"/>
          <w:lang w:val="en-US" w:eastAsia="zh-CN"/>
        </w:rPr>
        <w:t>漯河市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highlight w:val="none"/>
          <w:u w:val="none"/>
          <w:lang w:val="en-US" w:eastAsia="zh-CN"/>
        </w:rPr>
        <w:t>2025年</w:t>
      </w:r>
      <w:r>
        <w:rPr>
          <w:rFonts w:hint="eastAsia" w:ascii="Times New Roman" w:hAnsi="Times New Roman" w:eastAsia="方正小标宋简体" w:cs="Times New Roman"/>
          <w:bCs/>
          <w:color w:val="auto"/>
          <w:kern w:val="0"/>
          <w:sz w:val="44"/>
          <w:szCs w:val="44"/>
          <w:highlight w:val="none"/>
          <w:u w:val="none"/>
          <w:lang w:val="en-US" w:eastAsia="zh-CN"/>
        </w:rPr>
        <w:t>市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直机关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和县（区）直机关</w:t>
      </w:r>
    </w:p>
    <w:p w14:paraId="7039EAB7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highlight w:val="none"/>
          <w:u w:val="none"/>
          <w:lang w:val="en-US" w:eastAsia="zh-CN"/>
        </w:rPr>
        <w:t>公开选调</w:t>
      </w:r>
      <w:r>
        <w:rPr>
          <w:rFonts w:hint="default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val="en-US" w:eastAsia="zh-CN" w:bidi="ar"/>
        </w:rPr>
        <w:t>公务员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  <w:t>报考指南</w:t>
      </w:r>
    </w:p>
    <w:p w14:paraId="5228FDF1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楷体_GB2312" w:hAnsi="楷体_GB2312" w:eastAsia="楷体_GB2312" w:cs="楷体_GB2312"/>
          <w:strike w:val="0"/>
          <w:dstrike w:val="0"/>
          <w:color w:val="auto"/>
          <w:sz w:val="34"/>
          <w:szCs w:val="34"/>
          <w:highlight w:val="none"/>
          <w:lang w:eastAsia="zh-CN"/>
        </w:rPr>
      </w:pPr>
    </w:p>
    <w:p w14:paraId="3B68163B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一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、网上报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名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填写信息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时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有哪些注意事项？</w:t>
      </w:r>
    </w:p>
    <w:p w14:paraId="3D579579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color w:val="auto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4"/>
          <w:szCs w:val="34"/>
          <w:highlight w:val="none"/>
          <w:u w:val="none"/>
          <w:lang w:val="en-US" w:eastAsia="zh-CN" w:bidi="ar-SA"/>
        </w:rPr>
        <w:t>报名人员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4"/>
          <w:szCs w:val="34"/>
          <w:highlight w:val="none"/>
          <w:u w:val="none"/>
          <w:lang w:val="en" w:eastAsia="zh-CN" w:bidi="ar-SA"/>
        </w:rPr>
        <w:t>须诚信报考，填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4"/>
          <w:szCs w:val="34"/>
          <w:highlight w:val="none"/>
          <w:u w:val="none"/>
          <w:lang w:val="en" w:eastAsia="zh-CN" w:bidi="ar-SA"/>
        </w:rPr>
        <w:t>写的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4"/>
          <w:szCs w:val="34"/>
          <w:highlight w:val="none"/>
          <w:u w:val="none"/>
          <w:lang w:val="en" w:eastAsia="zh-CN" w:bidi="ar-SA"/>
        </w:rPr>
        <w:t>信息须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4"/>
          <w:szCs w:val="34"/>
          <w:highlight w:val="none"/>
          <w:u w:val="none"/>
          <w:lang w:val="en-US" w:eastAsia="zh-CN" w:bidi="ar-SA"/>
        </w:rPr>
        <w:t>全面、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4"/>
          <w:szCs w:val="34"/>
          <w:highlight w:val="none"/>
          <w:u w:val="none"/>
          <w:lang w:val="en" w:eastAsia="zh-CN" w:bidi="ar-SA"/>
        </w:rPr>
        <w:t>真实、准确、完整、有效，弄虚作假者取消报考和选调资格。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特别需提醒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4"/>
          <w:szCs w:val="34"/>
          <w:highlight w:val="none"/>
          <w:lang w:eastAsia="zh-CN"/>
        </w:rPr>
        <w:t>的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highlight w:val="none"/>
        </w:rPr>
        <w:t>事项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如下：</w:t>
      </w:r>
    </w:p>
    <w:p w14:paraId="2FF85598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color w:val="auto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学习经历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须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从大中专学历填起，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并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注明各阶段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学习起止年月、就读院校、所学专业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（不得填写简称）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、取得的学历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（如中专、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大专、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本科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、研究生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学位（如法学学士、经济学硕士、管理学博士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）、学习类型（如全日制普通高等教育、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自学考试、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成人教育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、网络教育等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）。</w:t>
      </w:r>
    </w:p>
    <w:p w14:paraId="031AA5EE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8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工作经历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须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填写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各阶段的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起止年月、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任职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务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（或具体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从事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工作）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。</w:t>
      </w:r>
    </w:p>
    <w:p w14:paraId="539381A0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righ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3. 奖惩情况栏一般填写受市、厅级以上的奖励和记功；受处分的，须填写何年何月因何问题经何单位批准受何种处分；受诫勉的，也须填写；没有受过奖励和处分、诫勉的，须填写“无”。</w:t>
      </w:r>
    </w:p>
    <w:p w14:paraId="15D78B3C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34"/>
          <w:szCs w:val="34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34"/>
          <w:szCs w:val="34"/>
          <w:lang w:eastAsia="zh-CN"/>
        </w:rPr>
        <w:t>二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34"/>
          <w:szCs w:val="34"/>
        </w:rPr>
        <w:t>、年龄如何界定？</w:t>
      </w:r>
    </w:p>
    <w:p w14:paraId="44037BDA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lang w:eastAsia="zh-CN"/>
        </w:rPr>
        <w:t>本次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4"/>
          <w:szCs w:val="34"/>
          <w:lang w:eastAsia="zh-CN"/>
        </w:rPr>
        <w:t>公开选调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</w:rPr>
        <w:t>的年龄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计算时间截至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val="en-US" w:eastAsia="zh-CN"/>
        </w:rPr>
        <w:t>2025年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val="en-US" w:eastAsia="zh-CN"/>
        </w:rPr>
        <w:t>月，即：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0周岁以下是指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val="en-US" w:eastAsia="zh-CN"/>
        </w:rPr>
        <w:t>19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val="en-US" w:eastAsia="zh-CN"/>
        </w:rPr>
        <w:t>84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月以后出生。</w:t>
      </w:r>
    </w:p>
    <w:p w14:paraId="33275747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三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、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中共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预备党员可以报考政治面貌要求为中共党员的职位吗？</w:t>
      </w:r>
    </w:p>
    <w:p w14:paraId="6D19FC2B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报名前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已履行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接收、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审批程序的中共预备党员可以报考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。</w:t>
      </w:r>
    </w:p>
    <w:p w14:paraId="33ED70B7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四、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公开选调资格审查工作由谁负责？</w:t>
      </w:r>
    </w:p>
    <w:p w14:paraId="100B013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u w:val="none"/>
        </w:rPr>
        <w:t>答：资格审查工作由选调机关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u w:val="none"/>
          <w:lang w:eastAsia="zh-CN"/>
        </w:rPr>
        <w:t>（单位）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u w:val="none"/>
        </w:rPr>
        <w:t>负责。报名期间，选调机关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u w:val="none"/>
          <w:lang w:eastAsia="zh-CN"/>
        </w:rPr>
        <w:t>（单位）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u w:val="none"/>
        </w:rPr>
        <w:t>根据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u w:val="none"/>
          <w:lang w:eastAsia="zh-CN"/>
        </w:rPr>
        <w:t>报名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u w:val="none"/>
        </w:rPr>
        <w:t>资格条件，对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u w:val="none"/>
          <w:lang w:eastAsia="zh-CN"/>
        </w:rPr>
        <w:t>报名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u w:val="none"/>
        </w:rPr>
        <w:t>申请进行集中审查，确认考生是否具有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u w:val="none"/>
          <w:lang w:eastAsia="zh-CN"/>
        </w:rPr>
        <w:t>报考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u w:val="none"/>
        </w:rPr>
        <w:t>资格。</w:t>
      </w:r>
    </w:p>
    <w:p w14:paraId="1B2EAB1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</w:rPr>
        <w:t>资格审查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</w:rPr>
        <w:t>贯穿公开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  <w:lang w:eastAsia="zh-CN"/>
        </w:rPr>
        <w:t>选调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</w:rPr>
        <w:t>全过程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</w:rPr>
        <w:t>在各环节发现报名人员不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  <w:lang w:eastAsia="zh-CN"/>
        </w:rPr>
        <w:t>具备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</w:rPr>
        <w:t>报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  <w:lang w:eastAsia="zh-CN"/>
        </w:rPr>
        <w:t>考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</w:rPr>
        <w:t>资格条件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  <w:lang w:eastAsia="zh-CN"/>
        </w:rPr>
        <w:t>、不符合选调职位要求或存在不得选调情形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</w:rPr>
        <w:t>的，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  <w:lang w:eastAsia="zh-CN"/>
        </w:rPr>
        <w:t>均应按规定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</w:rPr>
        <w:t>取消其报考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  <w:lang w:eastAsia="zh-CN"/>
        </w:rPr>
        <w:t>或选调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</w:rPr>
        <w:t>资格。报名时符合资格条件，报名后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  <w:lang w:eastAsia="zh-CN"/>
        </w:rPr>
        <w:t>因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</w:rPr>
        <w:t>工作单位或职务发生变化，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  <w:lang w:val="en" w:eastAsia="zh-CN"/>
        </w:rPr>
        <w:t>导致报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4"/>
          <w:szCs w:val="34"/>
          <w:highlight w:val="none"/>
          <w:u w:val="none"/>
          <w:lang w:val="en" w:eastAsia="zh-CN" w:bidi="ar-SA"/>
        </w:rPr>
        <w:t>名人员处于试用期或提拔担任领导职务不满1年的，终止其选调程序，不再作为面试、考察、体检、公示、选调等人选。</w:t>
      </w:r>
    </w:p>
    <w:p w14:paraId="564B010E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</w:pP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五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、如何把握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本次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公开选调公告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中涉及“以上”、“以下”、“以后”等的相关表述？</w:t>
      </w:r>
    </w:p>
    <w:p w14:paraId="5D750E3B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本次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公开选调公告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中涉及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以上”、“以下”、“以后”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等的相关表述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均包含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本级或本数。</w:t>
      </w:r>
    </w:p>
    <w:p w14:paraId="288F1A72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六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、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如何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合理安排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网上报名时间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？</w:t>
      </w:r>
    </w:p>
    <w:p w14:paraId="7D3F4A00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答：本次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公开选调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网上报名时间为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2025年</w:t>
      </w:r>
      <w:r>
        <w:rPr>
          <w:rFonts w:hint="eastAsia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15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日9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" w:eastAsia="zh-CN" w:bidi="ar-SA"/>
        </w:rPr>
        <w:t>: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00至</w:t>
      </w:r>
      <w:r>
        <w:rPr>
          <w:rFonts w:hint="eastAsia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21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日17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" w:eastAsia="zh-CN" w:bidi="ar-SA"/>
        </w:rPr>
        <w:t>: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资格审查过程中可能需要补充完善相关材料信息，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建议合理安排时间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尽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早报名。</w:t>
      </w:r>
    </w:p>
    <w:p w14:paraId="2054DE6E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七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、对体检结果有疑问的，如何提出复检申请？</w:t>
      </w:r>
    </w:p>
    <w:p w14:paraId="19119A03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答：报考者对非当日、非当场复检的体检项目结果有疑问的，可以在接到体检结论通知之日起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7日内，向体检实施机关提交复检申请，体检实施机关应尽快安排复检。报考者对当日、当场复检的体检项目结果有疑问的，体检实施机关应当日、当场安排复检。</w:t>
      </w:r>
    </w:p>
    <w:p w14:paraId="769CB449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体检实施机关对体检结论有疑问的，在接到体检结论通知之日起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7日内决定是否进行复检。</w:t>
      </w:r>
    </w:p>
    <w:p w14:paraId="624C6744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复检只能进行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1次，体检结果以复检结论为准。</w:t>
      </w:r>
    </w:p>
    <w:p w14:paraId="5A0A533C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八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本次公开选调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是否有指定的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选调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考试教材和培训班？</w:t>
      </w:r>
    </w:p>
    <w:p w14:paraId="52BE25D4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答：本次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公开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选调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不出版也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不指定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辅导用书，不举办也不委托任何机构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或者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个人举办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辅导培训班。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对于社会上有关公务员考试培训、网站或者出版物等，请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报考者提高警惕、理性对待，避免上当受骗，防止权益受损。请社会各界加强监督，如发现以上情况，请向相关部门举报，将依法依规严肃查处。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公务员主管部门将会同有关部门，共同维护良好的考试秩序，营造公平公正、安全有序的考试环境。</w:t>
      </w:r>
    </w:p>
    <w:p w14:paraId="0714EE2F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九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、《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漯河市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2025年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市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直机关</w:t>
      </w:r>
      <w:r>
        <w:rPr>
          <w:rStyle w:val="9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和县（区）直机关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公开选调公务员报考指南》的适用范围是什么？</w:t>
      </w:r>
    </w:p>
    <w:p w14:paraId="2AB82EF5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《漯河市2025年市直机关和县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区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直机关公开选调公务员报考指南》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仅适用于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漯河市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2025年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直机关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和县（区）直机关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公开选调公务员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。</w:t>
      </w:r>
    </w:p>
    <w:sectPr>
      <w:footerReference r:id="rId3" w:type="default"/>
      <w:pgSz w:w="11906" w:h="16838"/>
      <w:pgMar w:top="1701" w:right="1587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F3C9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56BC43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56BC43">
                    <w:pPr>
                      <w:pStyle w:val="4"/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M2QxY2VjY2UzOTMxOTUyY2U0M2RhOTBiYWJhNGEifQ=="/>
  </w:docVars>
  <w:rsids>
    <w:rsidRoot w:val="00000000"/>
    <w:rsid w:val="0B3BEB45"/>
    <w:rsid w:val="0FFA6595"/>
    <w:rsid w:val="138813CA"/>
    <w:rsid w:val="13DFB4F2"/>
    <w:rsid w:val="1C1462ED"/>
    <w:rsid w:val="1CF9529C"/>
    <w:rsid w:val="1FCDBFB7"/>
    <w:rsid w:val="2FFB735C"/>
    <w:rsid w:val="366E7221"/>
    <w:rsid w:val="3A90004C"/>
    <w:rsid w:val="3AFD4EE8"/>
    <w:rsid w:val="3BFF714B"/>
    <w:rsid w:val="3C274809"/>
    <w:rsid w:val="3DBF64BF"/>
    <w:rsid w:val="3EEFFB28"/>
    <w:rsid w:val="3FFD6E05"/>
    <w:rsid w:val="40EA6685"/>
    <w:rsid w:val="49D22182"/>
    <w:rsid w:val="4BD8942B"/>
    <w:rsid w:val="570E4EFD"/>
    <w:rsid w:val="5ADF68FE"/>
    <w:rsid w:val="5B7325FE"/>
    <w:rsid w:val="5DBA18D1"/>
    <w:rsid w:val="5F2D44EB"/>
    <w:rsid w:val="5F328FBE"/>
    <w:rsid w:val="5F7DD86B"/>
    <w:rsid w:val="5FFDAC37"/>
    <w:rsid w:val="667ED089"/>
    <w:rsid w:val="6D435077"/>
    <w:rsid w:val="6FBDE438"/>
    <w:rsid w:val="6FFA1B17"/>
    <w:rsid w:val="74FD874E"/>
    <w:rsid w:val="753B71AC"/>
    <w:rsid w:val="77736501"/>
    <w:rsid w:val="77CD9BB2"/>
    <w:rsid w:val="77FF17CF"/>
    <w:rsid w:val="77FFF808"/>
    <w:rsid w:val="79C5AB8E"/>
    <w:rsid w:val="7ABA1133"/>
    <w:rsid w:val="7B2EC7D1"/>
    <w:rsid w:val="7BBD1CC5"/>
    <w:rsid w:val="7BCD6C4F"/>
    <w:rsid w:val="7DBE016C"/>
    <w:rsid w:val="7DCD10EF"/>
    <w:rsid w:val="7DF7C6A6"/>
    <w:rsid w:val="7F7923D4"/>
    <w:rsid w:val="7F7C21B3"/>
    <w:rsid w:val="7F7F08CF"/>
    <w:rsid w:val="9D3EDF07"/>
    <w:rsid w:val="9FFF2613"/>
    <w:rsid w:val="A4DF40B4"/>
    <w:rsid w:val="AAFBA47D"/>
    <w:rsid w:val="B75FCC3B"/>
    <w:rsid w:val="B7FEB8FA"/>
    <w:rsid w:val="B7FFAC62"/>
    <w:rsid w:val="BABFE67D"/>
    <w:rsid w:val="BF5CB90C"/>
    <w:rsid w:val="BFDF83DB"/>
    <w:rsid w:val="C6CBA815"/>
    <w:rsid w:val="C97F600C"/>
    <w:rsid w:val="D4FE9F0F"/>
    <w:rsid w:val="DB5E6BD8"/>
    <w:rsid w:val="DFDD0EE4"/>
    <w:rsid w:val="E93C7BFB"/>
    <w:rsid w:val="EBEE1939"/>
    <w:rsid w:val="EEF7C756"/>
    <w:rsid w:val="EFCB444F"/>
    <w:rsid w:val="F1BFA542"/>
    <w:rsid w:val="F36E3921"/>
    <w:rsid w:val="F3EF55A2"/>
    <w:rsid w:val="F57FC1CD"/>
    <w:rsid w:val="F73FC173"/>
    <w:rsid w:val="F77F249F"/>
    <w:rsid w:val="F7CC3068"/>
    <w:rsid w:val="FBD70B59"/>
    <w:rsid w:val="FBDF5202"/>
    <w:rsid w:val="FCFB2EEE"/>
    <w:rsid w:val="FD7BC844"/>
    <w:rsid w:val="FDB54364"/>
    <w:rsid w:val="FE7F5AD4"/>
    <w:rsid w:val="FEB78EB6"/>
    <w:rsid w:val="FEF97DEE"/>
    <w:rsid w:val="FFBED3C5"/>
    <w:rsid w:val="FFEEFCF6"/>
    <w:rsid w:val="FFF6062D"/>
    <w:rsid w:val="FFFA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1359</Words>
  <Characters>1393</Characters>
  <Lines>0</Lines>
  <Paragraphs>0</Paragraphs>
  <TotalTime>0</TotalTime>
  <ScaleCrop>false</ScaleCrop>
  <LinksUpToDate>false</LinksUpToDate>
  <CharactersWithSpaces>1396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2024-12-14T03:37:00Z</dcterms:created>
  <dc:creator>19062</dc:creator>
  <cp:lastModifiedBy>白云</cp:lastModifiedBy>
  <cp:lastPrinted>2025-09-10T03:57:00Z</cp:lastPrinted>
  <dcterms:modified xsi:type="dcterms:W3CDTF">2025-09-11T10:21:32Z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312DEA999E8C4ACA80A31618FE04CD93_12</vt:lpwstr>
  </property>
  <property fmtid="{D5CDD505-2E9C-101B-9397-08002B2CF9AE}" pid="4" name="KSOTemplateDocerSaveRecord">
    <vt:lpwstr>eyJoZGlkIjoiZTE1NjJhNmRlMDkzNTE5NmI2ZDU4YzIyZTUwYjZmZjUiLCJ1c2VySWQiOiIzNjU0MjcxOTMifQ==</vt:lpwstr>
  </property>
</Properties>
</file>