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D7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textAlignment w:val="auto"/>
        <w:rPr>
          <w:rFonts w:hint="eastAsia" w:ascii="宋体" w:hAnsi="宋体" w:eastAsia="黑体" w:cs="宋体"/>
          <w:b/>
          <w:bCs/>
          <w:snapToGrid w:val="0"/>
          <w:color w:val="000000"/>
          <w:kern w:val="4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napToGrid w:val="0"/>
          <w:color w:val="000000"/>
          <w:kern w:val="40"/>
          <w:sz w:val="32"/>
          <w:szCs w:val="32"/>
        </w:rPr>
        <w:t>附件</w:t>
      </w:r>
    </w:p>
    <w:p w14:paraId="08982B22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napToGrid w:val="0"/>
          <w:color w:val="000000"/>
          <w:kern w:val="4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40"/>
          <w:sz w:val="36"/>
          <w:szCs w:val="36"/>
          <w:highlight w:val="none"/>
        </w:rPr>
        <w:t>信阳师范大学202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4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40"/>
          <w:sz w:val="36"/>
          <w:szCs w:val="36"/>
          <w:highlight w:val="none"/>
        </w:rPr>
        <w:t>年</w:t>
      </w:r>
      <w:r>
        <w:rPr>
          <w:rFonts w:hint="eastAsia" w:ascii="宋体" w:hAnsi="宋体" w:cs="宋体"/>
          <w:b/>
          <w:bCs/>
          <w:snapToGrid w:val="0"/>
          <w:color w:val="000000"/>
          <w:kern w:val="40"/>
          <w:sz w:val="36"/>
          <w:szCs w:val="36"/>
          <w:highlight w:val="none"/>
          <w:lang w:val="en-US" w:eastAsia="zh-CN"/>
        </w:rPr>
        <w:t>高层次人才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40"/>
          <w:sz w:val="36"/>
          <w:szCs w:val="36"/>
          <w:highlight w:val="none"/>
        </w:rPr>
        <w:t>招聘计划一览表</w:t>
      </w:r>
    </w:p>
    <w:p w14:paraId="68735427">
      <w:pPr>
        <w:adjustRightInd w:val="0"/>
        <w:snapToGrid w:val="0"/>
        <w:spacing w:line="360" w:lineRule="exact"/>
        <w:ind w:firstLine="640" w:firstLineChars="200"/>
        <w:rPr>
          <w:rFonts w:ascii="仿宋" w:hAnsi="仿宋" w:eastAsia="仿宋" w:cs="仿宋"/>
          <w:snapToGrid w:val="0"/>
          <w:kern w:val="40"/>
          <w:sz w:val="32"/>
          <w:szCs w:val="32"/>
          <w:highlight w:val="none"/>
        </w:rPr>
      </w:pPr>
    </w:p>
    <w:tbl>
      <w:tblPr>
        <w:tblStyle w:val="3"/>
        <w:tblW w:w="9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788"/>
        <w:gridCol w:w="726"/>
        <w:gridCol w:w="2268"/>
        <w:gridCol w:w="2242"/>
      </w:tblGrid>
      <w:tr w14:paraId="08C3A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9A98"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325B1"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6F2DA"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26038">
            <w:pPr>
              <w:widowControl/>
              <w:spacing w:line="336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岗位等级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08FCD">
            <w:pPr>
              <w:widowControl/>
              <w:spacing w:line="336" w:lineRule="auto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联系方式</w:t>
            </w:r>
          </w:p>
        </w:tc>
      </w:tr>
      <w:tr w14:paraId="76AA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A00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BE33">
            <w:pPr>
              <w:tabs>
                <w:tab w:val="left" w:pos="628"/>
              </w:tabs>
              <w:spacing w:line="36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马克思主义理论、马克思主义基本原理、马克思主义中国化研究、思想政治教育、国外马克思主义研究、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马克思主义发展史、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中国近现代史基本问题研究、马克思主义哲学、政治经济学、政治学理论、马克思主义中国化研究、中共党史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160C">
            <w:pPr>
              <w:spacing w:line="3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6F1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BEA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唐国战院长</w:t>
            </w:r>
          </w:p>
          <w:p w14:paraId="313AB33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0376-6390619</w:t>
            </w:r>
          </w:p>
          <w:p w14:paraId="4A1DAF6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tangguozhan@163.com</w:t>
            </w:r>
          </w:p>
        </w:tc>
      </w:tr>
      <w:tr w14:paraId="018CF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204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DFB6D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法学（诉讼法学、民商法学、国际法学）、刑事法、社会学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59DE7">
            <w:pPr>
              <w:spacing w:line="3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86B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2FD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古瑞华院长</w:t>
            </w:r>
          </w:p>
          <w:p w14:paraId="4DA69F2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0376-6393607</w:t>
            </w:r>
          </w:p>
          <w:p w14:paraId="599B2B6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ruihuagu@163.com</w:t>
            </w:r>
          </w:p>
        </w:tc>
      </w:tr>
      <w:tr w14:paraId="7F02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F31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525CC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中国现当代文学、中国古代文学、中国古典文献学、文艺学、比较文学与世界文学、戏剧与影视学、电影漫画动画、新闻传播学、课程与教学论（语文）、中国语言文学、汉语言文字学、语言学及应用语言学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0F2A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F9E3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D17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姚圣良院长</w:t>
            </w:r>
          </w:p>
          <w:p w14:paraId="4854019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0376-6391226</w:t>
            </w:r>
          </w:p>
          <w:p w14:paraId="63B392B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yaoshliang@163.com</w:t>
            </w:r>
          </w:p>
        </w:tc>
      </w:tr>
      <w:tr w14:paraId="34041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44A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267C4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数学、基础数学、应用数学、概率论与数理统计、运筹学与控制论、</w:t>
            </w:r>
            <w:r>
              <w:rPr>
                <w:rFonts w:hint="eastAsia"/>
                <w:sz w:val="18"/>
                <w:szCs w:val="18"/>
                <w:highlight w:val="none"/>
              </w:rPr>
              <w:t>系统数学、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计算数学、课程与教学论（数学）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DAE8">
            <w:pPr>
              <w:widowControl/>
              <w:spacing w:line="360" w:lineRule="exact"/>
              <w:ind w:firstLine="180" w:firstLineChars="100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A45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C46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蔡礼明院长</w:t>
            </w:r>
          </w:p>
          <w:p w14:paraId="0502B8D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0376-6391779</w:t>
            </w:r>
          </w:p>
          <w:p w14:paraId="3F1E4C5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limingcai@xynu.edu.cn</w:t>
            </w:r>
          </w:p>
        </w:tc>
      </w:tr>
      <w:tr w14:paraId="49DB4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67F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3C58">
            <w:pPr>
              <w:spacing w:line="360" w:lineRule="exact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信息与通信工程、物理学、粒子物理与原子核物理、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物质材料与工程、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光学、电子科学与技术、材料学、物理学、高分子化学、地球物理学、微电子学与固体电子学、电力系统及其自动化、电力电子与电力传动、信号与信息处理、控制科学与工程、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材料加工工程等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19B1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77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9DA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龚克院长                       0376-6391705</w:t>
            </w:r>
          </w:p>
          <w:p w14:paraId="1CEA436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15937608328            gongkexynu@163.com</w:t>
            </w:r>
          </w:p>
        </w:tc>
      </w:tr>
      <w:tr w14:paraId="4A38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DB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0DC5">
            <w:pPr>
              <w:spacing w:line="36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化学、有机化学、无机化学、化学工程、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药物化学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、分析化学、环境科学、高分子化学与物理、化学工程与技术、学科教学（化学）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D67BF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71A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5C7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曹俊涛院长           0376-6392825 jtcao11@163.com   </w:t>
            </w:r>
          </w:p>
        </w:tc>
      </w:tr>
      <w:tr w14:paraId="4925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36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19F80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英语语言文学、比较文学与世界文学、语言学与文学研究、英语语言文学、人文学、英语语言研究、对外汉语教学、外国语言学及应用语言学、中国少数民族语言文学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9762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182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ABB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  蔡满园院长</w:t>
            </w:r>
          </w:p>
          <w:p w14:paraId="2F2DCB1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13939760006</w:t>
            </w:r>
          </w:p>
          <w:p w14:paraId="0298F54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xynu6393620@163.com</w:t>
            </w:r>
          </w:p>
        </w:tc>
      </w:tr>
      <w:tr w14:paraId="1512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F1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DA30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食品科学工程、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生物化学与分子生物学、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茶学、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生物工程、药剂学、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园艺学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、动物遗传育种与繁殖、转化营养与微生物工程、水生生物学、生物信息学、动物学、植物学、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农业昆虫与害虫防治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、茶学、植物病理学、遗传发育生物学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天然产物学等</w:t>
            </w:r>
          </w:p>
        </w:tc>
        <w:tc>
          <w:tcPr>
            <w:tcW w:w="72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7084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E74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633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饶本强院长</w:t>
            </w:r>
          </w:p>
          <w:p w14:paraId="0923156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0376-6391565 rbqxy@163.com </w:t>
            </w:r>
          </w:p>
        </w:tc>
      </w:tr>
      <w:tr w14:paraId="395C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557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0605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茶学、作物遗传育种、农产品加工及贮藏工程、食品科学（食品化学与加工技术、食品营养与健康方向）、机械制造及其自动化（农业机械工程与智能化方向）、有机化学（结构有机化学方向）、分析化学、生物化学与分子生物学（分子生物学与生物技术方向）、农业昆虫与害虫防治、发育生物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F95DF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A89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524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周棋赢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院长</w:t>
            </w:r>
          </w:p>
          <w:p w14:paraId="42B396C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0376-6393575</w:t>
            </w:r>
          </w:p>
          <w:p w14:paraId="101D273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zhouqy@xynu.edu.cn</w:t>
            </w:r>
          </w:p>
        </w:tc>
      </w:tr>
      <w:tr w14:paraId="4CC1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3FC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59AD4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地理学、地图学与地理信息系统、大地测量学与测量工程、摄影测量与遥感、地图制图学与地理信息工程、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自然地理学、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人文地理学、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环境科学、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环境工程、环境科学与工程、地球探测与信息技术、海洋气象学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4CA0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A8542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B6B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颜俊副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院长</w:t>
            </w:r>
          </w:p>
          <w:p w14:paraId="6B85145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0376-6392966</w:t>
            </w:r>
          </w:p>
          <w:p w14:paraId="512B11E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niujiqiang@xynu.edu.cn                      </w:t>
            </w:r>
          </w:p>
        </w:tc>
      </w:tr>
      <w:tr w14:paraId="1DDB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B05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884D1">
            <w:pPr>
              <w:spacing w:line="36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建筑学、测绘科学与技术、管理科学与工程、土木工程、交通运输工程、固体力学、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矿物学、岩石学、岩土工程、矿产普查与勘探、桥梁与隧道工程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、机械工程及自动化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52F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10CB0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2B3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周葆春院长</w:t>
            </w:r>
          </w:p>
          <w:p w14:paraId="2C2AAEC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0376-6393005</w:t>
            </w:r>
          </w:p>
          <w:p w14:paraId="54A61B9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zhoubc@xynu.edu.cn</w:t>
            </w:r>
          </w:p>
        </w:tc>
      </w:tr>
      <w:tr w14:paraId="002A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740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64C2B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计算机科学与技术、电子科学与技术、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信息与通信工程、系统科学、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控制科学与工程、软件工程、生物信息学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557C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063F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213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冯岩院长</w:t>
            </w:r>
          </w:p>
          <w:p w14:paraId="63EF8EB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0376-6391128</w:t>
            </w:r>
          </w:p>
          <w:p w14:paraId="76AFC2D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yfeng@xynu.edu.cn</w:t>
            </w:r>
          </w:p>
        </w:tc>
      </w:tr>
      <w:tr w14:paraId="22F66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DB8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D2B8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管理科学与工程、经济学、历史地理学、民俗学、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旅游管理、文化遗产与博物馆、生态学、城乡规划学、风景园林学、自然地理学、城市规划与设计、农林经济管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人力资源开发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B27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55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FAF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高军波院长                       0376-6391605；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15939739697            gaojb@xynu.edu.cn</w:t>
            </w:r>
          </w:p>
        </w:tc>
      </w:tr>
      <w:tr w14:paraId="66B7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83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6E112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世界经济、区域经济学、金融学、国际贸易学、政治经济学、会计学、工商管理、公共管理、资源与环境经济学、全球商务、农村金融、农村与区域发展、管理信息系统、西方经济学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A162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B874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8FA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彭荣胜院长</w:t>
            </w:r>
          </w:p>
          <w:p w14:paraId="6938B5D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0376-6390987</w:t>
            </w:r>
          </w:p>
          <w:p w14:paraId="242A07E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13837631273 </w:t>
            </w:r>
          </w:p>
          <w:p w14:paraId="2FBAB9E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13837631273@163.com</w:t>
            </w:r>
          </w:p>
        </w:tc>
      </w:tr>
      <w:tr w14:paraId="362B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EF71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5FE2">
            <w:pPr>
              <w:spacing w:line="360" w:lineRule="exac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体育学、体育运动哲学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5F4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EBAD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262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余道明院长                     0376-6390368           ydm@xynu.edu.cn</w:t>
            </w:r>
          </w:p>
        </w:tc>
      </w:tr>
      <w:tr w14:paraId="175BC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6E3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C2111">
            <w:pPr>
              <w:spacing w:line="36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教育学、心理学、教育学原理、发展与教育心理学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6E70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0472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CE6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何安明院长</w:t>
            </w:r>
          </w:p>
          <w:p w14:paraId="157178D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0376-6393015</w:t>
            </w:r>
          </w:p>
          <w:p w14:paraId="05D69CD1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anming.he@163.com</w:t>
            </w:r>
          </w:p>
        </w:tc>
      </w:tr>
      <w:tr w14:paraId="3E24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77B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72597">
            <w:pPr>
              <w:spacing w:line="360" w:lineRule="exact"/>
              <w:jc w:val="left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设计学、美术学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艺术学等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0A5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2FAAB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90A0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邹东升院长</w:t>
            </w:r>
          </w:p>
          <w:p w14:paraId="22BD42E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13849722938</w:t>
            </w:r>
          </w:p>
          <w:p w14:paraId="2648009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0376-6392998</w:t>
            </w:r>
          </w:p>
          <w:p w14:paraId="14969E0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zdsh0578@163.com</w:t>
            </w:r>
          </w:p>
        </w:tc>
      </w:tr>
      <w:tr w14:paraId="3304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1ED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CDE2">
            <w:pPr>
              <w:spacing w:line="360" w:lineRule="exact"/>
              <w:jc w:val="left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声乐表演艺术、音乐与舞蹈学、艺术学、声乐表演、合唱指挥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音乐学等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620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088F"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F3D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任远副院长                  0376-6390682</w:t>
            </w:r>
          </w:p>
          <w:p w14:paraId="62E84E8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ymrenyuan@163.com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7DCD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7F1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0976">
            <w:pPr>
              <w:spacing w:line="360" w:lineRule="exact"/>
              <w:jc w:val="left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中国史（中共党史、专门史）、世界史、考古学、管理学（文化产业管理）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DD92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797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BE0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叶宗宝院长</w:t>
            </w:r>
          </w:p>
          <w:p w14:paraId="6F297E8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0376-6391062   lswhxyrc2021@163.com</w:t>
            </w:r>
          </w:p>
        </w:tc>
      </w:tr>
      <w:tr w14:paraId="36E9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FEF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AA8">
            <w:pPr>
              <w:spacing w:line="360" w:lineRule="exact"/>
              <w:jc w:val="left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戏剧与影视学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戏剧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戏曲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电影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设计学（动画方向）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BC87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D2E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843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吕东亮院长</w:t>
            </w:r>
          </w:p>
          <w:p w14:paraId="3E140C0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13346755821</w:t>
            </w:r>
          </w:p>
          <w:p w14:paraId="0B3EB9D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0376-6390362</w:t>
            </w:r>
          </w:p>
          <w:p w14:paraId="28AFDA5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1425027392@qq.com</w:t>
            </w:r>
          </w:p>
        </w:tc>
      </w:tr>
      <w:tr w14:paraId="6D7E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55E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CC8A">
            <w:pPr>
              <w:spacing w:line="360" w:lineRule="exact"/>
              <w:jc w:val="left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教育史、教育技术学、教育心理学、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比较教育学、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美学、教育法学、教育领导与管理、教育内容开发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9F0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BC8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8BC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李文田院长</w:t>
            </w:r>
          </w:p>
          <w:p w14:paraId="3EA1AE2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0376-6393808</w:t>
            </w:r>
          </w:p>
          <w:p w14:paraId="1D3AC4E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13462063091</w:t>
            </w:r>
          </w:p>
          <w:p w14:paraId="6F5F3B5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wentian0713@163.com</w:t>
            </w:r>
          </w:p>
        </w:tc>
      </w:tr>
      <w:tr w14:paraId="5F55F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D489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B028">
            <w:pPr>
              <w:spacing w:line="360" w:lineRule="exact"/>
              <w:jc w:val="left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临床医学、护理学、药学、免疫学、病理学与病理生理学、内科学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EB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BAD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AB8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宋新强院长</w:t>
            </w:r>
          </w:p>
          <w:p w14:paraId="5FF018C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15837610123</w:t>
            </w:r>
          </w:p>
          <w:p w14:paraId="37FE098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xqsong2012@126.com</w:t>
            </w:r>
          </w:p>
        </w:tc>
      </w:tr>
      <w:tr w14:paraId="6CCD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4AB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1E0B">
            <w:pPr>
              <w:spacing w:line="360" w:lineRule="exact"/>
              <w:jc w:val="left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材料科学与工程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电子信息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电子科学与技术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机械工程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光学工程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控制科学与工程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化学</w:t>
            </w: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化学工程与技术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BD3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5AC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专业技术十级及以上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B66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刘江峰主任</w:t>
            </w:r>
          </w:p>
          <w:p w14:paraId="1192B79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0376-6370639</w:t>
            </w:r>
          </w:p>
          <w:p w14:paraId="49C6CD1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15837695806  </w:t>
            </w:r>
          </w:p>
          <w:p w14:paraId="58EAB7A3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ljfxysy@126.com</w:t>
            </w:r>
          </w:p>
        </w:tc>
      </w:tr>
    </w:tbl>
    <w:p w14:paraId="37ECEDD3">
      <w:pPr>
        <w:adjustRightInd w:val="0"/>
        <w:snapToGrid w:val="0"/>
        <w:spacing w:line="560" w:lineRule="exact"/>
        <w:ind w:firstLine="2240" w:firstLineChars="700"/>
        <w:rPr>
          <w:rFonts w:hint="eastAsia" w:ascii="仿宋" w:hAnsi="仿宋" w:eastAsia="仿宋" w:cs="仿宋"/>
          <w:snapToGrid w:val="0"/>
          <w:color w:val="000000"/>
          <w:kern w:val="40"/>
          <w:sz w:val="32"/>
          <w:szCs w:val="32"/>
          <w:highlight w:val="none"/>
        </w:rPr>
      </w:pPr>
    </w:p>
    <w:p w14:paraId="1C7D08F2">
      <w:pPr>
        <w:adjustRightInd w:val="0"/>
        <w:snapToGrid w:val="0"/>
        <w:spacing w:line="560" w:lineRule="exact"/>
        <w:ind w:firstLine="2240" w:firstLineChars="700"/>
        <w:rPr>
          <w:rFonts w:hint="eastAsia" w:ascii="仿宋" w:hAnsi="仿宋" w:eastAsia="仿宋" w:cs="仿宋"/>
          <w:snapToGrid w:val="0"/>
          <w:color w:val="000000"/>
          <w:kern w:val="40"/>
          <w:sz w:val="32"/>
          <w:szCs w:val="32"/>
          <w:highlight w:val="none"/>
        </w:rPr>
      </w:pPr>
    </w:p>
    <w:p w14:paraId="2E7B9FF7">
      <w:pPr>
        <w:rPr>
          <w:rFonts w:ascii="黑体" w:hAnsi="黑体" w:eastAsia="黑体" w:cs="华文楷体"/>
          <w:kern w:val="0"/>
          <w:sz w:val="32"/>
          <w:szCs w:val="32"/>
        </w:rPr>
      </w:pPr>
    </w:p>
    <w:p w14:paraId="6E9016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4E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F08C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F08C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0C67"/>
    <w:rsid w:val="386C1741"/>
    <w:rsid w:val="70D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2025-09-11T09:00:00Z</dcterms:created>
  <dc:creator>四驱小蜗牛</dc:creator>
  <cp:lastModifiedBy>四驱小蜗牛</cp:lastModifiedBy>
  <dcterms:modified xsi:type="dcterms:W3CDTF">2025-09-11T09:00:06Z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F74691943C17489EA33FE3FB0B3D45C6_11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