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发展和改革局2025年公开招聘编外聘用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3413C1C"/>
    <w:rsid w:val="03B31D8E"/>
    <w:rsid w:val="05F92D69"/>
    <w:rsid w:val="0D381517"/>
    <w:rsid w:val="1A345CF5"/>
    <w:rsid w:val="2AB033FD"/>
    <w:rsid w:val="33EC5DD9"/>
    <w:rsid w:val="34BB5D59"/>
    <w:rsid w:val="34E355F2"/>
    <w:rsid w:val="3A9545B6"/>
    <w:rsid w:val="3CC64F2F"/>
    <w:rsid w:val="50797D5D"/>
    <w:rsid w:val="543E18F6"/>
    <w:rsid w:val="6582103D"/>
    <w:rsid w:val="73E02E00"/>
    <w:rsid w:val="75875139"/>
    <w:rsid w:val="7A3FDF39"/>
    <w:rsid w:val="BD352947"/>
    <w:rsid w:val="F6DF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6</TotalTime>
  <ScaleCrop>false</ScaleCrop>
  <LinksUpToDate>false</LinksUpToDate>
  <CharactersWithSpaces>382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2020-07-11T07:17:00Z</dcterms:created>
  <dc:creator>Administrator</dc:creator>
  <cp:lastModifiedBy>韦秀连</cp:lastModifiedBy>
  <dcterms:modified xsi:type="dcterms:W3CDTF">2025-09-02T11:11:35Z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322AB1938DFE418F9843C553BC1E7BAE</vt:lpwstr>
  </property>
</Properties>
</file>