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75795">
      <w:pPr>
        <w:bidi w:val="0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04CB83C8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/>
        <w:ind w:left="0" w:leftChars="0" w:firstLine="0" w:firstLineChars="0"/>
        <w:jc w:val="center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吉安市万腾体育有限责任公司2025年面向社会公开招聘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岗位及任职条件</w:t>
      </w:r>
      <w:bookmarkEnd w:id="0"/>
    </w:p>
    <w:tbl>
      <w:tblPr>
        <w:tblStyle w:val="4"/>
        <w:tblW w:w="14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178"/>
        <w:gridCol w:w="2156"/>
        <w:gridCol w:w="5876"/>
        <w:gridCol w:w="1511"/>
        <w:gridCol w:w="1511"/>
      </w:tblGrid>
      <w:tr w14:paraId="1FE25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tblHeader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74066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19A67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DA86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拟招聘人数</w:t>
            </w:r>
          </w:p>
        </w:tc>
        <w:tc>
          <w:tcPr>
            <w:tcW w:w="5876" w:type="dxa"/>
            <w:shd w:val="clear" w:color="auto" w:fill="auto"/>
            <w:vAlign w:val="center"/>
          </w:tcPr>
          <w:p w14:paraId="02B1A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6FE7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考试方式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1297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薪资待遇</w:t>
            </w:r>
          </w:p>
        </w:tc>
      </w:tr>
      <w:tr w14:paraId="593C4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071B1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16B48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01－</w:t>
            </w: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副总经理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312FC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76" w:type="dxa"/>
            <w:shd w:val="clear" w:color="auto" w:fill="auto"/>
            <w:vAlign w:val="center"/>
          </w:tcPr>
          <w:p w14:paraId="27D16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35周岁及以下，专业不限；</w:t>
            </w:r>
          </w:p>
          <w:p w14:paraId="6F834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2.持有D级及以上足球教练证书；</w:t>
            </w:r>
          </w:p>
          <w:p w14:paraId="24698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3.具有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5年</w:t>
            </w: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以上参与足球赛事</w:t>
            </w: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体育经营相关工作经验，其中具有独立完成组织策划体育赛事经验，具备较强的体育组织策划能力</w:t>
            </w: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，具备较强的市场经营能力水平；</w:t>
            </w:r>
          </w:p>
          <w:p w14:paraId="4973F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4.有职业球员经历者优先。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149A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面试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D86C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综合薪资12万元-15万元</w:t>
            </w:r>
          </w:p>
        </w:tc>
      </w:tr>
      <w:tr w14:paraId="415D8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27539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60BBB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02－</w:t>
            </w: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足球教练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430E3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76" w:type="dxa"/>
            <w:shd w:val="clear" w:color="auto" w:fill="auto"/>
            <w:vAlign w:val="center"/>
          </w:tcPr>
          <w:p w14:paraId="3CADF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周岁及以下</w:t>
            </w: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，专业不限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72B8F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2.具有1年及以上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参与足球赛事、从事足球教学工作经验</w:t>
            </w: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464A6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需在入职后一年内考取省内E级及以上足球教练证书；</w:t>
            </w:r>
          </w:p>
          <w:p w14:paraId="4DDAF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热爱足球事业，具备强烈的责任心与敬业精神</w:t>
            </w: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D126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面试+实操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1662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综合薪资8万元-10万元</w:t>
            </w:r>
          </w:p>
        </w:tc>
      </w:tr>
    </w:tbl>
    <w:p w14:paraId="29985CF8">
      <w:pPr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5961E0F0"/>
    <w:sectPr>
      <w:pgSz w:w="16838" w:h="11906" w:orient="landscape"/>
      <w:pgMar w:top="1440" w:right="1417" w:bottom="850" w:left="1417" w:header="851" w:footer="850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D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72" w:firstLineChars="20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hd w:val="clear" w:color="auto" w:fill="FFFFFF"/>
      <w:wordWrap w:val="0"/>
      <w:spacing w:beforeAutospacing="0" w:afterAutospacing="0" w:line="560" w:lineRule="exact"/>
      <w:ind w:firstLine="632"/>
      <w:jc w:val="both"/>
      <w:outlineLvl w:val="1"/>
    </w:pPr>
    <w:rPr>
      <w:rFonts w:ascii="黑体" w:hAnsi="黑体" w:eastAsia="黑体" w:cs="黑体"/>
      <w:bCs/>
      <w:sz w:val="32"/>
      <w:shd w:val="clear" w:color="auto" w:fill="FFFFFF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2025-09-04T10:59:05Z</dcterms:created>
  <dc:creator>Administrator</dc:creator>
  <cp:lastModifiedBy>李世序</cp:lastModifiedBy>
  <dcterms:modified xsi:type="dcterms:W3CDTF">2025-09-04T10:59:15Z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eyJoZGlkIjoiYWRiNzU1MTM2MWNkNWQzZjQzNTM2M2QzNjliNWVhZTQiLCJ1c2VySWQiOiI2OTgyODcifQ==</vt:lpwstr>
  </property>
  <property fmtid="{D5CDD505-2E9C-101B-9397-08002B2CF9AE}" pid="4" name="ICV">
    <vt:lpwstr>EDFF873BBBDD4FB39EE917BFF368DB4E_12</vt:lpwstr>
  </property>
</Properties>
</file>