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8B8C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附件1:</w:t>
      </w:r>
    </w:p>
    <w:p w14:paraId="282B5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新疆军垦供销连锁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有限公司</w:t>
      </w:r>
    </w:p>
    <w:p w14:paraId="0FC3EB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市场化选聘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5"/>
        <w:tblW w:w="10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28"/>
        <w:gridCol w:w="31"/>
        <w:gridCol w:w="809"/>
        <w:gridCol w:w="1110"/>
        <w:gridCol w:w="720"/>
        <w:gridCol w:w="402"/>
        <w:gridCol w:w="274"/>
        <w:gridCol w:w="195"/>
        <w:gridCol w:w="539"/>
        <w:gridCol w:w="661"/>
        <w:gridCol w:w="104"/>
        <w:gridCol w:w="645"/>
        <w:gridCol w:w="661"/>
        <w:gridCol w:w="195"/>
        <w:gridCol w:w="584"/>
        <w:gridCol w:w="1837"/>
      </w:tblGrid>
      <w:tr w14:paraId="36E1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个人基本信息</w:t>
            </w:r>
          </w:p>
        </w:tc>
      </w:tr>
      <w:tr w14:paraId="3E3F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CD1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EB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             （电子照片）</w:t>
            </w:r>
          </w:p>
        </w:tc>
      </w:tr>
      <w:tr w14:paraId="3942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A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46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6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FB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F52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参加时间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226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011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650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取得的职称名称及取得时间</w:t>
            </w:r>
          </w:p>
        </w:tc>
        <w:tc>
          <w:tcPr>
            <w:tcW w:w="67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3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02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15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5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  <w:p w14:paraId="4381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11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 职</w:t>
            </w:r>
          </w:p>
          <w:p w14:paraId="7246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 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37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BC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7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85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</w:tr>
      <w:tr w14:paraId="1262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工作经历（单位/岗位/职能职责）</w:t>
            </w:r>
          </w:p>
        </w:tc>
      </w:tr>
      <w:tr w14:paraId="6BE2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2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B600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47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B7C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2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56A1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D54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BC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099F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428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A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3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CDA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</w:tr>
      <w:tr w14:paraId="75C0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教育类别（全日制、在职教育）</w:t>
            </w:r>
          </w:p>
        </w:tc>
      </w:tr>
      <w:tr w14:paraId="1FC9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FEA7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E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FA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7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B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4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CD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C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F7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54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A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家庭主要成员及重要社会关系</w:t>
            </w:r>
          </w:p>
        </w:tc>
      </w:tr>
      <w:tr w14:paraId="7B64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E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0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2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D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 w14:paraId="63EE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2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A48A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6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0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2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E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0BD2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0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3E6D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C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6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D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B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01E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A8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E5B3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E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D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8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8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88F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5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A23E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C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6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1D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1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648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DF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3E19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E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58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C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7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3684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A1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4E40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D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8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E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E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3673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27B1A"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 w14:paraId="355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105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0CAA"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B22D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附件2:</w:t>
      </w:r>
    </w:p>
    <w:p w14:paraId="04EEF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</w:p>
    <w:p w14:paraId="15D0A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u w:val="none"/>
          <w:lang w:val="en-US" w:eastAsia="zh-CN"/>
        </w:rPr>
        <w:t>个人承诺书</w:t>
      </w:r>
    </w:p>
    <w:p w14:paraId="0FF3F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1C2B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在此我郑重承诺：</w:t>
      </w:r>
    </w:p>
    <w:p w14:paraId="7C8FF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一、本人提供的报名信息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其他相关证明材料、个人信息均真实准确完整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631B5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二、本人具有正常履行职责的身体条件，自愿接受统一组织的体检，如有重大疾病或传染病等影响正常履职的疾病，自愿放弃考察资格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23559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三、本人承诺自愿接受并积极配合背景调查、考察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3028F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四、本人承诺本人配偶、子女及其配偶符合《领导干部配偶、子女及其配偶经商办企业管理规定》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479DA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五、对违反以上承诺所造成的后果，本人自愿承担相应责任。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082FC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7A5D3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                     </w:t>
      </w:r>
    </w:p>
    <w:p w14:paraId="1F4C78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22E533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                 承诺人：</w:t>
      </w:r>
    </w:p>
    <w:p w14:paraId="77DC50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                    年    月   日</w:t>
      </w:r>
    </w:p>
    <w:p w14:paraId="7F9BDC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1055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878F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277B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C1B3CC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附件3：</w:t>
      </w:r>
    </w:p>
    <w:p w14:paraId="06F73A0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</w:pPr>
    </w:p>
    <w:p w14:paraId="28C157A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新疆军垦供销连锁有限公司2025年市场化选聘岗位职责及任职条件</w:t>
      </w:r>
    </w:p>
    <w:p w14:paraId="33F92B6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6"/>
        <w:tblW w:w="13737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500"/>
        <w:gridCol w:w="1500"/>
        <w:gridCol w:w="862"/>
        <w:gridCol w:w="5800"/>
        <w:gridCol w:w="2900"/>
        <w:gridCol w:w="700"/>
      </w:tblGrid>
      <w:tr w14:paraId="29F0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75" w:type="dxa"/>
            <w:vAlign w:val="center"/>
          </w:tcPr>
          <w:p w14:paraId="4BB8B89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00" w:type="dxa"/>
            <w:vAlign w:val="center"/>
          </w:tcPr>
          <w:p w14:paraId="3F51963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部门名称</w:t>
            </w:r>
          </w:p>
        </w:tc>
        <w:tc>
          <w:tcPr>
            <w:tcW w:w="1500" w:type="dxa"/>
            <w:vAlign w:val="center"/>
          </w:tcPr>
          <w:p w14:paraId="35D6090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862" w:type="dxa"/>
            <w:vAlign w:val="center"/>
          </w:tcPr>
          <w:p w14:paraId="51DF2EE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招聘人数</w:t>
            </w:r>
          </w:p>
        </w:tc>
        <w:tc>
          <w:tcPr>
            <w:tcW w:w="5800" w:type="dxa"/>
            <w:vAlign w:val="center"/>
          </w:tcPr>
          <w:p w14:paraId="375E262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岗位职责</w:t>
            </w:r>
          </w:p>
        </w:tc>
        <w:tc>
          <w:tcPr>
            <w:tcW w:w="2900" w:type="dxa"/>
            <w:vAlign w:val="center"/>
          </w:tcPr>
          <w:p w14:paraId="393D3A5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任职条件</w:t>
            </w:r>
          </w:p>
        </w:tc>
        <w:tc>
          <w:tcPr>
            <w:tcW w:w="700" w:type="dxa"/>
            <w:vAlign w:val="center"/>
          </w:tcPr>
          <w:p w14:paraId="1D36122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6F0E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475" w:type="dxa"/>
            <w:vAlign w:val="center"/>
          </w:tcPr>
          <w:p w14:paraId="3939A4D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500" w:type="dxa"/>
            <w:vAlign w:val="center"/>
          </w:tcPr>
          <w:p w14:paraId="317B3E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运营中心</w:t>
            </w:r>
          </w:p>
        </w:tc>
        <w:tc>
          <w:tcPr>
            <w:tcW w:w="1500" w:type="dxa"/>
            <w:vAlign w:val="center"/>
          </w:tcPr>
          <w:p w14:paraId="5068942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超市店长</w:t>
            </w:r>
          </w:p>
        </w:tc>
        <w:tc>
          <w:tcPr>
            <w:tcW w:w="862" w:type="dxa"/>
            <w:vAlign w:val="center"/>
          </w:tcPr>
          <w:p w14:paraId="7A44018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5800" w:type="dxa"/>
            <w:vAlign w:val="center"/>
          </w:tcPr>
          <w:p w14:paraId="2E88518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门店运营管理：制定门店年度、季度、月度经营计划和目标，分解并落实到各部门及个人。负责门店商品陈列、库存管理和商品质量管理工作。确保所售商品符合国家相关标准和公司要求，监督门店日常运营流程，为顾客提供良好的购物环境；协调门店与公司各部门之间的工作关系，及时反馈门店运营中出现的问题和需求，确保信息畅通，保障门店运营所需的资源支持。2.团队建设与人员管理：制定员工培训计划，组织开展业务技能培训、服务意识培训等，提升员工综合素质和工作能力；建立健全门店绩效考核制度，定期对员工进行绩效考核，激励员工积极工作，提高工作效率和服务质量。3.销售与业绩提升：分析市场动态和竞争对手情况，制定门店促销策略和活动方案，组织实施促销活动，提高门店销售额和市场占有率；关注顾客需求，优化商品结构和服务项目，</w:t>
            </w:r>
            <w:r>
              <w:rPr>
                <w:rFonts w:hint="eastAsia" w:ascii="Times New Roman" w:hAnsi="Times New Roman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提升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顾客购物体验，提高顾客满意度和忠诚度，促进顾客二次消费；定期对门店销售数据进行分析，总结销售经验，找出销售短板，制定改进措施，不断提升门店销售业绩。4.财务管理与成本控制：负责门店财务管理工作，严格执行公司财务制度，监督门店费用支出，控制经营成本，确保门店财务安全；审核门店各项财务报表，准确掌握门店经营状况，为经营决策提供数据支持；合理控制门店运营成本，包括人力成本、采购成本、物流成本等，提高门店经济效益。5.安全与风险管理：建立健全门店安全管理制度，组织开展安全培训和演练，</w:t>
            </w:r>
            <w:r>
              <w:rPr>
                <w:rFonts w:hint="eastAsia" w:ascii="Times New Roman" w:hAnsi="Times New Roman" w:cs="Times New Roman"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提高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工安全意识和应急处理能力，确保门店人员、财产和商品安全。定期对门店进行安全检查，及时发现并消除安全隐患，预防安全事故的发生；妥善处理门店各类突发事件，如顾客投诉、纠纷、安全事故等，维护门店正常运营秩序。</w:t>
            </w:r>
          </w:p>
        </w:tc>
        <w:tc>
          <w:tcPr>
            <w:tcW w:w="2900" w:type="dxa"/>
            <w:vAlign w:val="center"/>
          </w:tcPr>
          <w:p w14:paraId="28324A7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大专及以上学历，市场营销、工商管理、零售管理等相关专业优先。2.具有3 - 5 年超市或零售行业工作经验，2 年以上门店管理工作经验，有大型连锁超市门店管理经验者优先。3.熟悉超市运营管理流程，具备丰富的门店运营管理经验和市场营销知识；熟练使用办公软件，能够进行数据分析和经营报表制作，具备较强的市场分析和经营决策能力；了解财务管理知识，具备一定的成本控制和财务分析能力。4.具有较强的领导能力和团队管理能力，能够有效组织和激励团队实现经营目标。具备良好的沟通协调能力和问题解决能力，能够与公司各部门、供应商和顾客进行有效的沟通和协作，妥善处理各种问题和矛盾，确保门店各项工作顺利开展。</w:t>
            </w:r>
          </w:p>
          <w:p w14:paraId="6C8FE4B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2179187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0241974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cs="仿宋_GB2312"/>
          <w:i w:val="0"/>
          <w:iCs w:val="0"/>
          <w:color w:val="000000"/>
          <w:sz w:val="21"/>
          <w:szCs w:val="21"/>
          <w:u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762D"/>
    <w:rsid w:val="071C54B4"/>
    <w:rsid w:val="07A152F0"/>
    <w:rsid w:val="0B146D5D"/>
    <w:rsid w:val="0B72439A"/>
    <w:rsid w:val="0CCA0ED3"/>
    <w:rsid w:val="115805B1"/>
    <w:rsid w:val="121B37A6"/>
    <w:rsid w:val="127F5B7C"/>
    <w:rsid w:val="16EB5ABC"/>
    <w:rsid w:val="17981D20"/>
    <w:rsid w:val="17DA5331"/>
    <w:rsid w:val="18BC7EA8"/>
    <w:rsid w:val="22230261"/>
    <w:rsid w:val="22DB1D98"/>
    <w:rsid w:val="24966ABF"/>
    <w:rsid w:val="24E21E0C"/>
    <w:rsid w:val="28F63D4C"/>
    <w:rsid w:val="294C68AB"/>
    <w:rsid w:val="2A5D2019"/>
    <w:rsid w:val="2CB01DDA"/>
    <w:rsid w:val="2D190A56"/>
    <w:rsid w:val="2F845C9F"/>
    <w:rsid w:val="35845BB2"/>
    <w:rsid w:val="3A6E2F96"/>
    <w:rsid w:val="3DE74DE6"/>
    <w:rsid w:val="3FFC37B8"/>
    <w:rsid w:val="420261D9"/>
    <w:rsid w:val="43012966"/>
    <w:rsid w:val="45FF6AFE"/>
    <w:rsid w:val="46572055"/>
    <w:rsid w:val="486F2108"/>
    <w:rsid w:val="48A115FA"/>
    <w:rsid w:val="49124387"/>
    <w:rsid w:val="49BA3D7C"/>
    <w:rsid w:val="4A194725"/>
    <w:rsid w:val="4B3F5794"/>
    <w:rsid w:val="4C244A1C"/>
    <w:rsid w:val="4D113E42"/>
    <w:rsid w:val="4E0E257F"/>
    <w:rsid w:val="534455FB"/>
    <w:rsid w:val="559D49C8"/>
    <w:rsid w:val="5A2A7633"/>
    <w:rsid w:val="5A9B7172"/>
    <w:rsid w:val="5B7F1303"/>
    <w:rsid w:val="5CC20BEA"/>
    <w:rsid w:val="5D6B4A99"/>
    <w:rsid w:val="5FA55EA5"/>
    <w:rsid w:val="61AD1E69"/>
    <w:rsid w:val="63303659"/>
    <w:rsid w:val="667A2E4A"/>
    <w:rsid w:val="67F90F21"/>
    <w:rsid w:val="6BC44314"/>
    <w:rsid w:val="6ECC6D96"/>
    <w:rsid w:val="6F0C3A76"/>
    <w:rsid w:val="70B14239"/>
    <w:rsid w:val="70D7727D"/>
    <w:rsid w:val="73CF4346"/>
    <w:rsid w:val="73F80F29"/>
    <w:rsid w:val="7756600E"/>
    <w:rsid w:val="791B7147"/>
    <w:rsid w:val="7A335257"/>
    <w:rsid w:val="7B5C3BC7"/>
    <w:rsid w:val="7D0629B3"/>
    <w:rsid w:val="7E6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before="44"/>
      <w:ind w:left="140"/>
      <w:jc w:val="left"/>
    </w:pPr>
    <w:rPr>
      <w:rFonts w:ascii="宋体" w:hAnsi="Times New Roman" w:eastAsia="宋体" w:cs="Times New Roman"/>
      <w:kern w:val="0"/>
      <w:sz w:val="28"/>
    </w:rPr>
  </w:style>
  <w:style w:type="paragraph" w:styleId="3">
    <w:name w:val="Body Text Indent 2"/>
    <w:basedOn w:val="1"/>
    <w:qFormat/>
    <w:uiPriority w:val="0"/>
    <w:pPr>
      <w:ind w:firstLine="645"/>
    </w:pPr>
    <w:rPr>
      <w:rFonts w:eastAsia="仿宋_GB2312"/>
      <w:bCs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3130</Words>
  <Characters>3189</Characters>
  <Lines>0</Lines>
  <Paragraphs>0</Paragraphs>
  <TotalTime>84</TotalTime>
  <ScaleCrop>false</ScaleCrop>
  <LinksUpToDate>false</LinksUpToDate>
  <CharactersWithSpaces>3310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2025-04-22T03:52:00Z</dcterms:created>
  <dc:creator>Administrator</dc:creator>
  <cp:lastModifiedBy>高傲的^O^活着</cp:lastModifiedBy>
  <dcterms:modified xsi:type="dcterms:W3CDTF">2025-09-03T11:33:46Z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eyJoZGlkIjoiNWI4ZWY5ZjFlNTI4Y2VmZjI0OGRkZWZlNTljMWU1YzQiLCJ1c2VySWQiOiI0MzA1Njc5NzcifQ==</vt:lpwstr>
  </property>
  <property fmtid="{D5CDD505-2E9C-101B-9397-08002B2CF9AE}" pid="4" name="ICV">
    <vt:lpwstr>343AB176810B41A6A54FB2F6C0EA8460_13</vt:lpwstr>
  </property>
</Properties>
</file>