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72ABD">
      <w:pPr>
        <w:spacing w:line="560" w:lineRule="exact"/>
        <w:ind w:firstLine="2008" w:firstLineChars="500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粤电售电公司</w:t>
      </w:r>
      <w:bookmarkStart w:id="0" w:name="_GoBack"/>
      <w:bookmarkEnd w:id="0"/>
      <w:r>
        <w:rPr>
          <w:rFonts w:hint="eastAsia" w:ascii="仿宋" w:hAnsi="仿宋" w:eastAsia="仿宋"/>
          <w:b/>
          <w:sz w:val="40"/>
          <w:szCs w:val="32"/>
        </w:rPr>
        <w:t>社会公开招聘岗位职责及任职条件表</w:t>
      </w:r>
    </w:p>
    <w:tbl>
      <w:tblPr>
        <w:tblStyle w:val="5"/>
        <w:tblpPr w:leftFromText="180" w:rightFromText="180" w:vertAnchor="text" w:tblpX="-1174" w:tblpY="1"/>
        <w:tblOverlap w:val="never"/>
        <w:tblW w:w="162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00"/>
        <w:gridCol w:w="708"/>
        <w:gridCol w:w="5557"/>
        <w:gridCol w:w="1701"/>
        <w:gridCol w:w="1707"/>
        <w:gridCol w:w="4927"/>
      </w:tblGrid>
      <w:tr w14:paraId="4217E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 w14:paraId="091617B6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vMerge w:val="restart"/>
            <w:vAlign w:val="center"/>
          </w:tcPr>
          <w:p w14:paraId="341A99DF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vMerge w:val="restart"/>
            <w:vAlign w:val="center"/>
          </w:tcPr>
          <w:p w14:paraId="61E13842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5557" w:type="dxa"/>
            <w:vMerge w:val="restart"/>
            <w:vAlign w:val="center"/>
          </w:tcPr>
          <w:p w14:paraId="5AE9407F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408" w:type="dxa"/>
            <w:gridSpan w:val="2"/>
            <w:vAlign w:val="center"/>
          </w:tcPr>
          <w:p w14:paraId="3D9B7A85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资格条件要求</w:t>
            </w:r>
          </w:p>
        </w:tc>
        <w:tc>
          <w:tcPr>
            <w:tcW w:w="4927" w:type="dxa"/>
            <w:vAlign w:val="center"/>
          </w:tcPr>
          <w:p w14:paraId="2232B55C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任职条件</w:t>
            </w:r>
          </w:p>
        </w:tc>
      </w:tr>
      <w:tr w14:paraId="641C8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8" w:type="dxa"/>
            <w:vMerge w:val="continue"/>
            <w:vAlign w:val="center"/>
          </w:tcPr>
          <w:p w14:paraId="0B92165B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3B18BD3C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1F017217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vMerge w:val="continue"/>
            <w:tcBorders>
              <w:bottom w:val="single" w:color="auto" w:sz="4" w:space="0"/>
            </w:tcBorders>
            <w:vAlign w:val="center"/>
          </w:tcPr>
          <w:p w14:paraId="0C5766FE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55B10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年龄、学历</w:t>
            </w:r>
          </w:p>
        </w:tc>
        <w:tc>
          <w:tcPr>
            <w:tcW w:w="1707" w:type="dxa"/>
            <w:vAlign w:val="center"/>
          </w:tcPr>
          <w:p w14:paraId="25EB85A7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927" w:type="dxa"/>
            <w:vAlign w:val="center"/>
          </w:tcPr>
          <w:p w14:paraId="3DF96F9A"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本岗位任职条件</w:t>
            </w:r>
          </w:p>
        </w:tc>
      </w:tr>
      <w:tr w14:paraId="53A9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568" w:type="dxa"/>
            <w:noWrap/>
            <w:vAlign w:val="center"/>
          </w:tcPr>
          <w:p w14:paraId="693D3297">
            <w:pPr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31531092">
            <w:pPr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交易策划部副部长</w:t>
            </w:r>
          </w:p>
        </w:tc>
        <w:tc>
          <w:tcPr>
            <w:tcW w:w="708" w:type="dxa"/>
            <w:noWrap/>
            <w:vAlign w:val="center"/>
          </w:tcPr>
          <w:p w14:paraId="13B280F6">
            <w:pPr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57" w:type="dxa"/>
            <w:vAlign w:val="center"/>
          </w:tcPr>
          <w:p w14:paraId="1918A32C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、协助部长组织宏观经济分析、政策研究、交易规则解读、市场环境研判；开展电力市场前瞻性研究；负责政府部门、能源监管机构、发电侧、用户侧、电网侧及电力金融等关信息收集及分析,为公司和调运中心经营决策提供支持;负责公司和调运中心业务管理制度的统筹编制；</w:t>
            </w:r>
          </w:p>
          <w:p w14:paraId="70EB001B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2、协助部长组织市场交易：汇总分析集团各发、售市场主体的策略制定、报价方案与交易结果,编制电力中长期与现货市场交易相关总结报告,做好市场对标分析；</w:t>
            </w:r>
          </w:p>
          <w:p w14:paraId="65A3D549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3、协助部长组织运营调度:负责集团各类型发电机组日常调度管理工作,全面掌控机组性能状况、能耗水平、弃电弃水限发等情况,优化机组运行状态该与检修计划,达到整体发电效益、供电煤耗、发电经济性与安全性相协调的优势运行模式；</w:t>
            </w:r>
          </w:p>
          <w:p w14:paraId="2F9503A4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4、协助研究其他省份电力市场政策、市场行情研究分析，参与全国业务开拓。</w:t>
            </w:r>
          </w:p>
        </w:tc>
        <w:tc>
          <w:tcPr>
            <w:tcW w:w="1701" w:type="dxa"/>
            <w:vAlign w:val="center"/>
          </w:tcPr>
          <w:p w14:paraId="75E7947C">
            <w:pPr>
              <w:spacing w:line="320" w:lineRule="exact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具备普通高等院校本科及以上学历。</w:t>
            </w:r>
          </w:p>
        </w:tc>
        <w:tc>
          <w:tcPr>
            <w:tcW w:w="1707" w:type="dxa"/>
            <w:vAlign w:val="center"/>
          </w:tcPr>
          <w:p w14:paraId="360E51A0">
            <w:pPr>
              <w:spacing w:line="32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电力管理、电气工程及其自动化、经济等相关专业</w:t>
            </w:r>
          </w:p>
        </w:tc>
        <w:tc>
          <w:tcPr>
            <w:tcW w:w="4927" w:type="dxa"/>
            <w:vAlign w:val="center"/>
          </w:tcPr>
          <w:p w14:paraId="1801BF9F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1．具有3年及以上电力交易相关工作经验，在下一职级岗位工作满2年；</w:t>
            </w:r>
          </w:p>
          <w:p w14:paraId="6BA32C87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2．中级及以上专业技术资格或技师及以上国家职业（技能）资格；</w:t>
            </w:r>
          </w:p>
          <w:p w14:paraId="43BFE6AE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3．熟知省内外电力交易规则及市场动向，了解传统火电电源及新能源电源交易品种、发售两侧电力交易流程及特点、熟悉机组日常调度工作特性，具备组织策划政策分析、市场交易、运营调度的能力；</w:t>
            </w:r>
          </w:p>
          <w:p w14:paraId="77427796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4.身心健康，遵纪守法，诚实守信，具有良好的职业素养，具有正常履行职责的身体条件和良好的心理素质；</w:t>
            </w:r>
          </w:p>
          <w:p w14:paraId="06912ED1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5.爱岗敬业，工作责任心强，品行端正，有较强合作意识、服务意识，具备较强的领导能力、组织能力、沟通协调能力、书面表达能力水平。</w:t>
            </w:r>
          </w:p>
          <w:p w14:paraId="20DACF65">
            <w:pPr>
              <w:spacing w:line="320" w:lineRule="exact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6.非广州市户籍人员需符合广州市人才引进类人口准入条件。</w:t>
            </w:r>
          </w:p>
        </w:tc>
      </w:tr>
    </w:tbl>
    <w:p w14:paraId="7A53DF54">
      <w:pPr>
        <w:spacing w:line="560" w:lineRule="exact"/>
        <w:ind w:firstLine="1050" w:firstLineChars="500"/>
      </w:pPr>
      <w:r>
        <w:rPr>
          <w:rFonts w:hint="eastAsia"/>
        </w:rPr>
        <w:t>备注：工作资历的计算日期截至2025年7月30日。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5F"/>
    <w:rsid w:val="0017195F"/>
    <w:rsid w:val="00D541B8"/>
    <w:rsid w:val="00F54201"/>
    <w:rsid w:val="57B1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yudean.com</Company>
  <Pages>1</Pages>
  <Words>762</Words>
  <Characters>772</Characters>
  <Lines>5</Lines>
  <Paragraphs>1</Paragraphs>
  <TotalTime>0</TotalTime>
  <ScaleCrop>false</ScaleCrop>
  <LinksUpToDate>false</LinksUpToDate>
  <CharactersWithSpaces>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2025-08-27T01:50:00Z</dcterms:created>
  <dc:creator>䯐0	1똀챆老	101똏촉老0103똎츰老07	1똍켳蠁ꚰꎪş</dc:creator>
  <cp:lastModifiedBy>旭～</cp:lastModifiedBy>
  <dcterms:modified xsi:type="dcterms:W3CDTF">2025-08-27T06:39:54Z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eyJoZGlkIjoiYmRjNDc2NTQwYThhMWQwZGNmNWUwODlkY2M5OGUxZDEiLCJ1c2VySWQiOiI2MjIyMDI0NTcifQ==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F16C9FCA088D4843BC4D62450FD59109_12</vt:lpwstr>
  </property>
</Properties>
</file>