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D595B">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黑体" w:hAnsi="宋体" w:eastAsia="黑体" w:cs="黑体"/>
          <w:i w:val="0"/>
          <w:iCs w:val="0"/>
          <w:color w:val="000000"/>
          <w:kern w:val="0"/>
          <w:sz w:val="36"/>
          <w:szCs w:val="36"/>
          <w:u w:val="none"/>
          <w:lang w:val="en-US" w:eastAsia="zh-CN" w:bidi="ar"/>
        </w:rPr>
        <w:t>附件3：</w:t>
      </w:r>
    </w:p>
    <w:p w14:paraId="45BF8A32">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p>
    <w:p w14:paraId="549C2E65">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jc w:val="center"/>
        <w:textAlignment w:val="auto"/>
        <w:rPr>
          <w:rFonts w:hint="eastAsia" w:ascii="楷体" w:hAnsi="楷体" w:eastAsia="楷体" w:cs="楷体"/>
          <w:b w:val="0"/>
          <w:bCs w:val="0"/>
          <w:color w:val="auto"/>
          <w:sz w:val="30"/>
          <w:szCs w:val="30"/>
          <w:highlight w:val="none"/>
        </w:rPr>
      </w:pPr>
      <w:r>
        <w:rPr>
          <w:rFonts w:hint="eastAsia" w:ascii="方正小标宋简体" w:hAnsi="方正小标宋简体" w:eastAsia="方正小标宋简体" w:cs="方正小标宋简体"/>
          <w:b w:val="0"/>
          <w:bCs w:val="0"/>
          <w:color w:val="auto"/>
          <w:sz w:val="44"/>
          <w:szCs w:val="44"/>
          <w:highlight w:val="none"/>
        </w:rPr>
        <w:t>合浦县闸口镇人民政府公开招聘村级防贫监测信息员考试题库</w:t>
      </w:r>
    </w:p>
    <w:p w14:paraId="7718666B">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eastAsia" w:ascii="仿宋_GB2312" w:eastAsia="仿宋_GB2312"/>
          <w:color w:val="auto"/>
          <w:sz w:val="30"/>
          <w:szCs w:val="30"/>
          <w:u w:val="single"/>
          <w:lang w:val="en-US" w:eastAsia="zh-CN"/>
        </w:rPr>
      </w:pPr>
    </w:p>
    <w:p w14:paraId="1699A93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Chars="0" w:firstLine="600" w:firstLineChars="200"/>
        <w:jc w:val="both"/>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一、选择题</w:t>
      </w:r>
    </w:p>
    <w:p w14:paraId="5F5A0AD1">
      <w:pPr>
        <w:keepNext w:val="0"/>
        <w:keepLines w:val="0"/>
        <w:pageBreakBefore w:val="0"/>
        <w:widowControl/>
        <w:numPr>
          <w:ilvl w:val="0"/>
          <w:numId w:val="0"/>
        </w:numPr>
        <w:suppressLineNumbers w:val="0"/>
        <w:kinsoku/>
        <w:wordWrap/>
        <w:overflowPunct/>
        <w:topLinePunct w:val="0"/>
        <w:autoSpaceDE/>
        <w:autoSpaceDN/>
        <w:bidi w:val="0"/>
        <w:spacing w:line="480" w:lineRule="exact"/>
        <w:ind w:left="0" w:leftChars="0" w:firstLine="600" w:firstLineChars="200"/>
        <w:jc w:val="left"/>
        <w:textAlignment w:val="auto"/>
        <w:rPr>
          <w:rFonts w:hint="eastAsia" w:ascii="仿宋_GB2312" w:hAnsi="仿宋_GB2312" w:eastAsia="仿宋_GB2312" w:cs="仿宋_GB2312"/>
          <w:b w:val="0"/>
          <w:bCs w:val="0"/>
          <w:snapToGrid w:val="0"/>
          <w:color w:val="auto"/>
          <w:spacing w:val="0"/>
          <w:kern w:val="2"/>
          <w:sz w:val="30"/>
          <w:szCs w:val="30"/>
          <w:u w:val="none"/>
          <w:lang w:val="en-US" w:eastAsia="zh-CN" w:bidi="ar-SA"/>
        </w:rPr>
      </w:pPr>
      <w:r>
        <w:rPr>
          <w:rFonts w:hint="eastAsia" w:ascii="仿宋_GB2312" w:hAnsi="仿宋_GB2312" w:eastAsia="仿宋_GB2312" w:cs="仿宋_GB2312"/>
          <w:b w:val="0"/>
          <w:bCs w:val="0"/>
          <w:color w:val="auto"/>
          <w:sz w:val="30"/>
          <w:szCs w:val="30"/>
          <w:u w:val="none"/>
          <w:lang w:val="en-US" w:eastAsia="zh-CN"/>
        </w:rPr>
        <w:t>1.</w:t>
      </w:r>
      <w:r>
        <w:rPr>
          <w:rFonts w:hint="eastAsia" w:ascii="仿宋_GB2312" w:hAnsi="仿宋_GB2312" w:eastAsia="仿宋_GB2312" w:cs="仿宋_GB2312"/>
          <w:b w:val="0"/>
          <w:bCs w:val="0"/>
          <w:snapToGrid w:val="0"/>
          <w:color w:val="auto"/>
          <w:spacing w:val="0"/>
          <w:kern w:val="2"/>
          <w:sz w:val="30"/>
          <w:szCs w:val="30"/>
          <w:lang w:val="en-US" w:eastAsia="zh-CN" w:bidi="ar-SA"/>
        </w:rPr>
        <w:t>对于</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eastAsia" w:ascii="仿宋_GB2312" w:hAnsi="仿宋_GB2312" w:eastAsia="仿宋_GB2312" w:cs="仿宋_GB2312"/>
          <w:b w:val="0"/>
          <w:bCs w:val="0"/>
          <w:color w:val="auto"/>
          <w:sz w:val="30"/>
          <w:szCs w:val="30"/>
          <w:u w:val="single"/>
          <w:lang w:val="en-US" w:eastAsia="zh-CN"/>
        </w:rPr>
        <w:t>A</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eastAsia" w:ascii="仿宋_GB2312" w:hAnsi="仿宋_GB2312" w:eastAsia="仿宋_GB2312" w:cs="仿宋_GB2312"/>
          <w:b w:val="0"/>
          <w:bCs w:val="0"/>
          <w:snapToGrid w:val="0"/>
          <w:color w:val="auto"/>
          <w:spacing w:val="0"/>
          <w:kern w:val="2"/>
          <w:sz w:val="30"/>
          <w:szCs w:val="30"/>
          <w:lang w:val="en-US" w:eastAsia="zh-CN" w:bidi="ar-SA"/>
        </w:rPr>
        <w:t>的脱贫人口通过引导其</w:t>
      </w:r>
      <w:r>
        <w:rPr>
          <w:rFonts w:hint="eastAsia" w:ascii="仿宋_GB2312" w:hAnsi="仿宋_GB2312" w:eastAsia="仿宋_GB2312" w:cs="仿宋_GB2312"/>
          <w:b w:val="0"/>
          <w:bCs w:val="0"/>
          <w:snapToGrid w:val="0"/>
          <w:color w:val="auto"/>
          <w:spacing w:val="0"/>
          <w:kern w:val="2"/>
          <w:sz w:val="30"/>
          <w:szCs w:val="30"/>
          <w:u w:val="none"/>
          <w:lang w:val="en-US" w:eastAsia="zh-CN" w:bidi="ar-SA"/>
        </w:rPr>
        <w:t>发展产</w:t>
      </w:r>
      <w:r>
        <w:rPr>
          <w:rFonts w:hint="default" w:ascii="仿宋_GB2312" w:hAnsi="仿宋_GB2312" w:eastAsia="仿宋_GB2312" w:cs="仿宋_GB2312"/>
          <w:b w:val="0"/>
          <w:bCs w:val="0"/>
          <w:snapToGrid w:val="0"/>
          <w:color w:val="auto"/>
          <w:spacing w:val="0"/>
          <w:kern w:val="2"/>
          <w:sz w:val="30"/>
          <w:szCs w:val="30"/>
          <w:u w:val="none"/>
          <w:lang w:val="en-US" w:eastAsia="zh-CN" w:bidi="ar-SA"/>
        </w:rPr>
        <w:t>业</w:t>
      </w:r>
      <w:r>
        <w:rPr>
          <w:rFonts w:hint="eastAsia" w:ascii="仿宋_GB2312" w:hAnsi="仿宋_GB2312" w:eastAsia="仿宋_GB2312" w:cs="仿宋_GB2312"/>
          <w:b w:val="0"/>
          <w:bCs w:val="0"/>
          <w:snapToGrid w:val="0"/>
          <w:color w:val="auto"/>
          <w:spacing w:val="0"/>
          <w:kern w:val="2"/>
          <w:sz w:val="30"/>
          <w:szCs w:val="30"/>
          <w:u w:val="none"/>
          <w:lang w:val="en-US" w:eastAsia="zh-CN" w:bidi="ar-SA"/>
        </w:rPr>
        <w:t>、</w:t>
      </w:r>
      <w:r>
        <w:rPr>
          <w:rFonts w:hint="default" w:ascii="仿宋_GB2312" w:hAnsi="仿宋_GB2312" w:eastAsia="仿宋_GB2312" w:cs="仿宋_GB2312"/>
          <w:b w:val="0"/>
          <w:bCs w:val="0"/>
          <w:snapToGrid w:val="0"/>
          <w:color w:val="auto"/>
          <w:spacing w:val="0"/>
          <w:kern w:val="2"/>
          <w:sz w:val="30"/>
          <w:szCs w:val="30"/>
          <w:u w:val="none"/>
          <w:lang w:val="en-US" w:eastAsia="zh-CN" w:bidi="ar-SA"/>
        </w:rPr>
        <w:t>外出务工</w:t>
      </w:r>
      <w:r>
        <w:rPr>
          <w:rFonts w:hint="eastAsia" w:ascii="仿宋_GB2312" w:hAnsi="仿宋_GB2312" w:eastAsia="仿宋_GB2312" w:cs="仿宋_GB2312"/>
          <w:b w:val="0"/>
          <w:bCs w:val="0"/>
          <w:snapToGrid w:val="0"/>
          <w:color w:val="auto"/>
          <w:spacing w:val="0"/>
          <w:kern w:val="2"/>
          <w:sz w:val="30"/>
          <w:szCs w:val="30"/>
          <w:u w:val="none"/>
          <w:lang w:val="en-US" w:eastAsia="zh-CN" w:bidi="ar-SA"/>
        </w:rPr>
        <w:t>、</w:t>
      </w:r>
      <w:r>
        <w:rPr>
          <w:rFonts w:hint="default" w:ascii="仿宋_GB2312" w:hAnsi="仿宋_GB2312" w:eastAsia="仿宋_GB2312" w:cs="仿宋_GB2312"/>
          <w:b w:val="0"/>
          <w:bCs w:val="0"/>
          <w:snapToGrid w:val="0"/>
          <w:color w:val="auto"/>
          <w:spacing w:val="0"/>
          <w:kern w:val="2"/>
          <w:sz w:val="30"/>
          <w:szCs w:val="30"/>
          <w:u w:val="none"/>
          <w:lang w:val="en-US" w:eastAsia="zh-CN" w:bidi="ar-SA"/>
        </w:rPr>
        <w:t>自主创业等方式增加收入</w:t>
      </w:r>
      <w:r>
        <w:rPr>
          <w:rFonts w:hint="eastAsia" w:ascii="仿宋_GB2312" w:hAnsi="仿宋_GB2312" w:eastAsia="仿宋_GB2312" w:cs="仿宋_GB2312"/>
          <w:b w:val="0"/>
          <w:bCs w:val="0"/>
          <w:snapToGrid w:val="0"/>
          <w:color w:val="auto"/>
          <w:spacing w:val="0"/>
          <w:kern w:val="2"/>
          <w:sz w:val="30"/>
          <w:szCs w:val="30"/>
          <w:u w:val="none"/>
          <w:lang w:val="en-US" w:eastAsia="zh-CN" w:bidi="ar-SA"/>
        </w:rPr>
        <w:t>。</w:t>
      </w:r>
    </w:p>
    <w:p w14:paraId="4CCE228B">
      <w:pPr>
        <w:pStyle w:val="2"/>
        <w:keepNext w:val="0"/>
        <w:keepLines w:val="0"/>
        <w:pageBreakBefore w:val="0"/>
        <w:kinsoku/>
        <w:wordWrap/>
        <w:overflowPunct/>
        <w:topLinePunct w:val="0"/>
        <w:autoSpaceDE/>
        <w:autoSpaceDN/>
        <w:bidi w:val="0"/>
        <w:spacing w:before="0" w:beforeAutospacing="0" w:after="0" w:afterAutospacing="0" w:line="480" w:lineRule="exact"/>
        <w:ind w:left="0" w:leftChars="0"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sz w:val="30"/>
          <w:szCs w:val="30"/>
          <w:u w:val="none"/>
          <w:lang w:val="en-US" w:eastAsia="zh-CN"/>
        </w:rPr>
        <w:t>A.有劳动能力            B.无劳动能力          C.半劳动能力</w:t>
      </w:r>
    </w:p>
    <w:p w14:paraId="42F6E22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2.各级党委和政府信访部门收到信访事项，应当予以登记，并区分情况，在</w:t>
      </w:r>
    </w:p>
    <w:p w14:paraId="01BE3A4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u w:val="single"/>
          <w:lang w:val="en-US" w:eastAsia="zh-CN"/>
        </w:rPr>
        <w:t xml:space="preserve">   A   </w:t>
      </w:r>
      <w:r>
        <w:rPr>
          <w:rFonts w:hint="eastAsia" w:ascii="仿宋_GB2312" w:eastAsia="仿宋_GB2312"/>
          <w:color w:val="auto"/>
          <w:sz w:val="30"/>
          <w:szCs w:val="30"/>
          <w:lang w:val="en-US" w:eastAsia="zh-CN"/>
        </w:rPr>
        <w:t>日内按照不同方式分别处理。</w:t>
      </w:r>
    </w:p>
    <w:p w14:paraId="5F82B13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A.15                B.30               C.60</w:t>
      </w:r>
    </w:p>
    <w:p w14:paraId="73F3A886">
      <w:pPr>
        <w:pStyle w:val="6"/>
        <w:keepNext w:val="0"/>
        <w:keepLines w:val="0"/>
        <w:pageBreakBefore w:val="0"/>
        <w:widowControl w:val="0"/>
        <w:numPr>
          <w:ilvl w:val="0"/>
          <w:numId w:val="0"/>
        </w:numPr>
        <w:kinsoku/>
        <w:wordWrap/>
        <w:overflowPunct/>
        <w:topLinePunct w:val="0"/>
        <w:bidi w:val="0"/>
        <w:spacing w:line="480" w:lineRule="exact"/>
        <w:ind w:left="0" w:leftChars="0" w:firstLine="600" w:firstLineChars="200"/>
        <w:textAlignment w:val="auto"/>
        <w:rPr>
          <w:rFonts w:hint="default"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sz w:val="30"/>
          <w:szCs w:val="30"/>
          <w:lang w:val="en-US" w:eastAsia="zh-CN"/>
        </w:rPr>
        <w:t>3.</w:t>
      </w:r>
      <w:r>
        <w:rPr>
          <w:rFonts w:hint="default" w:ascii="仿宋_GB2312" w:hAnsi="仿宋_GB2312" w:eastAsia="仿宋_GB2312" w:cs="仿宋_GB2312"/>
          <w:b w:val="0"/>
          <w:bCs w:val="0"/>
          <w:color w:val="auto"/>
          <w:kern w:val="0"/>
          <w:sz w:val="30"/>
          <w:szCs w:val="30"/>
          <w:u w:val="none"/>
          <w:lang w:val="en-US" w:eastAsia="zh-CN" w:bidi="ar-SA"/>
        </w:rPr>
        <w:t>监测对象纳入程序</w:t>
      </w:r>
      <w:r>
        <w:rPr>
          <w:rFonts w:hint="eastAsia" w:ascii="仿宋_GB2312" w:hAnsi="仿宋_GB2312" w:eastAsia="仿宋_GB2312" w:cs="仿宋_GB2312"/>
          <w:b w:val="0"/>
          <w:bCs w:val="0"/>
          <w:color w:val="auto"/>
          <w:kern w:val="0"/>
          <w:sz w:val="30"/>
          <w:szCs w:val="30"/>
          <w:u w:val="none"/>
          <w:lang w:val="en-US" w:eastAsia="zh-CN" w:bidi="ar-SA"/>
        </w:rPr>
        <w:t>中，从农户申请和授权、入户核实并提交财产检索申请之日起，到完成监测对象的识别认定，一般不超过</w:t>
      </w:r>
      <w:r>
        <w:rPr>
          <w:rFonts w:hint="eastAsia" w:ascii="仿宋_GB2312" w:hAnsi="仿宋_GB2312" w:eastAsia="仿宋_GB2312" w:cs="仿宋_GB2312"/>
          <w:b w:val="0"/>
          <w:bCs w:val="0"/>
          <w:color w:val="auto"/>
          <w:kern w:val="0"/>
          <w:sz w:val="30"/>
          <w:szCs w:val="30"/>
          <w:u w:val="single"/>
          <w:lang w:val="en-US" w:eastAsia="zh-CN" w:bidi="ar-SA"/>
        </w:rPr>
        <w:t xml:space="preserve">   B   </w:t>
      </w:r>
      <w:r>
        <w:rPr>
          <w:rFonts w:hint="eastAsia" w:ascii="仿宋_GB2312" w:hAnsi="仿宋_GB2312" w:eastAsia="仿宋_GB2312" w:cs="仿宋_GB2312"/>
          <w:b w:val="0"/>
          <w:bCs w:val="0"/>
          <w:color w:val="auto"/>
          <w:kern w:val="0"/>
          <w:sz w:val="30"/>
          <w:szCs w:val="30"/>
          <w:u w:val="none"/>
          <w:lang w:val="en-US" w:eastAsia="zh-CN" w:bidi="ar-SA"/>
        </w:rPr>
        <w:t>天</w:t>
      </w:r>
    </w:p>
    <w:p w14:paraId="079C1764">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eastAsia" w:ascii="仿宋_GB2312" w:eastAsia="仿宋_GB2312"/>
          <w:color w:val="0000FF"/>
          <w:sz w:val="30"/>
          <w:szCs w:val="30"/>
          <w:lang w:val="en-US" w:eastAsia="zh-CN"/>
        </w:rPr>
      </w:pPr>
      <w:r>
        <w:rPr>
          <w:rFonts w:hint="eastAsia" w:ascii="仿宋_GB2312" w:hAnsi="仿宋_GB2312" w:eastAsia="仿宋_GB2312" w:cs="仿宋_GB2312"/>
          <w:b w:val="0"/>
          <w:bCs w:val="0"/>
          <w:color w:val="auto"/>
          <w:sz w:val="30"/>
          <w:szCs w:val="30"/>
          <w:lang w:val="en-US" w:eastAsia="zh-CN"/>
        </w:rPr>
        <w:t>A.5              B.13          C.15</w:t>
      </w:r>
    </w:p>
    <w:p w14:paraId="12BCA6D8">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eastAsia"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lang w:val="en-US" w:eastAsia="zh-CN" w:bidi="ar-SA"/>
        </w:rPr>
        <w:t>4.《党章》规定，中国共产党党员永远是劳动人民的普通一员。除了法律和政策规定范围内的个人利益和工作职权以外，所有共产党员都不得谋求任何</w:t>
      </w:r>
      <w:r>
        <w:rPr>
          <w:rFonts w:hint="eastAsia" w:ascii="仿宋_GB2312" w:hAnsi="仿宋_GB2312" w:eastAsia="仿宋_GB2312" w:cs="仿宋_GB2312"/>
          <w:b w:val="0"/>
          <w:bCs w:val="0"/>
          <w:color w:val="auto"/>
          <w:kern w:val="0"/>
          <w:sz w:val="30"/>
          <w:szCs w:val="30"/>
          <w:u w:val="single"/>
          <w:lang w:val="en-US" w:eastAsia="zh-CN" w:bidi="ar-SA"/>
        </w:rPr>
        <w:t xml:space="preserve">   A   </w:t>
      </w:r>
      <w:r>
        <w:rPr>
          <w:rFonts w:hint="eastAsia" w:ascii="仿宋_GB2312" w:hAnsi="仿宋_GB2312" w:eastAsia="仿宋_GB2312" w:cs="仿宋_GB2312"/>
          <w:b w:val="0"/>
          <w:bCs w:val="0"/>
          <w:color w:val="auto"/>
          <w:kern w:val="0"/>
          <w:sz w:val="30"/>
          <w:szCs w:val="30"/>
          <w:u w:val="none"/>
          <w:lang w:val="en-US" w:eastAsia="zh-CN" w:bidi="ar-SA"/>
        </w:rPr>
        <w:t>。</w:t>
      </w:r>
    </w:p>
    <w:p w14:paraId="606FFCA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kern w:val="2"/>
          <w:sz w:val="30"/>
          <w:szCs w:val="30"/>
          <w:u w:val="none"/>
          <w:lang w:val="en-US" w:eastAsia="zh-CN" w:bidi="ar-SA"/>
        </w:rPr>
        <w:t>A.私利和特权        B.政治权力        C.物质享受</w:t>
      </w:r>
    </w:p>
    <w:p w14:paraId="40BD94D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5.信访事项已经受理或者正在办理的，信访人在规定期限内向受理、办理机关、单位的上级机关、单位又提出同一信访事项的，上级机关、单位</w:t>
      </w:r>
      <w:r>
        <w:rPr>
          <w:rFonts w:hint="eastAsia" w:ascii="仿宋_GB2312" w:eastAsia="仿宋_GB2312"/>
          <w:color w:val="auto"/>
          <w:sz w:val="30"/>
          <w:szCs w:val="30"/>
          <w:u w:val="single"/>
          <w:lang w:val="en-US" w:eastAsia="zh-CN"/>
        </w:rPr>
        <w:t xml:space="preserve">   C   </w:t>
      </w:r>
      <w:r>
        <w:rPr>
          <w:rFonts w:hint="eastAsia" w:ascii="仿宋_GB2312" w:eastAsia="仿宋_GB2312"/>
          <w:color w:val="auto"/>
          <w:sz w:val="30"/>
          <w:szCs w:val="30"/>
          <w:lang w:val="en-US" w:eastAsia="zh-CN"/>
        </w:rPr>
        <w:t>受理。</w:t>
      </w:r>
    </w:p>
    <w:p w14:paraId="15C7620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A.应当              B.必须             C.不予</w:t>
      </w:r>
    </w:p>
    <w:p w14:paraId="31F632B5">
      <w:pPr>
        <w:pStyle w:val="2"/>
        <w:keepNext w:val="0"/>
        <w:keepLines w:val="0"/>
        <w:pageBreakBefore w:val="0"/>
        <w:kinsoku/>
        <w:wordWrap/>
        <w:overflowPunct/>
        <w:topLinePunct w:val="0"/>
        <w:autoSpaceDE/>
        <w:autoSpaceDN/>
        <w:bidi w:val="0"/>
        <w:spacing w:before="0" w:beforeAutospacing="0" w:after="0" w:afterAutospacing="0" w:line="510" w:lineRule="exact"/>
        <w:ind w:left="0" w:leftChars="0"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6.</w:t>
      </w:r>
      <w:r>
        <w:rPr>
          <w:rFonts w:hint="eastAsia" w:ascii="仿宋_GB2312" w:hAnsi="仿宋_GB2312" w:eastAsia="仿宋_GB2312" w:cs="仿宋_GB2312"/>
          <w:b w:val="0"/>
          <w:bCs w:val="0"/>
          <w:color w:val="auto"/>
          <w:sz w:val="30"/>
          <w:szCs w:val="30"/>
          <w:u w:val="none"/>
          <w:lang w:val="en-US" w:eastAsia="zh-CN"/>
        </w:rPr>
        <w:t>监测对象识别不得设置规模限制，要将符合条件的</w:t>
      </w:r>
      <w:r>
        <w:rPr>
          <w:rFonts w:hint="eastAsia" w:ascii="仿宋_GB2312" w:hAnsi="仿宋_GB2312" w:eastAsia="仿宋_GB2312" w:cs="仿宋_GB2312"/>
          <w:b w:val="0"/>
          <w:bCs w:val="0"/>
          <w:color w:val="auto"/>
          <w:sz w:val="30"/>
          <w:szCs w:val="30"/>
          <w:u w:val="single"/>
          <w:lang w:val="en-US" w:eastAsia="zh-CN"/>
        </w:rPr>
        <w:t xml:space="preserve">  A   </w:t>
      </w:r>
      <w:r>
        <w:rPr>
          <w:rFonts w:hint="eastAsia" w:ascii="仿宋_GB2312" w:hAnsi="仿宋_GB2312" w:eastAsia="仿宋_GB2312" w:cs="仿宋_GB2312"/>
          <w:b w:val="0"/>
          <w:bCs w:val="0"/>
          <w:color w:val="auto"/>
          <w:sz w:val="30"/>
          <w:szCs w:val="30"/>
          <w:u w:val="none"/>
          <w:lang w:val="en-US" w:eastAsia="zh-CN"/>
        </w:rPr>
        <w:t>全部纳入监测帮扶，确保做到应纳尽纳。</w:t>
      </w:r>
    </w:p>
    <w:p w14:paraId="1FCD3DEA">
      <w:pPr>
        <w:pStyle w:val="2"/>
        <w:keepNext w:val="0"/>
        <w:keepLines w:val="0"/>
        <w:pageBreakBefore w:val="0"/>
        <w:kinsoku/>
        <w:wordWrap/>
        <w:overflowPunct/>
        <w:topLinePunct w:val="0"/>
        <w:autoSpaceDE/>
        <w:autoSpaceDN/>
        <w:bidi w:val="0"/>
        <w:spacing w:before="0" w:beforeAutospacing="0" w:after="0" w:afterAutospacing="0" w:line="510" w:lineRule="exact"/>
        <w:ind w:left="0" w:leftChars="0"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A.农户               B.脱贫户                  C.监测户</w:t>
      </w:r>
    </w:p>
    <w:p w14:paraId="0A6F8BE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7.执行党纪处分决定的机关或者受处分党员所在单位，应当在</w:t>
      </w:r>
      <w:r>
        <w:rPr>
          <w:rFonts w:hint="eastAsia" w:ascii="仿宋_GB2312" w:eastAsia="仿宋_GB2312"/>
          <w:color w:val="auto"/>
          <w:sz w:val="30"/>
          <w:szCs w:val="30"/>
          <w:u w:val="single"/>
          <w:lang w:val="en-US" w:eastAsia="zh-CN"/>
        </w:rPr>
        <w:t xml:space="preserve">   B   </w:t>
      </w:r>
      <w:r>
        <w:rPr>
          <w:rFonts w:hint="eastAsia" w:ascii="仿宋_GB2312" w:eastAsia="仿宋_GB2312"/>
          <w:color w:val="auto"/>
          <w:sz w:val="30"/>
          <w:szCs w:val="30"/>
          <w:lang w:val="en-US" w:eastAsia="zh-CN"/>
        </w:rPr>
        <w:t>个月内将处分决定的执行情况向作出或者批准处分决定的机关报告。</w:t>
      </w:r>
    </w:p>
    <w:p w14:paraId="136173D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A.3                 B.6                C.12</w:t>
      </w:r>
    </w:p>
    <w:p w14:paraId="3E7681F4">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8.脱贫户、监测对象普通高中免</w:t>
      </w:r>
      <w:r>
        <w:rPr>
          <w:rFonts w:hint="eastAsia" w:ascii="仿宋_GB2312" w:hAnsi="仿宋_GB2312" w:eastAsia="仿宋_GB2312" w:cs="仿宋_GB2312"/>
          <w:b w:val="0"/>
          <w:bCs w:val="0"/>
          <w:color w:val="auto"/>
          <w:sz w:val="30"/>
          <w:szCs w:val="30"/>
          <w:u w:val="single"/>
          <w:lang w:val="en-US" w:eastAsia="zh-CN"/>
        </w:rPr>
        <w:t xml:space="preserve">   A   </w:t>
      </w:r>
      <w:r>
        <w:rPr>
          <w:rFonts w:hint="eastAsia" w:ascii="仿宋_GB2312" w:hAnsi="仿宋_GB2312" w:eastAsia="仿宋_GB2312" w:cs="仿宋_GB2312"/>
          <w:b w:val="0"/>
          <w:bCs w:val="0"/>
          <w:color w:val="auto"/>
          <w:sz w:val="30"/>
          <w:szCs w:val="30"/>
          <w:lang w:val="en-US" w:eastAsia="zh-CN"/>
        </w:rPr>
        <w:t>。</w:t>
      </w:r>
    </w:p>
    <w:p w14:paraId="6592F3EB">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eastAsia"/>
          <w:lang w:val="en-US" w:eastAsia="zh-CN"/>
        </w:rPr>
      </w:pPr>
      <w:r>
        <w:rPr>
          <w:rFonts w:hint="eastAsia" w:ascii="仿宋_GB2312" w:hAnsi="仿宋_GB2312" w:eastAsia="仿宋_GB2312" w:cs="仿宋_GB2312"/>
          <w:b w:val="0"/>
          <w:bCs w:val="0"/>
          <w:color w:val="auto"/>
          <w:sz w:val="30"/>
          <w:szCs w:val="30"/>
          <w:lang w:val="en-US" w:eastAsia="zh-CN"/>
        </w:rPr>
        <w:t>A.学杂费                B.学费                  C. 课本费</w:t>
      </w:r>
    </w:p>
    <w:p w14:paraId="5A7D2321">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76" w:firstLineChars="200"/>
        <w:jc w:val="both"/>
        <w:textAlignment w:val="auto"/>
        <w:rPr>
          <w:rFonts w:hint="eastAsia" w:ascii="仿宋_GB2312" w:hAnsi="仿宋_GB2312" w:eastAsia="仿宋_GB2312" w:cs="仿宋_GB2312"/>
          <w:b w:val="0"/>
          <w:bCs w:val="0"/>
          <w:color w:val="auto"/>
          <w:spacing w:val="-6"/>
          <w:kern w:val="0"/>
          <w:sz w:val="30"/>
          <w:szCs w:val="30"/>
          <w:lang w:val="en-US" w:eastAsia="zh-CN" w:bidi="ar-SA"/>
        </w:rPr>
      </w:pPr>
      <w:r>
        <w:rPr>
          <w:rFonts w:hint="eastAsia" w:ascii="仿宋_GB2312" w:hAnsi="仿宋_GB2312" w:eastAsia="仿宋_GB2312" w:cs="仿宋_GB2312"/>
          <w:b w:val="0"/>
          <w:bCs w:val="0"/>
          <w:color w:val="auto"/>
          <w:spacing w:val="-6"/>
          <w:kern w:val="0"/>
          <w:sz w:val="30"/>
          <w:szCs w:val="30"/>
          <w:lang w:val="en-US" w:eastAsia="zh-CN" w:bidi="ar-SA"/>
        </w:rPr>
        <w:t>9.村一级开展住房保障工作中，要建立巡查制度，</w:t>
      </w:r>
      <w:r>
        <w:rPr>
          <w:rFonts w:hint="eastAsia" w:ascii="仿宋_GB2312" w:hAnsi="仿宋_GB2312" w:eastAsia="仿宋_GB2312" w:cs="仿宋_GB2312"/>
          <w:b w:val="0"/>
          <w:bCs w:val="0"/>
          <w:color w:val="auto"/>
          <w:spacing w:val="-6"/>
          <w:kern w:val="0"/>
          <w:sz w:val="30"/>
          <w:szCs w:val="30"/>
          <w:u w:val="single"/>
          <w:lang w:val="en-US" w:eastAsia="zh-CN" w:bidi="ar-SA"/>
        </w:rPr>
        <w:t xml:space="preserve">   C   </w:t>
      </w:r>
      <w:r>
        <w:rPr>
          <w:rFonts w:hint="eastAsia" w:ascii="仿宋_GB2312" w:hAnsi="仿宋_GB2312" w:eastAsia="仿宋_GB2312" w:cs="仿宋_GB2312"/>
          <w:b w:val="0"/>
          <w:bCs w:val="0"/>
          <w:color w:val="auto"/>
          <w:spacing w:val="-6"/>
          <w:kern w:val="0"/>
          <w:sz w:val="30"/>
          <w:szCs w:val="30"/>
          <w:lang w:val="en-US" w:eastAsia="zh-CN" w:bidi="ar-SA"/>
        </w:rPr>
        <w:t>至少一次巡查，看是否存在危房住人情形，发现危房及时上报和解决，发现有稳固住房仍然住危房的，要及时劝阻。</w:t>
      </w:r>
    </w:p>
    <w:p w14:paraId="5C6A73AF">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76" w:firstLineChars="200"/>
        <w:jc w:val="both"/>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spacing w:val="-6"/>
          <w:kern w:val="0"/>
          <w:sz w:val="30"/>
          <w:szCs w:val="30"/>
          <w:lang w:val="en-US" w:eastAsia="zh-CN" w:bidi="ar-SA"/>
        </w:rPr>
        <w:t xml:space="preserve">A.半年            B.每季度             C.每周 </w:t>
      </w:r>
    </w:p>
    <w:p w14:paraId="4D005CF9">
      <w:pPr>
        <w:ind w:firstLine="600" w:firstLineChars="200"/>
        <w:rPr>
          <w:rFonts w:hint="eastAsia" w:ascii="仿宋_GB2312" w:hAnsi="仿宋_GB2312" w:eastAsia="仿宋_GB2312" w:cs="仿宋_GB2312"/>
          <w:b w:val="0"/>
          <w:bCs w:val="0"/>
          <w:color w:val="auto"/>
          <w:kern w:val="0"/>
          <w:sz w:val="30"/>
          <w:szCs w:val="30"/>
          <w:highlight w:val="none"/>
          <w:lang w:val="en-US" w:eastAsia="zh-CN" w:bidi="ar-SA"/>
        </w:rPr>
      </w:pPr>
      <w:r>
        <w:rPr>
          <w:rFonts w:hint="eastAsia" w:ascii="仿宋_GB2312" w:hAnsi="仿宋_GB2312" w:eastAsia="仿宋_GB2312" w:cs="仿宋_GB2312"/>
          <w:b w:val="0"/>
          <w:bCs w:val="0"/>
          <w:color w:val="auto"/>
          <w:kern w:val="0"/>
          <w:sz w:val="30"/>
          <w:szCs w:val="30"/>
          <w:highlight w:val="none"/>
          <w:lang w:val="en-US" w:eastAsia="zh-CN" w:bidi="ar-SA"/>
        </w:rPr>
        <w:t>10.党的地方组织每届任期是</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C     </w:t>
      </w:r>
      <w:r>
        <w:rPr>
          <w:rFonts w:hint="eastAsia" w:ascii="仿宋_GB2312" w:hAnsi="仿宋_GB2312" w:eastAsia="仿宋_GB2312" w:cs="仿宋_GB2312"/>
          <w:b w:val="0"/>
          <w:bCs w:val="0"/>
          <w:color w:val="auto"/>
          <w:kern w:val="0"/>
          <w:sz w:val="30"/>
          <w:szCs w:val="30"/>
          <w:highlight w:val="none"/>
          <w:lang w:val="en-US" w:eastAsia="zh-CN" w:bidi="ar-SA"/>
        </w:rPr>
        <w:t>年？</w:t>
      </w:r>
    </w:p>
    <w:p w14:paraId="7A790709">
      <w:pPr>
        <w:ind w:firstLine="600" w:firstLineChars="200"/>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bidi="ar-SA"/>
        </w:rPr>
        <w:t>A.2年            B.3年          C.5年</w:t>
      </w:r>
    </w:p>
    <w:p w14:paraId="39A68B7A">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b w:val="0"/>
          <w:bCs w:val="0"/>
          <w:color w:val="auto"/>
          <w:spacing w:val="-6"/>
          <w:kern w:val="0"/>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11.</w:t>
      </w:r>
      <w:r>
        <w:rPr>
          <w:rFonts w:hint="eastAsia" w:ascii="仿宋_GB2312" w:hAnsi="仿宋_GB2312" w:eastAsia="仿宋_GB2312" w:cs="仿宋_GB2312"/>
          <w:b w:val="0"/>
          <w:bCs w:val="0"/>
          <w:color w:val="auto"/>
          <w:spacing w:val="-6"/>
          <w:kern w:val="0"/>
          <w:sz w:val="30"/>
          <w:szCs w:val="30"/>
          <w:lang w:val="en-US" w:eastAsia="zh-CN" w:bidi="ar-SA"/>
        </w:rPr>
        <w:t>对党员的纪律处分，经过支部大会讨论决定后，应报</w:t>
      </w:r>
      <w:r>
        <w:rPr>
          <w:rFonts w:hint="eastAsia" w:ascii="仿宋_GB2312" w:hAnsi="仿宋_GB2312" w:eastAsia="仿宋_GB2312" w:cs="仿宋_GB2312"/>
          <w:b w:val="0"/>
          <w:bCs w:val="0"/>
          <w:color w:val="auto"/>
          <w:spacing w:val="-6"/>
          <w:kern w:val="0"/>
          <w:sz w:val="30"/>
          <w:szCs w:val="30"/>
          <w:u w:val="single"/>
          <w:lang w:val="en-US" w:eastAsia="zh-CN" w:bidi="ar-SA"/>
        </w:rPr>
        <w:t xml:space="preserve">    A    </w:t>
      </w:r>
      <w:r>
        <w:rPr>
          <w:rFonts w:hint="eastAsia" w:ascii="仿宋_GB2312" w:hAnsi="仿宋_GB2312" w:eastAsia="仿宋_GB2312" w:cs="仿宋_GB2312"/>
          <w:b w:val="0"/>
          <w:bCs w:val="0"/>
          <w:color w:val="auto"/>
          <w:spacing w:val="-6"/>
          <w:kern w:val="0"/>
          <w:sz w:val="30"/>
          <w:szCs w:val="30"/>
          <w:lang w:val="en-US" w:eastAsia="zh-CN" w:bidi="ar-SA"/>
        </w:rPr>
        <w:t>批准。</w:t>
      </w:r>
    </w:p>
    <w:p w14:paraId="26A758A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76"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spacing w:val="-6"/>
          <w:kern w:val="0"/>
          <w:sz w:val="30"/>
          <w:szCs w:val="30"/>
          <w:lang w:val="en-US" w:eastAsia="zh-CN" w:bidi="ar-SA"/>
        </w:rPr>
        <w:t>A.党的基层委员会          B.总支部委员会         C.支部委员会</w:t>
      </w:r>
    </w:p>
    <w:p w14:paraId="62744DB9">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76" w:firstLineChars="200"/>
        <w:jc w:val="both"/>
        <w:textAlignment w:val="auto"/>
        <w:rPr>
          <w:rFonts w:hint="default"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spacing w:val="-6"/>
          <w:kern w:val="0"/>
          <w:sz w:val="30"/>
          <w:szCs w:val="30"/>
          <w:lang w:val="en-US" w:eastAsia="zh-CN" w:bidi="ar-SA"/>
        </w:rPr>
        <w:t>12.党的二十大报告指出，我们坚持精准扶贫、尽锐出战，打赢了人类历史上规模最大的脱贫攻坚战，全国八百三十二个贫困县全部摘帽，近</w:t>
      </w:r>
      <w:r>
        <w:rPr>
          <w:rFonts w:hint="eastAsia" w:ascii="仿宋_GB2312" w:hAnsi="仿宋_GB2312" w:eastAsia="仿宋_GB2312" w:cs="仿宋_GB2312"/>
          <w:b w:val="0"/>
          <w:bCs w:val="0"/>
          <w:color w:val="auto"/>
          <w:spacing w:val="-6"/>
          <w:kern w:val="0"/>
          <w:sz w:val="30"/>
          <w:szCs w:val="30"/>
          <w:u w:val="single"/>
          <w:lang w:val="en-US" w:eastAsia="zh-CN" w:bidi="ar-SA"/>
        </w:rPr>
        <w:t xml:space="preserve">    C    </w:t>
      </w:r>
      <w:r>
        <w:rPr>
          <w:rFonts w:hint="eastAsia" w:ascii="仿宋_GB2312" w:hAnsi="仿宋_GB2312" w:eastAsia="仿宋_GB2312" w:cs="仿宋_GB2312"/>
          <w:b w:val="0"/>
          <w:bCs w:val="0"/>
          <w:color w:val="auto"/>
          <w:spacing w:val="-6"/>
          <w:kern w:val="0"/>
          <w:sz w:val="30"/>
          <w:szCs w:val="30"/>
          <w:lang w:val="en-US" w:eastAsia="zh-CN" w:bidi="ar-SA"/>
        </w:rPr>
        <w:t>农村贫困人口实现脱贫，九百六十多万贫困人口实现易地搬迁，历史性地解决了绝对贫困问题，为全球减贫事业作出了重大贡献。</w:t>
      </w:r>
    </w:p>
    <w:p w14:paraId="56B7C971">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600" w:firstLineChars="200"/>
        <w:jc w:val="both"/>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lang w:val="en-US" w:eastAsia="zh-CN" w:bidi="ar-SA"/>
        </w:rPr>
        <w:t>A.八千万          B.九千万        C.一亿</w:t>
      </w:r>
    </w:p>
    <w:p w14:paraId="6542317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13.组织、利用宗教活动反对党的理论、路线、方针、政策和决议，破坏民族团结的，对策划者、组织者和骨干分子，给予</w:t>
      </w:r>
      <w:r>
        <w:rPr>
          <w:rFonts w:hint="eastAsia" w:ascii="仿宋_GB2312" w:eastAsia="仿宋_GB2312"/>
          <w:color w:val="auto"/>
          <w:sz w:val="30"/>
          <w:szCs w:val="30"/>
          <w:u w:val="single"/>
          <w:lang w:val="en-US" w:eastAsia="zh-CN"/>
        </w:rPr>
        <w:t xml:space="preserve">    C   </w:t>
      </w:r>
      <w:r>
        <w:rPr>
          <w:rFonts w:hint="eastAsia" w:ascii="仿宋_GB2312" w:eastAsia="仿宋_GB2312"/>
          <w:color w:val="auto"/>
          <w:sz w:val="30"/>
          <w:szCs w:val="30"/>
          <w:lang w:val="en-US" w:eastAsia="zh-CN"/>
        </w:rPr>
        <w:t>处分。</w:t>
      </w:r>
    </w:p>
    <w:p w14:paraId="19E0BE0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A.撤销党内职务     B.留党察看          C.开除党籍</w:t>
      </w:r>
    </w:p>
    <w:p w14:paraId="387B1CB8">
      <w:pPr>
        <w:keepNext w:val="0"/>
        <w:keepLines w:val="0"/>
        <w:pageBreakBefore w:val="0"/>
        <w:widowControl/>
        <w:suppressLineNumbers w:val="0"/>
        <w:kinsoku/>
        <w:wordWrap/>
        <w:overflowPunct/>
        <w:topLinePunct w:val="0"/>
        <w:bidi w:val="0"/>
        <w:spacing w:line="480" w:lineRule="exact"/>
        <w:ind w:left="0" w:leftChars="0" w:firstLine="556" w:firstLineChars="200"/>
        <w:jc w:val="left"/>
        <w:textAlignment w:val="auto"/>
        <w:rPr>
          <w:rFonts w:hint="default" w:ascii="仿宋_GB2312" w:hAnsi="仿宋_GB2312" w:eastAsia="仿宋_GB2312" w:cs="仿宋_GB2312"/>
          <w:b w:val="0"/>
          <w:bCs w:val="0"/>
          <w:color w:val="auto"/>
          <w:spacing w:val="-11"/>
          <w:sz w:val="30"/>
          <w:szCs w:val="30"/>
          <w:lang w:val="en-US" w:eastAsia="zh-CN"/>
        </w:rPr>
      </w:pPr>
      <w:r>
        <w:rPr>
          <w:rFonts w:hint="eastAsia" w:ascii="仿宋_GB2312" w:hAnsi="仿宋_GB2312" w:eastAsia="仿宋_GB2312" w:cs="仿宋_GB2312"/>
          <w:b w:val="0"/>
          <w:bCs w:val="0"/>
          <w:color w:val="auto"/>
          <w:spacing w:val="-11"/>
          <w:sz w:val="30"/>
          <w:szCs w:val="30"/>
          <w:lang w:val="en-US" w:eastAsia="zh-CN"/>
        </w:rPr>
        <w:t>14.</w:t>
      </w:r>
      <w:r>
        <w:rPr>
          <w:rFonts w:hint="default" w:ascii="仿宋_GB2312" w:hAnsi="仿宋_GB2312" w:eastAsia="仿宋_GB2312" w:cs="仿宋_GB2312"/>
          <w:b w:val="0"/>
          <w:bCs w:val="0"/>
          <w:color w:val="auto"/>
          <w:spacing w:val="-11"/>
          <w:sz w:val="30"/>
          <w:szCs w:val="30"/>
          <w:lang w:val="en-US" w:eastAsia="zh-CN"/>
        </w:rPr>
        <w:t>监测对象纳入程序</w:t>
      </w:r>
      <w:r>
        <w:rPr>
          <w:rFonts w:hint="eastAsia" w:ascii="仿宋_GB2312" w:hAnsi="仿宋_GB2312" w:eastAsia="仿宋_GB2312" w:cs="仿宋_GB2312"/>
          <w:b w:val="0"/>
          <w:bCs w:val="0"/>
          <w:color w:val="auto"/>
          <w:spacing w:val="-11"/>
          <w:sz w:val="30"/>
          <w:szCs w:val="30"/>
          <w:lang w:val="en-US" w:eastAsia="zh-CN"/>
        </w:rPr>
        <w:t>中，行政村评议公示要在入户核实后的</w:t>
      </w:r>
      <w:r>
        <w:rPr>
          <w:rFonts w:hint="eastAsia" w:ascii="仿宋_GB2312" w:hAnsi="仿宋_GB2312" w:eastAsia="仿宋_GB2312" w:cs="仿宋_GB2312"/>
          <w:b w:val="0"/>
          <w:bCs w:val="0"/>
          <w:color w:val="auto"/>
          <w:spacing w:val="-11"/>
          <w:sz w:val="30"/>
          <w:szCs w:val="30"/>
          <w:u w:val="single"/>
          <w:lang w:val="en-US" w:eastAsia="zh-CN"/>
        </w:rPr>
        <w:t xml:space="preserve">   C   </w:t>
      </w:r>
      <w:r>
        <w:rPr>
          <w:rFonts w:hint="eastAsia" w:ascii="仿宋_GB2312" w:hAnsi="仿宋_GB2312" w:eastAsia="仿宋_GB2312" w:cs="仿宋_GB2312"/>
          <w:b w:val="0"/>
          <w:bCs w:val="0"/>
          <w:color w:val="auto"/>
          <w:spacing w:val="-11"/>
          <w:sz w:val="30"/>
          <w:szCs w:val="30"/>
          <w:lang w:val="en-US" w:eastAsia="zh-CN"/>
        </w:rPr>
        <w:t>日内完成评议。</w:t>
      </w:r>
    </w:p>
    <w:p w14:paraId="6C6DB09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default" w:ascii="仿宋_GB2312" w:hAnsi="仿宋_GB2312" w:eastAsia="仿宋_GB2312" w:cs="仿宋_GB2312"/>
          <w:b w:val="0"/>
          <w:bCs w:val="0"/>
          <w:color w:val="auto"/>
          <w:kern w:val="2"/>
          <w:sz w:val="30"/>
          <w:szCs w:val="30"/>
          <w:lang w:val="en-US" w:eastAsia="zh-CN" w:bidi="ar-SA"/>
        </w:rPr>
        <w:t>A</w:t>
      </w:r>
      <w:r>
        <w:rPr>
          <w:rFonts w:hint="eastAsia" w:ascii="仿宋_GB2312" w:hAnsi="仿宋_GB2312" w:eastAsia="仿宋_GB2312" w:cs="仿宋_GB2312"/>
          <w:b w:val="0"/>
          <w:bCs w:val="0"/>
          <w:color w:val="auto"/>
          <w:kern w:val="2"/>
          <w:sz w:val="30"/>
          <w:szCs w:val="30"/>
          <w:lang w:val="en-US" w:eastAsia="zh-CN" w:bidi="ar-SA"/>
        </w:rPr>
        <w:t xml:space="preserve">.1                </w:t>
      </w:r>
      <w:r>
        <w:rPr>
          <w:rFonts w:hint="default" w:ascii="仿宋_GB2312" w:hAnsi="仿宋_GB2312" w:eastAsia="仿宋_GB2312" w:cs="仿宋_GB2312"/>
          <w:b w:val="0"/>
          <w:bCs w:val="0"/>
          <w:color w:val="auto"/>
          <w:kern w:val="2"/>
          <w:sz w:val="30"/>
          <w:szCs w:val="30"/>
          <w:lang w:val="en-US" w:eastAsia="zh-CN" w:bidi="ar-SA"/>
        </w:rPr>
        <w:t>B</w:t>
      </w:r>
      <w:r>
        <w:rPr>
          <w:rFonts w:hint="eastAsia" w:ascii="仿宋_GB2312" w:hAnsi="仿宋_GB2312" w:eastAsia="仿宋_GB2312" w:cs="仿宋_GB2312"/>
          <w:b w:val="0"/>
          <w:bCs w:val="0"/>
          <w:color w:val="auto"/>
          <w:kern w:val="2"/>
          <w:sz w:val="30"/>
          <w:szCs w:val="30"/>
          <w:lang w:val="en-US" w:eastAsia="zh-CN" w:bidi="ar-SA"/>
        </w:rPr>
        <w:t xml:space="preserve">.2             </w:t>
      </w:r>
      <w:r>
        <w:rPr>
          <w:rFonts w:hint="default" w:ascii="仿宋_GB2312" w:hAnsi="仿宋_GB2312" w:eastAsia="仿宋_GB2312" w:cs="仿宋_GB2312"/>
          <w:b w:val="0"/>
          <w:bCs w:val="0"/>
          <w:color w:val="auto"/>
          <w:kern w:val="2"/>
          <w:sz w:val="30"/>
          <w:szCs w:val="30"/>
          <w:lang w:val="en-US" w:eastAsia="zh-CN" w:bidi="ar-SA"/>
        </w:rPr>
        <w:t>C</w:t>
      </w:r>
      <w:r>
        <w:rPr>
          <w:rFonts w:hint="eastAsia" w:ascii="仿宋_GB2312" w:hAnsi="仿宋_GB2312" w:eastAsia="仿宋_GB2312" w:cs="仿宋_GB2312"/>
          <w:b w:val="0"/>
          <w:bCs w:val="0"/>
          <w:color w:val="auto"/>
          <w:kern w:val="2"/>
          <w:sz w:val="30"/>
          <w:szCs w:val="30"/>
          <w:lang w:val="en-US" w:eastAsia="zh-CN" w:bidi="ar-SA"/>
        </w:rPr>
        <w:t xml:space="preserve">.3  </w:t>
      </w:r>
      <w:r>
        <w:rPr>
          <w:rFonts w:hint="eastAsia" w:ascii="仿宋_GB2312" w:eastAsia="仿宋_GB2312"/>
          <w:color w:val="auto"/>
          <w:sz w:val="30"/>
          <w:szCs w:val="30"/>
          <w:lang w:val="en-US" w:eastAsia="zh-CN"/>
        </w:rPr>
        <w:t xml:space="preserve"> </w:t>
      </w:r>
    </w:p>
    <w:p w14:paraId="358052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00" w:firstLineChars="200"/>
        <w:textAlignment w:val="auto"/>
        <w:rPr>
          <w:rFonts w:hint="eastAsia"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lang w:val="en-US" w:eastAsia="zh-CN" w:bidi="ar-SA"/>
        </w:rPr>
        <w:t>15.《党章》规定，党员必须密切联系群众，向群众宣传党的主张，遇事同群众商量，及时向党反映群众的意见和要求，维护</w:t>
      </w:r>
      <w:r>
        <w:rPr>
          <w:rFonts w:hint="eastAsia" w:ascii="仿宋_GB2312" w:hAnsi="仿宋_GB2312" w:eastAsia="仿宋_GB2312" w:cs="仿宋_GB2312"/>
          <w:b w:val="0"/>
          <w:bCs w:val="0"/>
          <w:color w:val="auto"/>
          <w:kern w:val="0"/>
          <w:sz w:val="30"/>
          <w:szCs w:val="30"/>
          <w:u w:val="single"/>
          <w:lang w:val="en-US" w:eastAsia="zh-CN" w:bidi="ar-SA"/>
        </w:rPr>
        <w:t xml:space="preserve">   A   </w:t>
      </w:r>
      <w:r>
        <w:rPr>
          <w:rFonts w:hint="eastAsia" w:ascii="仿宋_GB2312" w:hAnsi="仿宋_GB2312" w:eastAsia="仿宋_GB2312" w:cs="仿宋_GB2312"/>
          <w:b w:val="0"/>
          <w:bCs w:val="0"/>
          <w:color w:val="auto"/>
          <w:kern w:val="0"/>
          <w:sz w:val="30"/>
          <w:szCs w:val="30"/>
          <w:u w:val="none"/>
          <w:lang w:val="en-US" w:eastAsia="zh-CN" w:bidi="ar-SA"/>
        </w:rPr>
        <w:t>。</w:t>
      </w:r>
    </w:p>
    <w:p w14:paraId="4931657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kern w:val="2"/>
          <w:sz w:val="30"/>
          <w:szCs w:val="30"/>
          <w:u w:val="none"/>
          <w:lang w:val="en-US" w:eastAsia="zh-CN" w:bidi="ar-SA"/>
        </w:rPr>
        <w:t>A.群众的正当利益    B.群众的全部利益    C.群众的利益</w:t>
      </w:r>
    </w:p>
    <w:p w14:paraId="658A414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16.合浦县农村低保补助标准中的C档补助标准提高到</w:t>
      </w:r>
      <w:r>
        <w:rPr>
          <w:rFonts w:hint="eastAsia" w:ascii="仿宋_GB2312" w:eastAsia="仿宋_GB2312"/>
          <w:color w:val="auto"/>
          <w:sz w:val="30"/>
          <w:szCs w:val="30"/>
          <w:u w:val="single"/>
          <w:lang w:val="en-US" w:eastAsia="zh-CN"/>
        </w:rPr>
        <w:t xml:space="preserve">   A   </w:t>
      </w:r>
      <w:r>
        <w:rPr>
          <w:rFonts w:hint="eastAsia" w:ascii="仿宋_GB2312" w:eastAsia="仿宋_GB2312"/>
          <w:color w:val="auto"/>
          <w:sz w:val="30"/>
          <w:szCs w:val="30"/>
          <w:lang w:val="en-US" w:eastAsia="zh-CN"/>
        </w:rPr>
        <w:t>元/人/月。</w:t>
      </w:r>
    </w:p>
    <w:p w14:paraId="3F43769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A.215              B.300             C. 350</w:t>
      </w:r>
    </w:p>
    <w:p w14:paraId="3EA7F71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17.根据广西区实际情况，</w:t>
      </w:r>
      <w:r>
        <w:rPr>
          <w:rFonts w:hint="eastAsia" w:ascii="仿宋_GB2312" w:eastAsia="仿宋_GB2312"/>
          <w:color w:val="auto"/>
          <w:sz w:val="30"/>
          <w:szCs w:val="30"/>
          <w:u w:val="single"/>
          <w:lang w:val="en-US" w:eastAsia="zh-CN"/>
        </w:rPr>
        <w:t xml:space="preserve">    B   </w:t>
      </w:r>
      <w:r>
        <w:rPr>
          <w:rFonts w:hint="eastAsia" w:ascii="仿宋_GB2312" w:eastAsia="仿宋_GB2312"/>
          <w:color w:val="auto"/>
          <w:sz w:val="30"/>
          <w:szCs w:val="30"/>
          <w:lang w:val="en-US" w:eastAsia="zh-CN"/>
        </w:rPr>
        <w:t>周岁以下未入学的儿童不视为失学。</w:t>
      </w:r>
    </w:p>
    <w:p w14:paraId="08D0E582">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leftChars="0" w:firstLine="600" w:firstLineChars="200"/>
        <w:jc w:val="left"/>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A.6                B. 7              C.8  </w:t>
      </w:r>
    </w:p>
    <w:p w14:paraId="4CD0B52E">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leftChars="0" w:firstLine="600" w:firstLineChars="200"/>
        <w:jc w:val="lef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lang w:val="en-US" w:eastAsia="zh-CN"/>
        </w:rPr>
        <w:t>18.</w:t>
      </w:r>
      <w:r>
        <w:rPr>
          <w:rFonts w:hint="eastAsia" w:ascii="仿宋_GB2312" w:hAnsi="仿宋_GB2312" w:eastAsia="仿宋_GB2312" w:cs="仿宋_GB2312"/>
          <w:b w:val="0"/>
          <w:bCs w:val="0"/>
          <w:color w:val="auto"/>
          <w:sz w:val="30"/>
          <w:szCs w:val="30"/>
          <w:u w:val="none"/>
          <w:lang w:val="en-US" w:eastAsia="zh-CN"/>
        </w:rPr>
        <w:t>工作队员管理制度包含吃住在村（驻村第一书记和驻村工作队员每月吃住在村一般不得少于</w:t>
      </w:r>
      <w:r>
        <w:rPr>
          <w:rFonts w:hint="eastAsia" w:ascii="仿宋_GB2312" w:hAnsi="仿宋_GB2312" w:eastAsia="仿宋_GB2312" w:cs="仿宋_GB2312"/>
          <w:b w:val="0"/>
          <w:bCs w:val="0"/>
          <w:color w:val="auto"/>
          <w:sz w:val="30"/>
          <w:szCs w:val="30"/>
          <w:u w:val="single"/>
          <w:lang w:val="en-US" w:eastAsia="zh-CN"/>
        </w:rPr>
        <w:t xml:space="preserve"> B  </w:t>
      </w:r>
      <w:r>
        <w:rPr>
          <w:rFonts w:hint="eastAsia" w:ascii="仿宋_GB2312" w:hAnsi="仿宋_GB2312" w:eastAsia="仿宋_GB2312" w:cs="仿宋_GB2312"/>
          <w:b w:val="0"/>
          <w:bCs w:val="0"/>
          <w:color w:val="auto"/>
          <w:sz w:val="30"/>
          <w:szCs w:val="30"/>
          <w:u w:val="none"/>
          <w:lang w:val="en-US" w:eastAsia="zh-CN"/>
        </w:rPr>
        <w:t>天，包括因乡村振兴工作需要外出参加考察、培训、会议等时间）、公开承诺、工作纪实、教育培训、工作例会、定期汇报、考勤和请销假、跟踪指导、召回撤换等制度。</w:t>
      </w:r>
    </w:p>
    <w:p w14:paraId="1B3B617C">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60" w:lineRule="exact"/>
        <w:ind w:leftChars="0"/>
        <w:jc w:val="left"/>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sz w:val="30"/>
          <w:szCs w:val="30"/>
          <w:u w:val="none"/>
          <w:lang w:val="en-US" w:eastAsia="zh-CN"/>
        </w:rPr>
        <w:t xml:space="preserve">    A.15                B.20              C.25 </w:t>
      </w:r>
      <w:r>
        <w:rPr>
          <w:rFonts w:hint="eastAsia" w:ascii="仿宋_GB2312" w:eastAsia="仿宋_GB2312"/>
          <w:color w:val="auto"/>
          <w:sz w:val="30"/>
          <w:szCs w:val="30"/>
          <w:lang w:val="en-US" w:eastAsia="zh-CN"/>
        </w:rPr>
        <w:t xml:space="preserve"> </w:t>
      </w:r>
    </w:p>
    <w:p w14:paraId="488868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00" w:firstLineChars="200"/>
        <w:textAlignment w:val="auto"/>
        <w:rPr>
          <w:rFonts w:hint="default"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19.脱贫人口小额信贷，个别贷款户确有需要且具备还款能力的，可予以追加贷款支</w:t>
      </w:r>
      <w:r>
        <w:rPr>
          <w:rFonts w:hint="default" w:ascii="仿宋_GB2312" w:hAnsi="仿宋_GB2312" w:eastAsia="仿宋_GB2312" w:cs="仿宋_GB2312"/>
          <w:b w:val="0"/>
          <w:bCs w:val="0"/>
          <w:color w:val="auto"/>
          <w:kern w:val="0"/>
          <w:sz w:val="30"/>
          <w:szCs w:val="30"/>
          <w:lang w:val="en-US" w:eastAsia="zh-CN" w:bidi="ar-SA"/>
        </w:rPr>
        <w:t>持，单户贷款余额不得超过</w:t>
      </w:r>
      <w:r>
        <w:rPr>
          <w:rFonts w:hint="default" w:ascii="仿宋_GB2312" w:hAnsi="仿宋_GB2312" w:eastAsia="仿宋_GB2312" w:cs="仿宋_GB2312"/>
          <w:b w:val="0"/>
          <w:bCs w:val="0"/>
          <w:color w:val="auto"/>
          <w:kern w:val="0"/>
          <w:sz w:val="30"/>
          <w:szCs w:val="30"/>
          <w:u w:val="single"/>
          <w:lang w:val="en-US" w:eastAsia="zh-CN" w:bidi="ar-SA"/>
        </w:rPr>
        <w:t xml:space="preserve"> </w:t>
      </w:r>
      <w:r>
        <w:rPr>
          <w:rFonts w:hint="eastAsia" w:ascii="仿宋_GB2312" w:hAnsi="仿宋_GB2312" w:eastAsia="仿宋_GB2312" w:cs="仿宋_GB2312"/>
          <w:b w:val="0"/>
          <w:bCs w:val="0"/>
          <w:color w:val="auto"/>
          <w:kern w:val="0"/>
          <w:sz w:val="30"/>
          <w:szCs w:val="30"/>
          <w:u w:val="single"/>
          <w:lang w:val="en-US" w:eastAsia="zh-CN" w:bidi="ar-SA"/>
        </w:rPr>
        <w:t xml:space="preserve">  C </w:t>
      </w:r>
      <w:r>
        <w:rPr>
          <w:rFonts w:hint="default" w:ascii="仿宋_GB2312" w:hAnsi="仿宋_GB2312" w:eastAsia="仿宋_GB2312" w:cs="仿宋_GB2312"/>
          <w:b w:val="0"/>
          <w:bCs w:val="0"/>
          <w:color w:val="auto"/>
          <w:kern w:val="0"/>
          <w:sz w:val="30"/>
          <w:szCs w:val="30"/>
          <w:u w:val="single"/>
          <w:lang w:val="en-US" w:eastAsia="zh-CN" w:bidi="ar-SA"/>
        </w:rPr>
        <w:t xml:space="preserve"> </w:t>
      </w:r>
      <w:r>
        <w:rPr>
          <w:rFonts w:hint="default" w:ascii="仿宋_GB2312" w:hAnsi="仿宋_GB2312" w:eastAsia="仿宋_GB2312" w:cs="仿宋_GB2312"/>
          <w:b w:val="0"/>
          <w:bCs w:val="0"/>
          <w:color w:val="auto"/>
          <w:kern w:val="0"/>
          <w:sz w:val="30"/>
          <w:szCs w:val="30"/>
          <w:lang w:val="en-US" w:eastAsia="zh-CN" w:bidi="ar-SA"/>
        </w:rPr>
        <w:t>万元。</w:t>
      </w:r>
    </w:p>
    <w:p w14:paraId="7E38C351">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600" w:firstLineChars="200"/>
        <w:jc w:val="both"/>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lang w:val="en-US" w:eastAsia="zh-CN" w:bidi="ar-SA"/>
        </w:rPr>
        <w:t xml:space="preserve">A.5              B.8               C.10   </w:t>
      </w:r>
    </w:p>
    <w:p w14:paraId="6C2B364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20.对新识别的监测对象，村级要根据返贫致贫风险，原则上在</w:t>
      </w:r>
      <w:r>
        <w:rPr>
          <w:rFonts w:hint="eastAsia" w:ascii="仿宋_GB2312" w:eastAsia="仿宋_GB2312"/>
          <w:color w:val="auto"/>
          <w:sz w:val="30"/>
          <w:szCs w:val="30"/>
          <w:u w:val="single"/>
          <w:lang w:val="en-US" w:eastAsia="zh-CN"/>
        </w:rPr>
        <w:t xml:space="preserve">   C   </w:t>
      </w:r>
      <w:r>
        <w:rPr>
          <w:rFonts w:hint="eastAsia" w:ascii="仿宋_GB2312" w:eastAsia="仿宋_GB2312"/>
          <w:color w:val="auto"/>
          <w:sz w:val="30"/>
          <w:szCs w:val="30"/>
          <w:lang w:val="en-US" w:eastAsia="zh-CN"/>
        </w:rPr>
        <w:t>天内完成帮扶计划制定和帮扶措施申报。</w:t>
      </w:r>
    </w:p>
    <w:p w14:paraId="09D44C4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A.8                B.9               C.10  </w:t>
      </w:r>
    </w:p>
    <w:p w14:paraId="5880B925">
      <w:pPr>
        <w:keepNext w:val="0"/>
        <w:keepLines w:val="0"/>
        <w:pageBreakBefore w:val="0"/>
        <w:widowControl w:val="0"/>
        <w:kinsoku/>
        <w:wordWrap/>
        <w:overflowPunct/>
        <w:topLinePunct w:val="0"/>
        <w:bidi w:val="0"/>
        <w:spacing w:line="480" w:lineRule="exact"/>
        <w:ind w:left="0" w:leftChars="0" w:firstLine="600" w:firstLineChars="200"/>
        <w:jc w:val="both"/>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21.村一级开展产业帮扶主要有</w:t>
      </w:r>
      <w:r>
        <w:rPr>
          <w:rFonts w:hint="eastAsia" w:ascii="仿宋_GB2312" w:hAnsi="仿宋_GB2312" w:eastAsia="仿宋_GB2312" w:cs="仿宋_GB2312"/>
          <w:b w:val="0"/>
          <w:bCs w:val="0"/>
          <w:color w:val="auto"/>
          <w:sz w:val="30"/>
          <w:szCs w:val="30"/>
          <w:u w:val="single"/>
          <w:lang w:val="en-US" w:eastAsia="zh-CN"/>
        </w:rPr>
        <w:t xml:space="preserve">    C    </w:t>
      </w:r>
      <w:r>
        <w:rPr>
          <w:rFonts w:hint="eastAsia" w:ascii="仿宋_GB2312" w:hAnsi="仿宋_GB2312" w:eastAsia="仿宋_GB2312" w:cs="仿宋_GB2312"/>
          <w:b w:val="0"/>
          <w:bCs w:val="0"/>
          <w:color w:val="auto"/>
          <w:sz w:val="30"/>
          <w:szCs w:val="30"/>
          <w:lang w:val="en-US" w:eastAsia="zh-CN"/>
        </w:rPr>
        <w:t>种措施。</w:t>
      </w:r>
    </w:p>
    <w:p w14:paraId="6F63E0A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default" w:ascii="仿宋_GB2312" w:hAnsi="仿宋_GB2312" w:eastAsia="仿宋_GB2312" w:cs="仿宋_GB2312"/>
          <w:b w:val="0"/>
          <w:bCs w:val="0"/>
          <w:color w:val="auto"/>
          <w:sz w:val="30"/>
          <w:szCs w:val="30"/>
          <w:lang w:val="en-US" w:eastAsia="zh-CN"/>
        </w:rPr>
        <w:t>A</w:t>
      </w:r>
      <w:r>
        <w:rPr>
          <w:rFonts w:hint="eastAsia" w:ascii="仿宋_GB2312" w:hAnsi="仿宋_GB2312" w:eastAsia="仿宋_GB2312" w:cs="仿宋_GB2312"/>
          <w:b w:val="0"/>
          <w:bCs w:val="0"/>
          <w:color w:val="auto"/>
          <w:sz w:val="30"/>
          <w:szCs w:val="30"/>
          <w:lang w:val="en-US" w:eastAsia="zh-CN"/>
        </w:rPr>
        <w:t xml:space="preserve">.5              </w:t>
      </w:r>
      <w:r>
        <w:rPr>
          <w:rFonts w:hint="default" w:ascii="仿宋_GB2312" w:hAnsi="仿宋_GB2312" w:eastAsia="仿宋_GB2312" w:cs="仿宋_GB2312"/>
          <w:b w:val="0"/>
          <w:bCs w:val="0"/>
          <w:color w:val="auto"/>
          <w:sz w:val="30"/>
          <w:szCs w:val="30"/>
          <w:lang w:val="en-US" w:eastAsia="zh-CN"/>
        </w:rPr>
        <w:t>B</w:t>
      </w:r>
      <w:r>
        <w:rPr>
          <w:rFonts w:hint="eastAsia" w:ascii="仿宋_GB2312" w:hAnsi="仿宋_GB2312" w:eastAsia="仿宋_GB2312" w:cs="仿宋_GB2312"/>
          <w:b w:val="0"/>
          <w:bCs w:val="0"/>
          <w:color w:val="auto"/>
          <w:sz w:val="30"/>
          <w:szCs w:val="30"/>
          <w:lang w:val="en-US" w:eastAsia="zh-CN"/>
        </w:rPr>
        <w:t xml:space="preserve">.8            </w:t>
      </w:r>
      <w:r>
        <w:rPr>
          <w:rFonts w:hint="default" w:ascii="仿宋_GB2312" w:hAnsi="仿宋_GB2312" w:eastAsia="仿宋_GB2312" w:cs="仿宋_GB2312"/>
          <w:b w:val="0"/>
          <w:bCs w:val="0"/>
          <w:color w:val="auto"/>
          <w:sz w:val="30"/>
          <w:szCs w:val="30"/>
          <w:lang w:val="en-US" w:eastAsia="zh-CN"/>
        </w:rPr>
        <w:t>C</w:t>
      </w:r>
      <w:r>
        <w:rPr>
          <w:rFonts w:hint="eastAsia" w:ascii="仿宋_GB2312" w:hAnsi="仿宋_GB2312" w:eastAsia="仿宋_GB2312" w:cs="仿宋_GB2312"/>
          <w:b w:val="0"/>
          <w:bCs w:val="0"/>
          <w:color w:val="auto"/>
          <w:sz w:val="30"/>
          <w:szCs w:val="30"/>
          <w:lang w:val="en-US" w:eastAsia="zh-CN"/>
        </w:rPr>
        <w:t>.10</w:t>
      </w:r>
    </w:p>
    <w:p w14:paraId="208D8D9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22.村一级开展住房保障工作中，要建立巡查制度，</w:t>
      </w:r>
      <w:r>
        <w:rPr>
          <w:rFonts w:hint="eastAsia" w:ascii="仿宋_GB2312" w:eastAsia="仿宋_GB2312"/>
          <w:color w:val="auto"/>
          <w:sz w:val="30"/>
          <w:szCs w:val="30"/>
          <w:u w:val="single"/>
          <w:lang w:val="en-US" w:eastAsia="zh-CN"/>
        </w:rPr>
        <w:t xml:space="preserve">   C   </w:t>
      </w:r>
      <w:r>
        <w:rPr>
          <w:rFonts w:hint="eastAsia" w:ascii="仿宋_GB2312" w:eastAsia="仿宋_GB2312"/>
          <w:color w:val="auto"/>
          <w:sz w:val="30"/>
          <w:szCs w:val="30"/>
          <w:lang w:val="en-US" w:eastAsia="zh-CN"/>
        </w:rPr>
        <w:t>至少一次巡查，看是否存在危房住人情形，发现危房及时上报和解决，发现有稳固住房仍然住危房的，要及时劝阻。</w:t>
      </w:r>
    </w:p>
    <w:p w14:paraId="2FD583A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A.半年            B.每季度             C.每周 </w:t>
      </w:r>
    </w:p>
    <w:p w14:paraId="1213CF2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kern w:val="2"/>
          <w:sz w:val="30"/>
          <w:szCs w:val="30"/>
          <w:u w:val="none"/>
          <w:lang w:val="en-US" w:eastAsia="zh-CN" w:bidi="ar-SA"/>
        </w:rPr>
        <w:t>23.</w:t>
      </w:r>
      <w:r>
        <w:rPr>
          <w:rFonts w:hint="eastAsia" w:ascii="仿宋_GB2312" w:hAnsi="仿宋_GB2312" w:eastAsia="仿宋_GB2312" w:cs="仿宋_GB2312"/>
          <w:b w:val="0"/>
          <w:bCs w:val="0"/>
          <w:color w:val="auto"/>
          <w:sz w:val="30"/>
          <w:szCs w:val="30"/>
          <w:lang w:val="en-US" w:eastAsia="zh-CN"/>
        </w:rPr>
        <w:t>“富民贷”贷款用途主要用于贷款户家庭开展</w:t>
      </w:r>
      <w:r>
        <w:rPr>
          <w:rFonts w:hint="eastAsia" w:ascii="仿宋_GB2312" w:hAnsi="仿宋_GB2312" w:eastAsia="仿宋_GB2312" w:cs="仿宋_GB2312"/>
          <w:b w:val="0"/>
          <w:bCs w:val="0"/>
          <w:color w:val="auto"/>
          <w:sz w:val="30"/>
          <w:szCs w:val="30"/>
          <w:u w:val="single"/>
          <w:lang w:val="en-US" w:eastAsia="zh-CN"/>
        </w:rPr>
        <w:t xml:space="preserve">  B  </w:t>
      </w:r>
      <w:r>
        <w:rPr>
          <w:rFonts w:hint="eastAsia" w:ascii="仿宋_GB2312" w:hAnsi="仿宋_GB2312" w:eastAsia="仿宋_GB2312" w:cs="仿宋_GB2312"/>
          <w:b w:val="0"/>
          <w:bCs w:val="0"/>
          <w:color w:val="auto"/>
          <w:sz w:val="30"/>
          <w:szCs w:val="30"/>
          <w:lang w:val="en-US" w:eastAsia="zh-CN"/>
        </w:rPr>
        <w:t>。</w:t>
      </w:r>
    </w:p>
    <w:p w14:paraId="042D1788">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sz w:val="30"/>
          <w:szCs w:val="30"/>
          <w:u w:val="none"/>
          <w:lang w:val="en-US" w:eastAsia="zh-CN"/>
        </w:rPr>
        <w:t>A.生活消费         B.生产经营       C.理财</w:t>
      </w:r>
    </w:p>
    <w:p w14:paraId="0F3AD5C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24.集中供水工程水质检测监测每年至少检测</w:t>
      </w:r>
      <w:r>
        <w:rPr>
          <w:rFonts w:hint="eastAsia" w:ascii="仿宋_GB2312" w:eastAsia="仿宋_GB2312"/>
          <w:color w:val="auto"/>
          <w:sz w:val="30"/>
          <w:szCs w:val="30"/>
          <w:u w:val="single"/>
          <w:lang w:val="en-US" w:eastAsia="zh-CN"/>
        </w:rPr>
        <w:t xml:space="preserve">    A   </w:t>
      </w:r>
      <w:r>
        <w:rPr>
          <w:rFonts w:hint="eastAsia" w:ascii="仿宋_GB2312" w:eastAsia="仿宋_GB2312"/>
          <w:color w:val="auto"/>
          <w:sz w:val="30"/>
          <w:szCs w:val="30"/>
          <w:lang w:val="en-US" w:eastAsia="zh-CN"/>
        </w:rPr>
        <w:t>次。</w:t>
      </w:r>
    </w:p>
    <w:p w14:paraId="2702DED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default" w:ascii="仿宋_GB2312" w:eastAsia="仿宋_GB2312"/>
          <w:color w:val="auto"/>
          <w:sz w:val="30"/>
          <w:szCs w:val="30"/>
          <w:lang w:val="en-US" w:eastAsia="zh-CN"/>
        </w:rPr>
        <w:t>A</w:t>
      </w:r>
      <w:r>
        <w:rPr>
          <w:rFonts w:hint="eastAsia" w:ascii="仿宋_GB2312" w:eastAsia="仿宋_GB2312"/>
          <w:color w:val="auto"/>
          <w:sz w:val="30"/>
          <w:szCs w:val="30"/>
          <w:lang w:val="en-US" w:eastAsia="zh-CN"/>
        </w:rPr>
        <w:t xml:space="preserve">.1               </w:t>
      </w:r>
      <w:r>
        <w:rPr>
          <w:rFonts w:hint="default" w:ascii="仿宋_GB2312" w:eastAsia="仿宋_GB2312"/>
          <w:color w:val="auto"/>
          <w:sz w:val="30"/>
          <w:szCs w:val="30"/>
          <w:lang w:val="en-US" w:eastAsia="zh-CN"/>
        </w:rPr>
        <w:t>B</w:t>
      </w:r>
      <w:r>
        <w:rPr>
          <w:rFonts w:hint="eastAsia" w:ascii="仿宋_GB2312" w:eastAsia="仿宋_GB2312"/>
          <w:color w:val="auto"/>
          <w:sz w:val="30"/>
          <w:szCs w:val="30"/>
          <w:lang w:val="en-US" w:eastAsia="zh-CN"/>
        </w:rPr>
        <w:t xml:space="preserve">.2            </w:t>
      </w:r>
      <w:r>
        <w:rPr>
          <w:rFonts w:hint="default" w:ascii="仿宋_GB2312" w:eastAsia="仿宋_GB2312"/>
          <w:color w:val="auto"/>
          <w:sz w:val="30"/>
          <w:szCs w:val="30"/>
          <w:lang w:val="en-US" w:eastAsia="zh-CN"/>
        </w:rPr>
        <w:t>C</w:t>
      </w:r>
      <w:r>
        <w:rPr>
          <w:rFonts w:hint="eastAsia" w:ascii="仿宋_GB2312" w:eastAsia="仿宋_GB2312"/>
          <w:color w:val="auto"/>
          <w:sz w:val="30"/>
          <w:szCs w:val="30"/>
          <w:lang w:val="en-US" w:eastAsia="zh-CN"/>
        </w:rPr>
        <w:t xml:space="preserve">.3  </w:t>
      </w:r>
    </w:p>
    <w:p w14:paraId="7BC7B5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00" w:firstLineChars="200"/>
        <w:textAlignment w:val="auto"/>
        <w:rPr>
          <w:rFonts w:hint="eastAsia" w:ascii="仿宋_GB2312" w:hAnsi="仿宋_GB2312" w:eastAsia="仿宋_GB2312" w:cs="仿宋_GB2312"/>
          <w:b w:val="0"/>
          <w:bCs w:val="0"/>
          <w:color w:val="auto"/>
          <w:kern w:val="0"/>
          <w:sz w:val="30"/>
          <w:szCs w:val="30"/>
          <w:highlight w:val="none"/>
          <w:u w:val="none"/>
          <w:lang w:val="en-US" w:eastAsia="zh-CN" w:bidi="ar-SA"/>
        </w:rPr>
      </w:pPr>
      <w:r>
        <w:rPr>
          <w:rFonts w:hint="eastAsia" w:ascii="仿宋_GB2312" w:hAnsi="仿宋_GB2312" w:eastAsia="仿宋_GB2312" w:cs="仿宋_GB2312"/>
          <w:b w:val="0"/>
          <w:bCs w:val="0"/>
          <w:color w:val="auto"/>
          <w:kern w:val="0"/>
          <w:sz w:val="30"/>
          <w:szCs w:val="30"/>
          <w:highlight w:val="none"/>
          <w:lang w:val="en-US" w:eastAsia="zh-CN" w:bidi="ar-SA"/>
        </w:rPr>
        <w:t>25.帮扶干部每季度对脱贫户至少入户开展</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A     </w:t>
      </w:r>
      <w:r>
        <w:rPr>
          <w:rFonts w:hint="eastAsia" w:ascii="仿宋_GB2312" w:hAnsi="仿宋_GB2312" w:eastAsia="仿宋_GB2312" w:cs="仿宋_GB2312"/>
          <w:b w:val="0"/>
          <w:bCs w:val="0"/>
          <w:color w:val="auto"/>
          <w:kern w:val="0"/>
          <w:sz w:val="30"/>
          <w:szCs w:val="30"/>
          <w:highlight w:val="none"/>
          <w:lang w:val="en-US" w:eastAsia="zh-CN" w:bidi="ar-SA"/>
        </w:rPr>
        <w:t>帮扶联系，算好算准“收</w:t>
      </w:r>
      <w:r>
        <w:rPr>
          <w:rFonts w:hint="eastAsia" w:ascii="仿宋_GB2312" w:hAnsi="仿宋_GB2312" w:eastAsia="仿宋_GB2312" w:cs="仿宋_GB2312"/>
          <w:b w:val="0"/>
          <w:bCs w:val="0"/>
          <w:color w:val="auto"/>
          <w:kern w:val="0"/>
          <w:sz w:val="30"/>
          <w:szCs w:val="30"/>
          <w:highlight w:val="none"/>
          <w:u w:val="none"/>
          <w:lang w:val="en-US" w:eastAsia="zh-CN" w:bidi="ar-SA"/>
        </w:rPr>
        <w:t>入账”，找准增收切入点，做到手册上记录，明白卡上墙。</w:t>
      </w:r>
    </w:p>
    <w:p w14:paraId="7F7C3FD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b w:val="0"/>
          <w:bCs w:val="0"/>
          <w:color w:val="auto"/>
          <w:kern w:val="2"/>
          <w:sz w:val="30"/>
          <w:szCs w:val="30"/>
          <w:highlight w:val="none"/>
          <w:u w:val="none"/>
          <w:lang w:val="en-US" w:eastAsia="zh-CN" w:bidi="ar-SA"/>
        </w:rPr>
      </w:pPr>
      <w:r>
        <w:rPr>
          <w:rFonts w:hint="eastAsia" w:ascii="仿宋_GB2312" w:hAnsi="仿宋_GB2312" w:eastAsia="仿宋_GB2312" w:cs="仿宋_GB2312"/>
          <w:b w:val="0"/>
          <w:bCs w:val="0"/>
          <w:color w:val="auto"/>
          <w:kern w:val="2"/>
          <w:sz w:val="30"/>
          <w:szCs w:val="30"/>
          <w:highlight w:val="none"/>
          <w:u w:val="none"/>
          <w:lang w:val="en-US" w:eastAsia="zh-CN" w:bidi="ar-SA"/>
        </w:rPr>
        <w:t>A.1次           B.2次          C.3次</w:t>
      </w:r>
    </w:p>
    <w:p w14:paraId="60894E33">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76" w:firstLineChars="200"/>
        <w:jc w:val="both"/>
        <w:textAlignment w:val="auto"/>
        <w:rPr>
          <w:rFonts w:hint="default" w:ascii="仿宋_GB2312" w:hAnsi="仿宋_GB2312" w:eastAsia="仿宋_GB2312" w:cs="仿宋_GB2312"/>
          <w:b w:val="0"/>
          <w:bCs w:val="0"/>
          <w:color w:val="auto"/>
          <w:spacing w:val="-6"/>
          <w:kern w:val="0"/>
          <w:sz w:val="30"/>
          <w:szCs w:val="30"/>
          <w:lang w:val="en-US" w:eastAsia="zh-CN" w:bidi="ar-SA"/>
        </w:rPr>
      </w:pPr>
      <w:r>
        <w:rPr>
          <w:rFonts w:hint="eastAsia" w:ascii="仿宋_GB2312" w:hAnsi="仿宋_GB2312" w:eastAsia="仿宋_GB2312" w:cs="仿宋_GB2312"/>
          <w:b w:val="0"/>
          <w:bCs w:val="0"/>
          <w:color w:val="auto"/>
          <w:spacing w:val="-6"/>
          <w:kern w:val="0"/>
          <w:sz w:val="30"/>
          <w:szCs w:val="30"/>
          <w:lang w:val="en-US" w:eastAsia="zh-CN" w:bidi="ar-SA"/>
        </w:rPr>
        <w:t>26.经营性资产加强运营管理，要及时做好收益分配，优先保障</w:t>
      </w:r>
      <w:r>
        <w:rPr>
          <w:rFonts w:hint="eastAsia" w:ascii="仿宋_GB2312" w:hAnsi="仿宋_GB2312" w:eastAsia="仿宋_GB2312" w:cs="仿宋_GB2312"/>
          <w:b w:val="0"/>
          <w:bCs w:val="0"/>
          <w:color w:val="auto"/>
          <w:spacing w:val="-6"/>
          <w:kern w:val="0"/>
          <w:sz w:val="30"/>
          <w:szCs w:val="30"/>
          <w:u w:val="single"/>
          <w:lang w:val="en-US" w:eastAsia="zh-CN" w:bidi="ar-SA"/>
        </w:rPr>
        <w:t xml:space="preserve">   C  </w:t>
      </w:r>
      <w:r>
        <w:rPr>
          <w:rFonts w:hint="eastAsia" w:ascii="仿宋_GB2312" w:hAnsi="仿宋_GB2312" w:eastAsia="仿宋_GB2312" w:cs="仿宋_GB2312"/>
          <w:b w:val="0"/>
          <w:bCs w:val="0"/>
          <w:color w:val="auto"/>
          <w:spacing w:val="-6"/>
          <w:kern w:val="0"/>
          <w:sz w:val="30"/>
          <w:szCs w:val="30"/>
          <w:lang w:val="en-US" w:eastAsia="zh-CN" w:bidi="ar-SA"/>
        </w:rPr>
        <w:t>受益。</w:t>
      </w:r>
    </w:p>
    <w:p w14:paraId="3EA2234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A.低收入人口        B. 村集体       C. 脱贫户（含监测户）</w:t>
      </w:r>
    </w:p>
    <w:p w14:paraId="59A9D578">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default" w:ascii="Times New Roman" w:hAnsi="Times New Roman"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27</w:t>
      </w:r>
      <w:r>
        <w:rPr>
          <w:rFonts w:hint="default" w:ascii="仿宋_GB2312" w:hAnsi="仿宋_GB2312" w:eastAsia="仿宋_GB2312" w:cs="仿宋_GB2312"/>
          <w:b w:val="0"/>
          <w:bCs w:val="0"/>
          <w:color w:val="auto"/>
          <w:sz w:val="30"/>
          <w:szCs w:val="30"/>
          <w:lang w:val="en-US" w:eastAsia="zh-CN"/>
        </w:rPr>
        <w:t>.根</w:t>
      </w:r>
      <w:r>
        <w:rPr>
          <w:rFonts w:hint="default" w:ascii="Times New Roman" w:hAnsi="Times New Roman" w:eastAsia="仿宋_GB2312" w:cs="仿宋_GB2312"/>
          <w:b w:val="0"/>
          <w:bCs w:val="0"/>
          <w:color w:val="auto"/>
          <w:sz w:val="30"/>
          <w:szCs w:val="30"/>
          <w:lang w:val="en-US" w:eastAsia="zh-CN"/>
        </w:rPr>
        <w:t>据广西区实际情况，</w:t>
      </w:r>
      <w:r>
        <w:rPr>
          <w:rFonts w:hint="eastAsia" w:ascii="Times New Roman" w:hAnsi="Times New Roman" w:eastAsia="仿宋_GB2312" w:cs="仿宋_GB2312"/>
          <w:b w:val="0"/>
          <w:bCs w:val="0"/>
          <w:color w:val="auto"/>
          <w:sz w:val="30"/>
          <w:szCs w:val="30"/>
          <w:u w:val="single"/>
          <w:lang w:val="en-US" w:eastAsia="zh-CN"/>
        </w:rPr>
        <w:t xml:space="preserve">     B   </w:t>
      </w:r>
      <w:r>
        <w:rPr>
          <w:rFonts w:hint="default" w:ascii="Times New Roman" w:hAnsi="Times New Roman" w:eastAsia="仿宋_GB2312" w:cs="仿宋_GB2312"/>
          <w:b w:val="0"/>
          <w:bCs w:val="0"/>
          <w:color w:val="auto"/>
          <w:sz w:val="30"/>
          <w:szCs w:val="30"/>
          <w:u w:val="single"/>
          <w:lang w:val="en-US" w:eastAsia="zh-CN"/>
        </w:rPr>
        <w:t xml:space="preserve"> </w:t>
      </w:r>
      <w:r>
        <w:rPr>
          <w:rFonts w:hint="default" w:ascii="Times New Roman" w:hAnsi="Times New Roman" w:eastAsia="仿宋_GB2312" w:cs="仿宋_GB2312"/>
          <w:b w:val="0"/>
          <w:bCs w:val="0"/>
          <w:color w:val="auto"/>
          <w:sz w:val="30"/>
          <w:szCs w:val="30"/>
          <w:lang w:val="en-US" w:eastAsia="zh-CN"/>
        </w:rPr>
        <w:t>周岁以下未入学的儿童不视为失学。</w:t>
      </w:r>
    </w:p>
    <w:p w14:paraId="40B62445">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eastAsia="仿宋_GB2312"/>
          <w:color w:val="auto"/>
          <w:sz w:val="30"/>
          <w:szCs w:val="30"/>
          <w:lang w:val="en-US" w:eastAsia="zh-CN"/>
        </w:rPr>
      </w:pPr>
      <w:r>
        <w:rPr>
          <w:rFonts w:hint="default" w:ascii="仿宋_GB2312" w:hAnsi="仿宋_GB2312" w:eastAsia="仿宋_GB2312" w:cs="仿宋_GB2312"/>
          <w:b w:val="0"/>
          <w:bCs w:val="0"/>
          <w:color w:val="auto"/>
          <w:sz w:val="30"/>
          <w:szCs w:val="30"/>
          <w:lang w:val="en-US" w:eastAsia="zh-CN"/>
        </w:rPr>
        <w:t>A</w:t>
      </w:r>
      <w:r>
        <w:rPr>
          <w:rFonts w:hint="eastAsia" w:ascii="仿宋_GB2312" w:hAnsi="仿宋_GB2312" w:eastAsia="仿宋_GB2312" w:cs="仿宋_GB2312"/>
          <w:b w:val="0"/>
          <w:bCs w:val="0"/>
          <w:color w:val="auto"/>
          <w:sz w:val="30"/>
          <w:szCs w:val="30"/>
          <w:lang w:val="en-US" w:eastAsia="zh-CN"/>
        </w:rPr>
        <w:t>.6</w:t>
      </w:r>
      <w:r>
        <w:rPr>
          <w:rFonts w:hint="default"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default"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default" w:ascii="仿宋_GB2312" w:hAnsi="仿宋_GB2312" w:eastAsia="仿宋_GB2312" w:cs="仿宋_GB2312"/>
          <w:b w:val="0"/>
          <w:bCs w:val="0"/>
          <w:color w:val="auto"/>
          <w:sz w:val="30"/>
          <w:szCs w:val="30"/>
          <w:lang w:val="en-US" w:eastAsia="zh-CN"/>
        </w:rPr>
        <w:t xml:space="preserve"> B</w:t>
      </w:r>
      <w:r>
        <w:rPr>
          <w:rFonts w:hint="eastAsia" w:ascii="仿宋_GB2312" w:hAnsi="仿宋_GB2312" w:eastAsia="仿宋_GB2312" w:cs="仿宋_GB2312"/>
          <w:b w:val="0"/>
          <w:bCs w:val="0"/>
          <w:color w:val="auto"/>
          <w:sz w:val="30"/>
          <w:szCs w:val="30"/>
          <w:lang w:val="en-US" w:eastAsia="zh-CN"/>
        </w:rPr>
        <w:t>. 7</w:t>
      </w:r>
      <w:r>
        <w:rPr>
          <w:rFonts w:hint="default"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default" w:ascii="仿宋_GB2312" w:hAnsi="仿宋_GB2312" w:eastAsia="仿宋_GB2312" w:cs="仿宋_GB2312"/>
          <w:b w:val="0"/>
          <w:bCs w:val="0"/>
          <w:color w:val="auto"/>
          <w:sz w:val="30"/>
          <w:szCs w:val="30"/>
          <w:lang w:val="en-US" w:eastAsia="zh-CN"/>
        </w:rPr>
        <w:t xml:space="preserve">  C</w:t>
      </w:r>
      <w:r>
        <w:rPr>
          <w:rFonts w:hint="eastAsia" w:ascii="仿宋_GB2312" w:hAnsi="仿宋_GB2312" w:eastAsia="仿宋_GB2312" w:cs="仿宋_GB2312"/>
          <w:b w:val="0"/>
          <w:bCs w:val="0"/>
          <w:color w:val="auto"/>
          <w:sz w:val="30"/>
          <w:szCs w:val="30"/>
          <w:lang w:val="en-US" w:eastAsia="zh-CN"/>
        </w:rPr>
        <w:t>.8</w:t>
      </w:r>
      <w:r>
        <w:rPr>
          <w:rFonts w:hint="default" w:ascii="仿宋_GB2312" w:hAnsi="仿宋_GB2312" w:eastAsia="仿宋_GB2312" w:cs="仿宋_GB2312"/>
          <w:b w:val="0"/>
          <w:bCs w:val="0"/>
          <w:color w:val="auto"/>
          <w:sz w:val="30"/>
          <w:szCs w:val="30"/>
          <w:lang w:val="en-US" w:eastAsia="zh-CN"/>
        </w:rPr>
        <w:t xml:space="preserve"> </w:t>
      </w:r>
      <w:r>
        <w:rPr>
          <w:rFonts w:hint="default" w:ascii="Times New Roman" w:hAnsi="Times New Roman" w:eastAsia="仿宋_GB2312" w:cs="Times New Roman"/>
          <w:b w:val="0"/>
          <w:bCs w:val="0"/>
          <w:color w:val="auto"/>
          <w:sz w:val="30"/>
          <w:szCs w:val="30"/>
          <w:lang w:val="en-US" w:eastAsia="zh-CN"/>
        </w:rPr>
        <w:t xml:space="preserve">   </w:t>
      </w:r>
      <w:r>
        <w:rPr>
          <w:rFonts w:hint="eastAsia" w:ascii="仿宋_GB2312" w:eastAsia="仿宋_GB2312"/>
          <w:color w:val="auto"/>
          <w:sz w:val="30"/>
          <w:szCs w:val="30"/>
          <w:lang w:val="en-US" w:eastAsia="zh-CN"/>
        </w:rPr>
        <w:t xml:space="preserve">  </w:t>
      </w:r>
    </w:p>
    <w:p w14:paraId="7DABF0F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28.监测对象纳入后</w:t>
      </w:r>
      <w:r>
        <w:rPr>
          <w:rFonts w:hint="eastAsia" w:ascii="仿宋_GB2312" w:eastAsia="仿宋_GB2312"/>
          <w:color w:val="auto"/>
          <w:sz w:val="30"/>
          <w:szCs w:val="30"/>
          <w:u w:val="single"/>
          <w:lang w:val="en-US" w:eastAsia="zh-CN"/>
        </w:rPr>
        <w:t xml:space="preserve">    B    </w:t>
      </w:r>
      <w:r>
        <w:rPr>
          <w:rFonts w:hint="eastAsia" w:ascii="仿宋_GB2312" w:eastAsia="仿宋_GB2312"/>
          <w:color w:val="auto"/>
          <w:sz w:val="30"/>
          <w:szCs w:val="30"/>
          <w:lang w:val="en-US" w:eastAsia="zh-CN"/>
        </w:rPr>
        <w:t>天内，原则要安排 1 名以上（含）帮扶责任人；</w:t>
      </w:r>
    </w:p>
    <w:p w14:paraId="458A0B6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A.3               B.5          C.13</w:t>
      </w:r>
    </w:p>
    <w:p w14:paraId="39D478F6">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firstLine="576"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pacing w:val="-6"/>
          <w:kern w:val="0"/>
          <w:sz w:val="30"/>
          <w:szCs w:val="30"/>
          <w:lang w:val="en-US" w:eastAsia="zh-CN" w:bidi="ar-SA"/>
        </w:rPr>
        <w:t>29.</w:t>
      </w:r>
      <w:r>
        <w:rPr>
          <w:rFonts w:hint="eastAsia" w:ascii="仿宋_GB2312" w:hAnsi="仿宋_GB2312" w:eastAsia="仿宋_GB2312" w:cs="仿宋_GB2312"/>
          <w:b w:val="0"/>
          <w:bCs w:val="0"/>
          <w:color w:val="auto"/>
          <w:sz w:val="30"/>
          <w:szCs w:val="30"/>
          <w:lang w:val="en-US" w:eastAsia="zh-CN"/>
        </w:rPr>
        <w:t>监测对象纳入后</w:t>
      </w:r>
      <w:r>
        <w:rPr>
          <w:rFonts w:hint="eastAsia" w:ascii="仿宋_GB2312" w:hAnsi="仿宋_GB2312" w:eastAsia="仿宋_GB2312" w:cs="仿宋_GB2312"/>
          <w:b w:val="0"/>
          <w:bCs w:val="0"/>
          <w:color w:val="auto"/>
          <w:sz w:val="30"/>
          <w:szCs w:val="30"/>
          <w:u w:val="single"/>
          <w:lang w:val="en-US" w:eastAsia="zh-CN"/>
        </w:rPr>
        <w:t xml:space="preserve">    B    </w:t>
      </w:r>
      <w:r>
        <w:rPr>
          <w:rFonts w:hint="default" w:ascii="仿宋_GB2312" w:hAnsi="仿宋_GB2312" w:eastAsia="仿宋_GB2312" w:cs="仿宋_GB2312"/>
          <w:b w:val="0"/>
          <w:bCs w:val="0"/>
          <w:color w:val="auto"/>
          <w:sz w:val="30"/>
          <w:szCs w:val="30"/>
          <w:lang w:val="en-US" w:eastAsia="zh-CN"/>
        </w:rPr>
        <w:t>天内，要安排帮扶责任人</w:t>
      </w:r>
      <w:r>
        <w:rPr>
          <w:rFonts w:hint="eastAsia" w:ascii="仿宋_GB2312" w:hAnsi="仿宋_GB2312" w:eastAsia="仿宋_GB2312" w:cs="仿宋_GB2312"/>
          <w:b w:val="0"/>
          <w:bCs w:val="0"/>
          <w:color w:val="auto"/>
          <w:sz w:val="30"/>
          <w:szCs w:val="30"/>
          <w:lang w:val="en-US" w:eastAsia="zh-CN"/>
        </w:rPr>
        <w:t>。</w:t>
      </w:r>
    </w:p>
    <w:p w14:paraId="4BCAD73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b w:val="0"/>
          <w:bCs w:val="0"/>
          <w:color w:val="auto"/>
          <w:kern w:val="2"/>
          <w:sz w:val="30"/>
          <w:szCs w:val="30"/>
          <w:highlight w:val="none"/>
          <w:u w:val="none"/>
          <w:lang w:val="en-US" w:eastAsia="zh-CN" w:bidi="ar-SA"/>
        </w:rPr>
      </w:pPr>
      <w:r>
        <w:rPr>
          <w:rFonts w:hint="eastAsia" w:ascii="仿宋_GB2312" w:hAnsi="仿宋_GB2312" w:eastAsia="仿宋_GB2312" w:cs="仿宋_GB2312"/>
          <w:b w:val="0"/>
          <w:bCs w:val="0"/>
          <w:color w:val="auto"/>
          <w:kern w:val="2"/>
          <w:sz w:val="30"/>
          <w:szCs w:val="30"/>
          <w:highlight w:val="none"/>
          <w:u w:val="none"/>
          <w:lang w:val="en-US" w:eastAsia="zh-CN" w:bidi="ar-SA"/>
        </w:rPr>
        <w:t>A.4               B.5           C.6</w:t>
      </w:r>
    </w:p>
    <w:p w14:paraId="4AEEBE2A">
      <w:pPr>
        <w:keepNext w:val="0"/>
        <w:keepLines w:val="0"/>
        <w:pageBreakBefore w:val="0"/>
        <w:widowControl/>
        <w:suppressLineNumbers w:val="0"/>
        <w:kinsoku/>
        <w:wordWrap/>
        <w:overflowPunct/>
        <w:topLinePunct w:val="0"/>
        <w:bidi w:val="0"/>
        <w:spacing w:line="480" w:lineRule="exact"/>
        <w:ind w:left="0" w:leftChars="0"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30.对脱贫劳动力务工时间未达到</w:t>
      </w:r>
      <w:r>
        <w:rPr>
          <w:rFonts w:hint="eastAsia" w:ascii="仿宋_GB2312" w:hAnsi="仿宋_GB2312" w:eastAsia="仿宋_GB2312" w:cs="仿宋_GB2312"/>
          <w:b w:val="0"/>
          <w:bCs w:val="0"/>
          <w:color w:val="auto"/>
          <w:sz w:val="30"/>
          <w:szCs w:val="30"/>
          <w:u w:val="single"/>
          <w:lang w:val="en-US" w:eastAsia="zh-CN"/>
        </w:rPr>
        <w:t xml:space="preserve">   B  </w:t>
      </w:r>
      <w:r>
        <w:rPr>
          <w:rFonts w:hint="default" w:ascii="仿宋_GB2312" w:hAnsi="仿宋_GB2312" w:eastAsia="仿宋_GB2312" w:cs="仿宋_GB2312"/>
          <w:b w:val="0"/>
          <w:bCs w:val="0"/>
          <w:color w:val="auto"/>
          <w:sz w:val="30"/>
          <w:szCs w:val="30"/>
          <w:u w:val="single"/>
          <w:lang w:val="en-US" w:eastAsia="zh-CN"/>
        </w:rPr>
        <w:t xml:space="preserve"> </w:t>
      </w:r>
      <w:r>
        <w:rPr>
          <w:rFonts w:hint="default" w:ascii="仿宋_GB2312" w:hAnsi="仿宋_GB2312" w:eastAsia="仿宋_GB2312" w:cs="仿宋_GB2312"/>
          <w:b w:val="0"/>
          <w:bCs w:val="0"/>
          <w:color w:val="auto"/>
          <w:sz w:val="30"/>
          <w:szCs w:val="30"/>
          <w:lang w:val="en-US" w:eastAsia="zh-CN"/>
        </w:rPr>
        <w:t>个月以上的进行预警，精准落实帮扶措施</w:t>
      </w:r>
      <w:r>
        <w:rPr>
          <w:rFonts w:hint="eastAsia" w:ascii="仿宋_GB2312" w:hAnsi="仿宋_GB2312" w:eastAsia="仿宋_GB2312" w:cs="仿宋_GB2312"/>
          <w:b w:val="0"/>
          <w:bCs w:val="0"/>
          <w:color w:val="auto"/>
          <w:sz w:val="30"/>
          <w:szCs w:val="30"/>
          <w:lang w:val="en-US" w:eastAsia="zh-CN"/>
        </w:rPr>
        <w:t>。</w:t>
      </w:r>
    </w:p>
    <w:p w14:paraId="36AB306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default" w:ascii="仿宋_GB2312" w:hAnsi="仿宋_GB2312" w:eastAsia="仿宋_GB2312" w:cs="仿宋_GB2312"/>
          <w:b w:val="0"/>
          <w:bCs w:val="0"/>
          <w:color w:val="auto"/>
          <w:sz w:val="30"/>
          <w:szCs w:val="30"/>
          <w:lang w:val="en-US" w:eastAsia="zh-CN"/>
        </w:rPr>
        <w:t>A</w:t>
      </w:r>
      <w:r>
        <w:rPr>
          <w:rFonts w:hint="eastAsia" w:ascii="仿宋_GB2312" w:hAnsi="仿宋_GB2312" w:eastAsia="仿宋_GB2312" w:cs="仿宋_GB2312"/>
          <w:b w:val="0"/>
          <w:bCs w:val="0"/>
          <w:color w:val="auto"/>
          <w:sz w:val="30"/>
          <w:szCs w:val="30"/>
          <w:lang w:val="en-US" w:eastAsia="zh-CN"/>
        </w:rPr>
        <w:t xml:space="preserve">.3         </w:t>
      </w:r>
      <w:r>
        <w:rPr>
          <w:rFonts w:hint="default" w:ascii="仿宋_GB2312" w:hAnsi="仿宋_GB2312" w:eastAsia="仿宋_GB2312" w:cs="仿宋_GB2312"/>
          <w:b w:val="0"/>
          <w:bCs w:val="0"/>
          <w:color w:val="auto"/>
          <w:sz w:val="30"/>
          <w:szCs w:val="30"/>
          <w:lang w:val="en-US" w:eastAsia="zh-CN"/>
        </w:rPr>
        <w:t>B</w:t>
      </w:r>
      <w:r>
        <w:rPr>
          <w:rFonts w:hint="eastAsia" w:ascii="仿宋_GB2312" w:hAnsi="仿宋_GB2312" w:eastAsia="仿宋_GB2312" w:cs="仿宋_GB2312"/>
          <w:b w:val="0"/>
          <w:bCs w:val="0"/>
          <w:color w:val="auto"/>
          <w:sz w:val="30"/>
          <w:szCs w:val="30"/>
          <w:lang w:val="en-US" w:eastAsia="zh-CN"/>
        </w:rPr>
        <w:t xml:space="preserve">.6       </w:t>
      </w:r>
      <w:r>
        <w:rPr>
          <w:rFonts w:hint="default" w:ascii="仿宋_GB2312" w:hAnsi="仿宋_GB2312" w:eastAsia="仿宋_GB2312" w:cs="仿宋_GB2312"/>
          <w:b w:val="0"/>
          <w:bCs w:val="0"/>
          <w:color w:val="auto"/>
          <w:sz w:val="30"/>
          <w:szCs w:val="30"/>
          <w:lang w:val="en-US" w:eastAsia="zh-CN"/>
        </w:rPr>
        <w:t>C</w:t>
      </w:r>
      <w:r>
        <w:rPr>
          <w:rFonts w:hint="eastAsia" w:ascii="仿宋_GB2312" w:hAnsi="仿宋_GB2312" w:eastAsia="仿宋_GB2312" w:cs="仿宋_GB2312"/>
          <w:b w:val="0"/>
          <w:bCs w:val="0"/>
          <w:color w:val="auto"/>
          <w:sz w:val="30"/>
          <w:szCs w:val="30"/>
          <w:lang w:val="en-US" w:eastAsia="zh-CN"/>
        </w:rPr>
        <w:t xml:space="preserve">.12  </w:t>
      </w:r>
    </w:p>
    <w:p w14:paraId="093E312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p>
    <w:p w14:paraId="483537B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00" w:firstLineChars="200"/>
        <w:jc w:val="both"/>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黑体" w:hAnsi="黑体" w:eastAsia="黑体" w:cs="黑体"/>
          <w:b w:val="0"/>
          <w:bCs w:val="0"/>
          <w:color w:val="auto"/>
          <w:sz w:val="30"/>
          <w:szCs w:val="30"/>
          <w:lang w:val="en-US" w:eastAsia="zh-CN"/>
        </w:rPr>
        <w:t>二、填空题</w:t>
      </w:r>
    </w:p>
    <w:p w14:paraId="58995303">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firstLine="600" w:firstLineChars="200"/>
        <w:jc w:val="left"/>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bidi="ar-SA"/>
        </w:rPr>
        <w:t>1.“三会一课”指</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支部党员大会 </w:t>
      </w:r>
      <w:r>
        <w:rPr>
          <w:rFonts w:hint="eastAsia" w:ascii="仿宋_GB2312" w:hAnsi="仿宋_GB2312" w:eastAsia="仿宋_GB2312" w:cs="仿宋_GB2312"/>
          <w:b w:val="0"/>
          <w:bCs w:val="0"/>
          <w:color w:val="auto"/>
          <w:kern w:val="0"/>
          <w:sz w:val="30"/>
          <w:szCs w:val="30"/>
          <w:highlight w:val="none"/>
          <w:lang w:val="en-US" w:eastAsia="zh-CN" w:bidi="ar-SA"/>
        </w:rPr>
        <w:t>、</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支部委员会 </w:t>
      </w:r>
      <w:r>
        <w:rPr>
          <w:rFonts w:hint="eastAsia" w:ascii="仿宋_GB2312" w:hAnsi="仿宋_GB2312" w:eastAsia="仿宋_GB2312" w:cs="仿宋_GB2312"/>
          <w:b w:val="0"/>
          <w:bCs w:val="0"/>
          <w:color w:val="auto"/>
          <w:kern w:val="0"/>
          <w:sz w:val="30"/>
          <w:szCs w:val="30"/>
          <w:highlight w:val="none"/>
          <w:lang w:val="en-US" w:eastAsia="zh-CN" w:bidi="ar-SA"/>
        </w:rPr>
        <w:t>、党小组会和</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党课  </w:t>
      </w:r>
      <w:r>
        <w:rPr>
          <w:rFonts w:hint="eastAsia" w:ascii="仿宋_GB2312" w:hAnsi="仿宋_GB2312" w:eastAsia="仿宋_GB2312" w:cs="仿宋_GB2312"/>
          <w:b w:val="0"/>
          <w:bCs w:val="0"/>
          <w:color w:val="auto"/>
          <w:kern w:val="0"/>
          <w:sz w:val="30"/>
          <w:szCs w:val="30"/>
          <w:highlight w:val="none"/>
          <w:lang w:val="en-US" w:eastAsia="zh-CN" w:bidi="ar-SA"/>
        </w:rPr>
        <w:t>。</w:t>
      </w:r>
    </w:p>
    <w:p w14:paraId="009BC47E">
      <w:pPr>
        <w:keepNext w:val="0"/>
        <w:keepLines w:val="0"/>
        <w:pageBreakBefore w:val="0"/>
        <w:widowControl/>
        <w:numPr>
          <w:ilvl w:val="0"/>
          <w:numId w:val="0"/>
        </w:numPr>
        <w:suppressLineNumbers w:val="0"/>
        <w:kinsoku/>
        <w:wordWrap/>
        <w:overflowPunct/>
        <w:topLinePunct w:val="0"/>
        <w:autoSpaceDE/>
        <w:autoSpaceDN/>
        <w:bidi w:val="0"/>
        <w:spacing w:line="570" w:lineRule="exact"/>
        <w:ind w:left="0" w:leftChars="0" w:firstLine="600"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2.在收入信息采集过程中，坚持</w:t>
      </w:r>
      <w:r>
        <w:rPr>
          <w:rFonts w:hint="eastAsia" w:ascii="仿宋_GB2312" w:eastAsia="仿宋_GB2312"/>
          <w:color w:val="auto"/>
          <w:sz w:val="30"/>
          <w:szCs w:val="30"/>
          <w:u w:val="single"/>
          <w:lang w:val="en-US" w:eastAsia="zh-CN"/>
        </w:rPr>
        <w:t xml:space="preserve">      谁经营问谁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谁务工问谁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谁经手问谁      </w:t>
      </w:r>
      <w:r>
        <w:rPr>
          <w:rFonts w:hint="eastAsia" w:ascii="仿宋_GB2312" w:eastAsia="仿宋_GB2312"/>
          <w:color w:val="auto"/>
          <w:sz w:val="30"/>
          <w:szCs w:val="30"/>
          <w:lang w:val="en-US" w:eastAsia="zh-CN"/>
        </w:rPr>
        <w:t>的原则。</w:t>
      </w:r>
    </w:p>
    <w:p w14:paraId="3820D3F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lang w:val="en-US" w:eastAsia="zh-CN" w:bidi="ar-SA"/>
        </w:rPr>
        <w:t>3.五大振兴是指</w:t>
      </w:r>
      <w:r>
        <w:rPr>
          <w:rFonts w:hint="eastAsia" w:ascii="仿宋_GB2312" w:hAnsi="仿宋_GB2312" w:eastAsia="仿宋_GB2312" w:cs="仿宋_GB2312"/>
          <w:b w:val="0"/>
          <w:bCs w:val="0"/>
          <w:color w:val="auto"/>
          <w:kern w:val="0"/>
          <w:sz w:val="30"/>
          <w:szCs w:val="30"/>
          <w:u w:val="single"/>
          <w:lang w:val="en-US" w:eastAsia="zh-CN" w:bidi="ar-SA"/>
        </w:rPr>
        <w:t xml:space="preserve">   产业振兴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文化振兴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人才振兴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生态振兴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组织振兴    </w:t>
      </w:r>
      <w:r>
        <w:rPr>
          <w:rFonts w:hint="eastAsia" w:ascii="仿宋_GB2312" w:hAnsi="仿宋_GB2312" w:eastAsia="仿宋_GB2312" w:cs="仿宋_GB2312"/>
          <w:b w:val="0"/>
          <w:bCs w:val="0"/>
          <w:color w:val="auto"/>
          <w:kern w:val="0"/>
          <w:sz w:val="30"/>
          <w:szCs w:val="30"/>
          <w:u w:val="none"/>
          <w:lang w:val="en-US" w:eastAsia="zh-CN" w:bidi="ar-SA"/>
        </w:rPr>
        <w:t>。</w:t>
      </w:r>
    </w:p>
    <w:p w14:paraId="144DDB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lang w:val="en-US" w:eastAsia="zh-CN" w:bidi="ar-SA"/>
        </w:rPr>
        <w:t>4.进入派驻村2个月内，在深入调研的基础上，围绕</w:t>
      </w:r>
      <w:r>
        <w:rPr>
          <w:rFonts w:hint="eastAsia" w:ascii="仿宋_GB2312" w:hAnsi="仿宋_GB2312" w:eastAsia="仿宋_GB2312" w:cs="仿宋_GB2312"/>
          <w:b w:val="0"/>
          <w:bCs w:val="0"/>
          <w:color w:val="auto"/>
          <w:kern w:val="0"/>
          <w:sz w:val="30"/>
          <w:szCs w:val="30"/>
          <w:u w:val="single"/>
          <w:lang w:val="en-US" w:eastAsia="zh-CN" w:bidi="ar-SA"/>
        </w:rPr>
        <w:t xml:space="preserve">   工作目标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履行职责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服务群众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组织纪律    </w:t>
      </w:r>
      <w:r>
        <w:rPr>
          <w:rFonts w:hint="eastAsia" w:ascii="仿宋_GB2312" w:hAnsi="仿宋_GB2312" w:eastAsia="仿宋_GB2312" w:cs="仿宋_GB2312"/>
          <w:b w:val="0"/>
          <w:bCs w:val="0"/>
          <w:color w:val="auto"/>
          <w:kern w:val="0"/>
          <w:sz w:val="30"/>
          <w:szCs w:val="30"/>
          <w:lang w:val="en-US" w:eastAsia="zh-CN" w:bidi="ar-SA"/>
        </w:rPr>
        <w:t>等内容，通过便民服务卡或在所驻村公开栏公布等方式向党员、群众作出公开承诺。</w:t>
      </w:r>
    </w:p>
    <w:p w14:paraId="641FBA35">
      <w:pPr>
        <w:keepNext w:val="0"/>
        <w:keepLines w:val="0"/>
        <w:pageBreakBefore w:val="0"/>
        <w:widowControl/>
        <w:numPr>
          <w:ilvl w:val="0"/>
          <w:numId w:val="0"/>
        </w:numPr>
        <w:suppressLineNumbers w:val="0"/>
        <w:kinsoku/>
        <w:wordWrap/>
        <w:overflowPunct/>
        <w:topLinePunct w:val="0"/>
        <w:autoSpaceDE/>
        <w:autoSpaceDN/>
        <w:bidi w:val="0"/>
        <w:spacing w:line="570" w:lineRule="exact"/>
        <w:ind w:left="0" w:leftChars="0" w:firstLine="600"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5.党员受到留党察看处分，其党内职务</w:t>
      </w:r>
      <w:r>
        <w:rPr>
          <w:rFonts w:hint="eastAsia" w:ascii="仿宋_GB2312" w:eastAsia="仿宋_GB2312"/>
          <w:color w:val="auto"/>
          <w:sz w:val="30"/>
          <w:szCs w:val="30"/>
          <w:u w:val="single"/>
          <w:lang w:val="en-US" w:eastAsia="zh-CN"/>
        </w:rPr>
        <w:t xml:space="preserve">      自然撤销       </w:t>
      </w:r>
      <w:r>
        <w:rPr>
          <w:rFonts w:hint="eastAsia" w:ascii="仿宋_GB2312" w:eastAsia="仿宋_GB2312"/>
          <w:color w:val="auto"/>
          <w:sz w:val="30"/>
          <w:szCs w:val="30"/>
          <w:lang w:val="en-US" w:eastAsia="zh-CN"/>
        </w:rPr>
        <w:t>。</w:t>
      </w:r>
    </w:p>
    <w:p w14:paraId="6949B39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6.“五大振兴”是</w:t>
      </w:r>
      <w:r>
        <w:rPr>
          <w:rFonts w:hint="eastAsia" w:ascii="仿宋_GB2312" w:eastAsia="仿宋_GB2312"/>
          <w:color w:val="auto"/>
          <w:sz w:val="30"/>
          <w:szCs w:val="30"/>
          <w:u w:val="single"/>
          <w:lang w:val="en-US" w:eastAsia="zh-CN"/>
        </w:rPr>
        <w:t xml:space="preserve">      产业振兴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文化振兴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人才振兴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生态振兴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组织振兴      </w:t>
      </w:r>
      <w:r>
        <w:rPr>
          <w:rFonts w:hint="eastAsia" w:ascii="仿宋_GB2312" w:eastAsia="仿宋_GB2312"/>
          <w:color w:val="auto"/>
          <w:sz w:val="30"/>
          <w:szCs w:val="30"/>
          <w:lang w:val="en-US" w:eastAsia="zh-CN"/>
        </w:rPr>
        <w:t>。</w:t>
      </w:r>
    </w:p>
    <w:p w14:paraId="5C88983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7.党的思想路线是</w:t>
      </w:r>
      <w:r>
        <w:rPr>
          <w:rFonts w:hint="eastAsia" w:ascii="仿宋_GB2312" w:eastAsia="仿宋_GB2312"/>
          <w:color w:val="auto"/>
          <w:sz w:val="30"/>
          <w:szCs w:val="30"/>
          <w:u w:val="single"/>
          <w:lang w:val="en-US" w:eastAsia="zh-CN"/>
        </w:rPr>
        <w:t xml:space="preserve">    一切从实际出发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理论联系实际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实事求是           </w:t>
      </w:r>
      <w:r>
        <w:rPr>
          <w:rFonts w:hint="eastAsia" w:ascii="仿宋_GB2312" w:eastAsia="仿宋_GB2312"/>
          <w:color w:val="auto"/>
          <w:sz w:val="30"/>
          <w:szCs w:val="30"/>
          <w:lang w:val="en-US" w:eastAsia="zh-CN"/>
        </w:rPr>
        <w:t>，在实践中检验真理和发展真理。</w:t>
      </w:r>
    </w:p>
    <w:p w14:paraId="50BE0F5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bidi="ar-SA"/>
        </w:rPr>
        <w:t>8.</w:t>
      </w:r>
      <w:r>
        <w:rPr>
          <w:rFonts w:hint="eastAsia" w:ascii="Times New Roman" w:hAnsi="Times New Roman" w:eastAsia="仿宋_GB2312" w:cs="仿宋_GB2312"/>
          <w:b w:val="0"/>
          <w:bCs w:val="0"/>
          <w:color w:val="auto"/>
          <w:sz w:val="30"/>
          <w:szCs w:val="30"/>
          <w:u w:val="none"/>
          <w:lang w:val="en-US" w:eastAsia="zh-CN"/>
        </w:rPr>
        <w:t>帮扶干部</w:t>
      </w:r>
      <w:r>
        <w:rPr>
          <w:rFonts w:hint="eastAsia" w:ascii="Times New Roman" w:hAnsi="Times New Roman" w:eastAsia="仿宋_GB2312" w:cs="仿宋_GB2312"/>
          <w:b w:val="0"/>
          <w:bCs w:val="0"/>
          <w:color w:val="auto"/>
          <w:sz w:val="30"/>
          <w:szCs w:val="30"/>
          <w:u w:val="single"/>
          <w:lang w:val="en-US" w:eastAsia="zh-CN"/>
        </w:rPr>
        <w:t xml:space="preserve">  每季度   </w:t>
      </w:r>
      <w:r>
        <w:rPr>
          <w:rFonts w:hint="eastAsia" w:ascii="Times New Roman" w:hAnsi="Times New Roman" w:eastAsia="仿宋_GB2312" w:cs="仿宋_GB2312"/>
          <w:b w:val="0"/>
          <w:bCs w:val="0"/>
          <w:color w:val="auto"/>
          <w:sz w:val="30"/>
          <w:szCs w:val="30"/>
          <w:u w:val="none"/>
          <w:lang w:val="en-US" w:eastAsia="zh-CN"/>
        </w:rPr>
        <w:t>对脱贫户至少入户开展1</w:t>
      </w:r>
      <w:r>
        <w:rPr>
          <w:rFonts w:hint="default" w:ascii="Times New Roman" w:hAnsi="Times New Roman" w:eastAsia="仿宋_GB2312" w:cs="仿宋_GB2312"/>
          <w:b w:val="0"/>
          <w:bCs w:val="0"/>
          <w:color w:val="auto"/>
          <w:sz w:val="30"/>
          <w:szCs w:val="30"/>
          <w:u w:val="none"/>
          <w:lang w:val="en-US" w:eastAsia="zh-CN"/>
        </w:rPr>
        <w:t>次帮扶联系，算好算准“收入账”，找准增收切入点，做到手册上记录、明白卡上墙</w:t>
      </w:r>
      <w:r>
        <w:rPr>
          <w:rFonts w:hint="eastAsia" w:ascii="Times New Roman" w:hAnsi="Times New Roman" w:eastAsia="仿宋_GB2312" w:cs="仿宋_GB2312"/>
          <w:b w:val="0"/>
          <w:bCs w:val="0"/>
          <w:color w:val="auto"/>
          <w:sz w:val="30"/>
          <w:szCs w:val="30"/>
          <w:u w:val="none"/>
          <w:lang w:val="en-US" w:eastAsia="zh-CN"/>
        </w:rPr>
        <w:t>。</w:t>
      </w:r>
    </w:p>
    <w:p w14:paraId="5CEC3FB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9.全党同志要坚定“四个自信”。“四个自信”是指：</w:t>
      </w:r>
      <w:r>
        <w:rPr>
          <w:rFonts w:hint="eastAsia" w:ascii="仿宋_GB2312" w:hAnsi="仿宋_GB2312" w:eastAsia="仿宋_GB2312" w:cs="仿宋_GB2312"/>
          <w:b w:val="0"/>
          <w:bCs w:val="0"/>
          <w:color w:val="auto"/>
          <w:kern w:val="0"/>
          <w:sz w:val="30"/>
          <w:szCs w:val="30"/>
          <w:u w:val="single"/>
          <w:lang w:val="en-US" w:eastAsia="zh-CN" w:bidi="ar-SA"/>
        </w:rPr>
        <w:t xml:space="preserve">   道路自信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理论自信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制度自信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文化自信    </w:t>
      </w:r>
      <w:r>
        <w:rPr>
          <w:rFonts w:hint="eastAsia" w:ascii="仿宋_GB2312" w:hAnsi="仿宋_GB2312" w:eastAsia="仿宋_GB2312" w:cs="仿宋_GB2312"/>
          <w:b w:val="0"/>
          <w:bCs w:val="0"/>
          <w:color w:val="auto"/>
          <w:kern w:val="0"/>
          <w:sz w:val="30"/>
          <w:szCs w:val="30"/>
          <w:lang w:val="en-US" w:eastAsia="zh-CN" w:bidi="ar-SA"/>
        </w:rPr>
        <w:t xml:space="preserve"> 。</w:t>
      </w:r>
    </w:p>
    <w:p w14:paraId="4FC3178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highlight w:val="none"/>
          <w:lang w:val="en-US" w:eastAsia="zh-CN" w:bidi="ar-SA"/>
        </w:rPr>
        <w:t>10.</w:t>
      </w:r>
      <w:r>
        <w:rPr>
          <w:rFonts w:hint="eastAsia" w:ascii="仿宋_GB2312" w:hAnsi="仿宋_GB2312" w:eastAsia="仿宋_GB2312" w:cs="仿宋_GB2312"/>
          <w:b w:val="0"/>
          <w:bCs w:val="0"/>
          <w:snapToGrid w:val="0"/>
          <w:color w:val="auto"/>
          <w:spacing w:val="0"/>
          <w:kern w:val="2"/>
          <w:sz w:val="30"/>
          <w:szCs w:val="30"/>
          <w:lang w:val="en-US" w:eastAsia="zh-CN" w:bidi="ar-SA"/>
        </w:rPr>
        <w:t>对于有劳动能力的脱贫人口通过引导其</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发展产</w:t>
      </w:r>
      <w:r>
        <w:rPr>
          <w:rFonts w:hint="default" w:ascii="仿宋_GB2312" w:hAnsi="仿宋_GB2312" w:eastAsia="仿宋_GB2312" w:cs="仿宋_GB2312"/>
          <w:b w:val="0"/>
          <w:bCs w:val="0"/>
          <w:snapToGrid w:val="0"/>
          <w:color w:val="auto"/>
          <w:spacing w:val="0"/>
          <w:kern w:val="2"/>
          <w:sz w:val="30"/>
          <w:szCs w:val="30"/>
          <w:u w:val="single"/>
          <w:lang w:val="en-US" w:eastAsia="zh-CN" w:bidi="ar-SA"/>
        </w:rPr>
        <w:t>业</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default" w:ascii="仿宋_GB2312" w:hAnsi="仿宋_GB2312" w:eastAsia="仿宋_GB2312" w:cs="仿宋_GB2312"/>
          <w:b w:val="0"/>
          <w:bCs w:val="0"/>
          <w:snapToGrid w:val="0"/>
          <w:color w:val="auto"/>
          <w:spacing w:val="0"/>
          <w:kern w:val="2"/>
          <w:sz w:val="30"/>
          <w:szCs w:val="30"/>
          <w:lang w:val="en-US" w:eastAsia="zh-CN" w:bidi="ar-SA"/>
        </w:rPr>
        <w:t>、</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default" w:ascii="仿宋_GB2312" w:hAnsi="仿宋_GB2312" w:eastAsia="仿宋_GB2312" w:cs="仿宋_GB2312"/>
          <w:b w:val="0"/>
          <w:bCs w:val="0"/>
          <w:snapToGrid w:val="0"/>
          <w:color w:val="auto"/>
          <w:spacing w:val="0"/>
          <w:kern w:val="2"/>
          <w:sz w:val="30"/>
          <w:szCs w:val="30"/>
          <w:u w:val="single"/>
          <w:lang w:val="en-US" w:eastAsia="zh-CN" w:bidi="ar-SA"/>
        </w:rPr>
        <w:t>外出务工</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eastAsia" w:ascii="仿宋_GB2312" w:hAnsi="仿宋_GB2312" w:eastAsia="仿宋_GB2312" w:cs="仿宋_GB2312"/>
          <w:b w:val="0"/>
          <w:bCs w:val="0"/>
          <w:snapToGrid w:val="0"/>
          <w:color w:val="auto"/>
          <w:spacing w:val="0"/>
          <w:kern w:val="2"/>
          <w:sz w:val="30"/>
          <w:szCs w:val="30"/>
          <w:u w:val="none"/>
          <w:lang w:val="en-US" w:eastAsia="zh-CN" w:bidi="ar-SA"/>
        </w:rPr>
        <w:t>、</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default" w:ascii="仿宋_GB2312" w:hAnsi="仿宋_GB2312" w:eastAsia="仿宋_GB2312" w:cs="仿宋_GB2312"/>
          <w:b w:val="0"/>
          <w:bCs w:val="0"/>
          <w:snapToGrid w:val="0"/>
          <w:color w:val="auto"/>
          <w:spacing w:val="0"/>
          <w:kern w:val="2"/>
          <w:sz w:val="30"/>
          <w:szCs w:val="30"/>
          <w:u w:val="single"/>
          <w:lang w:val="en-US" w:eastAsia="zh-CN" w:bidi="ar-SA"/>
        </w:rPr>
        <w:t>自主创业</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w:t>
      </w:r>
      <w:r>
        <w:rPr>
          <w:rFonts w:hint="default" w:ascii="仿宋_GB2312" w:hAnsi="仿宋_GB2312" w:eastAsia="仿宋_GB2312" w:cs="仿宋_GB2312"/>
          <w:b w:val="0"/>
          <w:bCs w:val="0"/>
          <w:snapToGrid w:val="0"/>
          <w:color w:val="auto"/>
          <w:spacing w:val="0"/>
          <w:kern w:val="2"/>
          <w:sz w:val="30"/>
          <w:szCs w:val="30"/>
          <w:lang w:val="en-US" w:eastAsia="zh-CN" w:bidi="ar-SA"/>
        </w:rPr>
        <w:t>等方式增加收入</w:t>
      </w:r>
      <w:r>
        <w:rPr>
          <w:rFonts w:hint="eastAsia" w:ascii="仿宋_GB2312" w:hAnsi="仿宋_GB2312" w:eastAsia="仿宋_GB2312" w:cs="仿宋_GB2312"/>
          <w:b w:val="0"/>
          <w:bCs w:val="0"/>
          <w:snapToGrid w:val="0"/>
          <w:color w:val="auto"/>
          <w:spacing w:val="0"/>
          <w:kern w:val="2"/>
          <w:sz w:val="30"/>
          <w:szCs w:val="30"/>
          <w:lang w:val="en-US" w:eastAsia="zh-CN" w:bidi="ar-SA"/>
        </w:rPr>
        <w:t>。</w:t>
      </w:r>
    </w:p>
    <w:p w14:paraId="406AC1F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11.实际入户采集工资性收入过程中，扣减必要的就业成本有关内容需</w:t>
      </w:r>
      <w:r>
        <w:rPr>
          <w:rFonts w:hint="eastAsia" w:ascii="仿宋_GB2312" w:eastAsia="仿宋_GB2312"/>
          <w:color w:val="auto"/>
          <w:sz w:val="30"/>
          <w:szCs w:val="30"/>
          <w:u w:val="single"/>
          <w:lang w:val="en-US" w:eastAsia="zh-CN"/>
        </w:rPr>
        <w:t xml:space="preserve">     经农户认可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none"/>
          <w:lang w:val="en-US" w:eastAsia="zh-CN"/>
        </w:rPr>
        <w:t>并</w:t>
      </w:r>
      <w:r>
        <w:rPr>
          <w:rFonts w:hint="eastAsia" w:ascii="仿宋_GB2312" w:eastAsia="仿宋_GB2312"/>
          <w:color w:val="auto"/>
          <w:sz w:val="30"/>
          <w:szCs w:val="30"/>
          <w:u w:val="single"/>
          <w:lang w:val="en-US" w:eastAsia="zh-CN"/>
        </w:rPr>
        <w:t xml:space="preserve">       尽量告知其他家庭成员      </w:t>
      </w:r>
      <w:r>
        <w:rPr>
          <w:rFonts w:hint="eastAsia" w:ascii="仿宋_GB2312" w:eastAsia="仿宋_GB2312"/>
          <w:color w:val="auto"/>
          <w:sz w:val="30"/>
          <w:szCs w:val="30"/>
          <w:lang w:val="en-US" w:eastAsia="zh-CN"/>
        </w:rPr>
        <w:t>。</w:t>
      </w:r>
    </w:p>
    <w:p w14:paraId="2A7B2F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12.执行“兴村”承诺计划，每名驻村干部每年至少做出</w:t>
      </w:r>
      <w:r>
        <w:rPr>
          <w:rFonts w:hint="eastAsia" w:ascii="仿宋_GB2312" w:hAnsi="仿宋_GB2312" w:eastAsia="仿宋_GB2312" w:cs="仿宋_GB2312"/>
          <w:b w:val="0"/>
          <w:bCs w:val="0"/>
          <w:color w:val="auto"/>
          <w:kern w:val="0"/>
          <w:sz w:val="30"/>
          <w:szCs w:val="30"/>
          <w:u w:val="single"/>
          <w:lang w:val="en-US" w:eastAsia="zh-CN" w:bidi="ar-SA"/>
        </w:rPr>
        <w:t xml:space="preserve">   3个   </w:t>
      </w:r>
      <w:r>
        <w:rPr>
          <w:rFonts w:hint="eastAsia" w:ascii="仿宋_GB2312" w:hAnsi="仿宋_GB2312" w:eastAsia="仿宋_GB2312" w:cs="仿宋_GB2312"/>
          <w:b w:val="0"/>
          <w:bCs w:val="0"/>
          <w:color w:val="auto"/>
          <w:kern w:val="0"/>
          <w:sz w:val="30"/>
          <w:szCs w:val="30"/>
          <w:lang w:val="en-US" w:eastAsia="zh-CN" w:bidi="ar-SA"/>
        </w:rPr>
        <w:t>以上的兴村事项承诺，并在承诺的时限内完成任务。</w:t>
      </w:r>
    </w:p>
    <w:p w14:paraId="291FF11E">
      <w:pPr>
        <w:numPr>
          <w:ilvl w:val="0"/>
          <w:numId w:val="0"/>
        </w:numPr>
        <w:ind w:firstLine="600" w:firstLineChars="200"/>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highlight w:val="none"/>
          <w:lang w:val="en-US" w:eastAsia="zh-CN" w:bidi="ar-SA"/>
        </w:rPr>
        <w:t>13.在公办和在县级以上教育主管部门依法批准设立的民办幼儿园就读的脱贫家庭学生、返贫致贫风险未消除的监测对象家庭学生，补助</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1500  </w:t>
      </w:r>
      <w:r>
        <w:rPr>
          <w:rFonts w:hint="eastAsia" w:ascii="仿宋_GB2312" w:hAnsi="仿宋_GB2312" w:eastAsia="仿宋_GB2312" w:cs="仿宋_GB2312"/>
          <w:b w:val="0"/>
          <w:bCs w:val="0"/>
          <w:color w:val="auto"/>
          <w:kern w:val="0"/>
          <w:sz w:val="30"/>
          <w:szCs w:val="30"/>
          <w:highlight w:val="none"/>
          <w:lang w:val="en-US" w:eastAsia="zh-CN" w:bidi="ar-SA"/>
        </w:rPr>
        <w:t>元/生/年。</w:t>
      </w:r>
    </w:p>
    <w:p w14:paraId="398367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14.</w:t>
      </w:r>
      <w:r>
        <w:rPr>
          <w:rFonts w:hint="eastAsia" w:ascii="仿宋_GB2312" w:hAnsi="仿宋_GB2312" w:eastAsia="仿宋_GB2312" w:cs="仿宋_GB2312"/>
          <w:color w:val="auto"/>
          <w:sz w:val="30"/>
          <w:szCs w:val="30"/>
        </w:rPr>
        <w:t>党员领导干部对违反政治纪律和政治规矩等错误思想和行为不报告、不抵制、不斗争，放任不管，搞无原则一团和气，造成不良影响的，给予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警告或者严重警告处分</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；情节严重的，给予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撤销党内职务或者留党察看处分</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4A2A4F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15转移性收入是指脱贫户获得的来自</w:t>
      </w:r>
      <w:r>
        <w:rPr>
          <w:rFonts w:hint="eastAsia" w:ascii="仿宋_GB2312" w:hAnsi="仿宋_GB2312" w:eastAsia="仿宋_GB2312" w:cs="仿宋_GB2312"/>
          <w:b w:val="0"/>
          <w:bCs w:val="0"/>
          <w:color w:val="auto"/>
          <w:kern w:val="0"/>
          <w:sz w:val="30"/>
          <w:szCs w:val="30"/>
          <w:u w:val="single"/>
          <w:lang w:val="en-US" w:eastAsia="zh-CN" w:bidi="ar-SA"/>
        </w:rPr>
        <w:t xml:space="preserve">     国家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单位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社会团体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个人    </w:t>
      </w:r>
      <w:r>
        <w:rPr>
          <w:rFonts w:hint="eastAsia" w:ascii="仿宋_GB2312" w:hAnsi="仿宋_GB2312" w:eastAsia="仿宋_GB2312" w:cs="仿宋_GB2312"/>
          <w:b w:val="0"/>
          <w:bCs w:val="0"/>
          <w:color w:val="auto"/>
          <w:kern w:val="0"/>
          <w:sz w:val="30"/>
          <w:szCs w:val="30"/>
          <w:lang w:val="en-US" w:eastAsia="zh-CN" w:bidi="ar-SA"/>
        </w:rPr>
        <w:t>给予的各种经常性转移支付。</w:t>
      </w:r>
    </w:p>
    <w:p w14:paraId="0D96D88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snapToGrid w:val="0"/>
          <w:color w:val="auto"/>
          <w:spacing w:val="0"/>
          <w:kern w:val="2"/>
          <w:sz w:val="30"/>
          <w:szCs w:val="30"/>
          <w:lang w:val="en-US" w:eastAsia="zh-CN" w:bidi="ar-SA"/>
        </w:rPr>
        <w:t>16.所有农户都不能住</w:t>
      </w:r>
      <w:r>
        <w:rPr>
          <w:rFonts w:hint="eastAsia" w:ascii="仿宋_GB2312" w:hAnsi="仿宋_GB2312" w:eastAsia="仿宋_GB2312" w:cs="仿宋_GB2312"/>
          <w:b w:val="0"/>
          <w:bCs w:val="0"/>
          <w:snapToGrid w:val="0"/>
          <w:color w:val="auto"/>
          <w:spacing w:val="0"/>
          <w:kern w:val="2"/>
          <w:sz w:val="30"/>
          <w:szCs w:val="30"/>
          <w:u w:val="single"/>
          <w:lang w:val="en-US" w:eastAsia="zh-CN" w:bidi="ar-SA"/>
        </w:rPr>
        <w:t xml:space="preserve">     危房   </w:t>
      </w:r>
      <w:r>
        <w:rPr>
          <w:rFonts w:hint="eastAsia" w:ascii="仿宋_GB2312" w:hAnsi="仿宋_GB2312" w:eastAsia="仿宋_GB2312" w:cs="仿宋_GB2312"/>
          <w:b w:val="0"/>
          <w:bCs w:val="0"/>
          <w:snapToGrid w:val="0"/>
          <w:color w:val="auto"/>
          <w:spacing w:val="0"/>
          <w:kern w:val="2"/>
          <w:sz w:val="30"/>
          <w:szCs w:val="30"/>
          <w:lang w:val="en-US" w:eastAsia="zh-CN" w:bidi="ar-SA"/>
        </w:rPr>
        <w:t>。</w:t>
      </w:r>
    </w:p>
    <w:p w14:paraId="62477EA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17.“五大振兴”是</w:t>
      </w:r>
      <w:r>
        <w:rPr>
          <w:rFonts w:hint="eastAsia" w:ascii="仿宋_GB2312" w:eastAsia="仿宋_GB2312"/>
          <w:color w:val="auto"/>
          <w:sz w:val="30"/>
          <w:szCs w:val="30"/>
          <w:u w:val="single"/>
          <w:lang w:val="en-US" w:eastAsia="zh-CN"/>
        </w:rPr>
        <w:t xml:space="preserve">      产业振兴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文化振兴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人才振兴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生态振兴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组织振兴      </w:t>
      </w:r>
      <w:r>
        <w:rPr>
          <w:rFonts w:hint="eastAsia" w:ascii="仿宋_GB2312" w:eastAsia="仿宋_GB2312"/>
          <w:color w:val="auto"/>
          <w:sz w:val="30"/>
          <w:szCs w:val="30"/>
          <w:lang w:val="en-US" w:eastAsia="zh-CN"/>
        </w:rPr>
        <w:t>。</w:t>
      </w:r>
    </w:p>
    <w:p w14:paraId="11602E2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18.参照国家监测项目，把每个家庭成员务工信息分为</w:t>
      </w:r>
      <w:r>
        <w:rPr>
          <w:rFonts w:hint="eastAsia" w:ascii="仿宋_GB2312" w:eastAsia="仿宋_GB2312"/>
          <w:color w:val="auto"/>
          <w:sz w:val="30"/>
          <w:szCs w:val="30"/>
          <w:u w:val="single"/>
          <w:lang w:val="en-US" w:eastAsia="zh-CN"/>
        </w:rPr>
        <w:t xml:space="preserve">      “公益性岗位收入”       </w:t>
      </w:r>
      <w:r>
        <w:rPr>
          <w:rFonts w:hint="eastAsia" w:ascii="仿宋_GB2312" w:eastAsia="仿宋_GB2312"/>
          <w:color w:val="auto"/>
          <w:sz w:val="30"/>
          <w:szCs w:val="30"/>
          <w:lang w:val="en-US" w:eastAsia="zh-CN"/>
        </w:rPr>
        <w:t>和</w:t>
      </w:r>
      <w:r>
        <w:rPr>
          <w:rFonts w:hint="eastAsia" w:ascii="仿宋_GB2312" w:eastAsia="仿宋_GB2312"/>
          <w:color w:val="auto"/>
          <w:sz w:val="30"/>
          <w:szCs w:val="30"/>
          <w:u w:val="single"/>
          <w:lang w:val="en-US" w:eastAsia="zh-CN"/>
        </w:rPr>
        <w:t xml:space="preserve">       “其他工资性收入”      </w:t>
      </w:r>
      <w:r>
        <w:rPr>
          <w:rFonts w:hint="eastAsia" w:ascii="仿宋_GB2312" w:eastAsia="仿宋_GB2312"/>
          <w:color w:val="auto"/>
          <w:sz w:val="30"/>
          <w:szCs w:val="30"/>
          <w:lang w:val="en-US" w:eastAsia="zh-CN"/>
        </w:rPr>
        <w:t>。</w:t>
      </w:r>
    </w:p>
    <w:p w14:paraId="503FA0A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kern w:val="0"/>
          <w:sz w:val="30"/>
          <w:szCs w:val="30"/>
          <w:lang w:val="en-US" w:eastAsia="zh-CN" w:bidi="ar-SA"/>
        </w:rPr>
        <w:t>19.</w:t>
      </w:r>
      <w:r>
        <w:rPr>
          <w:rFonts w:hint="eastAsia" w:ascii="仿宋_GB2312" w:hAnsi="仿宋_GB2312" w:eastAsia="仿宋_GB2312" w:cs="仿宋_GB2312"/>
          <w:color w:val="auto"/>
          <w:sz w:val="30"/>
          <w:szCs w:val="30"/>
        </w:rPr>
        <w:t>拒不执行党组织的分配、调动、交流等决定的，给予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警告</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严重警告</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或者</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撤销党内职务</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处分</w:t>
      </w:r>
      <w:r>
        <w:rPr>
          <w:rFonts w:hint="eastAsia" w:ascii="仿宋_GB2312" w:hAnsi="仿宋_GB2312" w:eastAsia="仿宋_GB2312" w:cs="仿宋_GB2312"/>
          <w:color w:val="auto"/>
          <w:sz w:val="30"/>
          <w:szCs w:val="30"/>
        </w:rPr>
        <w:t>。</w:t>
      </w:r>
    </w:p>
    <w:p w14:paraId="3B61E66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10" w:lineRule="exact"/>
        <w:ind w:left="0" w:leftChars="0" w:firstLine="576"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pacing w:val="-6"/>
          <w:sz w:val="30"/>
          <w:szCs w:val="30"/>
          <w:lang w:val="en-US" w:eastAsia="zh-CN"/>
        </w:rPr>
        <w:t>20.防止返贫动态监测要紧盯三类对象</w:t>
      </w:r>
      <w:r>
        <w:rPr>
          <w:rFonts w:hint="eastAsia" w:ascii="仿宋_GB2312" w:hAnsi="仿宋_GB2312" w:eastAsia="仿宋_GB2312" w:cs="仿宋_GB2312"/>
          <w:b w:val="0"/>
          <w:bCs w:val="0"/>
          <w:color w:val="auto"/>
          <w:spacing w:val="-6"/>
          <w:sz w:val="30"/>
          <w:szCs w:val="30"/>
          <w:u w:val="single"/>
          <w:lang w:val="en-US" w:eastAsia="zh-CN"/>
        </w:rPr>
        <w:t xml:space="preserve">   脱贫不稳定户   </w:t>
      </w:r>
      <w:r>
        <w:rPr>
          <w:rFonts w:hint="eastAsia" w:ascii="仿宋_GB2312" w:hAnsi="仿宋_GB2312" w:eastAsia="仿宋_GB2312" w:cs="仿宋_GB2312"/>
          <w:b w:val="0"/>
          <w:bCs w:val="0"/>
          <w:color w:val="auto"/>
          <w:spacing w:val="-6"/>
          <w:sz w:val="30"/>
          <w:szCs w:val="30"/>
          <w:lang w:val="en-US" w:eastAsia="zh-CN"/>
        </w:rPr>
        <w:t>、</w:t>
      </w:r>
      <w:r>
        <w:rPr>
          <w:rFonts w:hint="eastAsia" w:ascii="仿宋_GB2312" w:hAnsi="仿宋_GB2312" w:eastAsia="仿宋_GB2312" w:cs="仿宋_GB2312"/>
          <w:b w:val="0"/>
          <w:bCs w:val="0"/>
          <w:color w:val="auto"/>
          <w:spacing w:val="-6"/>
          <w:sz w:val="30"/>
          <w:szCs w:val="30"/>
          <w:u w:val="single"/>
          <w:lang w:val="en-US" w:eastAsia="zh-CN"/>
        </w:rPr>
        <w:t xml:space="preserve">  边缘易致贫户 </w:t>
      </w:r>
      <w:r>
        <w:rPr>
          <w:rFonts w:hint="eastAsia" w:ascii="仿宋_GB2312" w:hAnsi="仿宋_GB2312" w:eastAsia="仿宋_GB2312" w:cs="仿宋_GB2312"/>
          <w:b w:val="0"/>
          <w:bCs w:val="0"/>
          <w:color w:val="auto"/>
          <w:spacing w:val="-6"/>
          <w:sz w:val="30"/>
          <w:szCs w:val="30"/>
          <w:u w:val="none"/>
          <w:lang w:val="en-US" w:eastAsia="zh-CN"/>
        </w:rPr>
        <w:t>、</w:t>
      </w:r>
      <w:r>
        <w:rPr>
          <w:rFonts w:hint="eastAsia" w:ascii="仿宋_GB2312" w:hAnsi="仿宋_GB2312" w:eastAsia="仿宋_GB2312" w:cs="仿宋_GB2312"/>
          <w:b w:val="0"/>
          <w:bCs w:val="0"/>
          <w:color w:val="auto"/>
          <w:spacing w:val="-6"/>
          <w:sz w:val="30"/>
          <w:szCs w:val="30"/>
          <w:u w:val="single"/>
          <w:lang w:val="en-US" w:eastAsia="zh-CN"/>
        </w:rPr>
        <w:t xml:space="preserve">突发严重困难户     </w:t>
      </w:r>
      <w:r>
        <w:rPr>
          <w:rFonts w:hint="eastAsia" w:ascii="仿宋_GB2312" w:hAnsi="仿宋_GB2312" w:eastAsia="仿宋_GB2312" w:cs="仿宋_GB2312"/>
          <w:b w:val="0"/>
          <w:bCs w:val="0"/>
          <w:color w:val="auto"/>
          <w:spacing w:val="-6"/>
          <w:sz w:val="30"/>
          <w:szCs w:val="30"/>
          <w:lang w:val="en-US" w:eastAsia="zh-CN"/>
        </w:rPr>
        <w:t>等三类监测对象。</w:t>
      </w:r>
    </w:p>
    <w:p w14:paraId="542466D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21.财产性收入是指</w:t>
      </w:r>
      <w:r>
        <w:rPr>
          <w:rFonts w:hint="eastAsia" w:ascii="仿宋_GB2312" w:eastAsia="仿宋_GB2312"/>
          <w:color w:val="auto"/>
          <w:sz w:val="30"/>
          <w:szCs w:val="30"/>
          <w:u w:val="single"/>
          <w:lang w:val="en-US" w:eastAsia="zh-CN"/>
        </w:rPr>
        <w:t xml:space="preserve">    脱贫户家庭或成员拥有的各类财产    </w:t>
      </w:r>
      <w:r>
        <w:rPr>
          <w:rFonts w:hint="eastAsia" w:ascii="仿宋_GB2312" w:eastAsia="仿宋_GB2312"/>
          <w:color w:val="auto"/>
          <w:sz w:val="30"/>
          <w:szCs w:val="30"/>
          <w:lang w:val="en-US" w:eastAsia="zh-CN"/>
        </w:rPr>
        <w:t>交由其他机构、单位或个人支配使用获得的回报，以及</w:t>
      </w:r>
      <w:r>
        <w:rPr>
          <w:rFonts w:hint="eastAsia" w:ascii="仿宋_GB2312" w:eastAsia="仿宋_GB2312"/>
          <w:color w:val="auto"/>
          <w:sz w:val="30"/>
          <w:szCs w:val="30"/>
          <w:u w:val="single"/>
          <w:lang w:val="en-US" w:eastAsia="zh-CN"/>
        </w:rPr>
        <w:t xml:space="preserve">   村级集体经济分红   </w:t>
      </w:r>
      <w:r>
        <w:rPr>
          <w:rFonts w:hint="eastAsia" w:ascii="仿宋_GB2312" w:eastAsia="仿宋_GB2312"/>
          <w:color w:val="auto"/>
          <w:sz w:val="30"/>
          <w:szCs w:val="30"/>
          <w:lang w:val="en-US" w:eastAsia="zh-CN"/>
        </w:rPr>
        <w:t>等。</w:t>
      </w:r>
    </w:p>
    <w:p w14:paraId="1B9CA99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bidi="ar-SA"/>
        </w:rPr>
        <w:t>22.在年度第三次信息采集时，由于直接涉及年度收入信息核实核准，农户所有信息的录入和修改需要</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农户  </w:t>
      </w:r>
      <w:r>
        <w:rPr>
          <w:rFonts w:hint="eastAsia" w:ascii="仿宋_GB2312" w:hAnsi="仿宋_GB2312" w:eastAsia="仿宋_GB2312" w:cs="仿宋_GB2312"/>
          <w:b w:val="0"/>
          <w:bCs w:val="0"/>
          <w:color w:val="auto"/>
          <w:kern w:val="0"/>
          <w:sz w:val="30"/>
          <w:szCs w:val="30"/>
          <w:highlight w:val="none"/>
          <w:lang w:val="en-US" w:eastAsia="zh-CN" w:bidi="ar-SA"/>
        </w:rPr>
        <w:t>、</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采集人  </w:t>
      </w:r>
      <w:r>
        <w:rPr>
          <w:rFonts w:hint="eastAsia" w:ascii="仿宋_GB2312" w:hAnsi="仿宋_GB2312" w:eastAsia="仿宋_GB2312" w:cs="仿宋_GB2312"/>
          <w:b w:val="0"/>
          <w:bCs w:val="0"/>
          <w:color w:val="auto"/>
          <w:kern w:val="0"/>
          <w:sz w:val="30"/>
          <w:szCs w:val="30"/>
          <w:highlight w:val="none"/>
          <w:lang w:val="en-US" w:eastAsia="zh-CN" w:bidi="ar-SA"/>
        </w:rPr>
        <w:t>、</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审核人  </w:t>
      </w:r>
      <w:r>
        <w:rPr>
          <w:rFonts w:hint="eastAsia" w:ascii="仿宋_GB2312" w:hAnsi="仿宋_GB2312" w:eastAsia="仿宋_GB2312" w:cs="仿宋_GB2312"/>
          <w:b w:val="0"/>
          <w:bCs w:val="0"/>
          <w:color w:val="auto"/>
          <w:kern w:val="0"/>
          <w:sz w:val="30"/>
          <w:szCs w:val="30"/>
          <w:highlight w:val="none"/>
          <w:lang w:val="en-US" w:eastAsia="zh-CN" w:bidi="ar-SA"/>
        </w:rPr>
        <w:t>三方签字确认。</w:t>
      </w:r>
    </w:p>
    <w:p w14:paraId="401B193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23.党员要坚持</w:t>
      </w:r>
      <w:r>
        <w:rPr>
          <w:rFonts w:hint="eastAsia" w:ascii="仿宋_GB2312" w:eastAsia="仿宋_GB2312"/>
          <w:color w:val="auto"/>
          <w:sz w:val="30"/>
          <w:szCs w:val="30"/>
          <w:u w:val="single"/>
          <w:lang w:val="en-US" w:eastAsia="zh-CN"/>
        </w:rPr>
        <w:t xml:space="preserve">      党和人民的利益高于一切      </w:t>
      </w:r>
      <w:r>
        <w:rPr>
          <w:rFonts w:hint="eastAsia" w:ascii="仿宋_GB2312" w:eastAsia="仿宋_GB2312"/>
          <w:color w:val="auto"/>
          <w:sz w:val="30"/>
          <w:szCs w:val="30"/>
          <w:lang w:val="en-US" w:eastAsia="zh-CN"/>
        </w:rPr>
        <w:t>，个人利益服从</w:t>
      </w:r>
      <w:r>
        <w:rPr>
          <w:rFonts w:hint="eastAsia" w:ascii="仿宋_GB2312" w:eastAsia="仿宋_GB2312"/>
          <w:color w:val="auto"/>
          <w:sz w:val="30"/>
          <w:szCs w:val="30"/>
          <w:u w:val="single"/>
          <w:lang w:val="en-US" w:eastAsia="zh-CN"/>
        </w:rPr>
        <w:t xml:space="preserve">    党和人民       </w:t>
      </w:r>
      <w:r>
        <w:rPr>
          <w:rFonts w:hint="eastAsia" w:ascii="仿宋_GB2312" w:eastAsia="仿宋_GB2312"/>
          <w:color w:val="auto"/>
          <w:sz w:val="30"/>
          <w:szCs w:val="30"/>
          <w:lang w:val="en-US" w:eastAsia="zh-CN"/>
        </w:rPr>
        <w:t>的利益，吃苦在前，享受在后，克己奉公，多做贡献。</w:t>
      </w:r>
    </w:p>
    <w:p w14:paraId="278E69F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24.驻村工作队根据巩固拓展脱贫攻坚成果、全面推进乡村振兴任务需要，主要做好四个方面的工作，分别是</w:t>
      </w:r>
      <w:r>
        <w:rPr>
          <w:rFonts w:hint="eastAsia" w:ascii="仿宋_GB2312" w:hAnsi="仿宋_GB2312" w:eastAsia="仿宋_GB2312" w:cs="仿宋_GB2312"/>
          <w:b w:val="0"/>
          <w:bCs w:val="0"/>
          <w:color w:val="auto"/>
          <w:kern w:val="0"/>
          <w:sz w:val="30"/>
          <w:szCs w:val="30"/>
          <w:u w:val="single"/>
          <w:lang w:val="en-US" w:eastAsia="zh-CN" w:bidi="ar-SA"/>
        </w:rPr>
        <w:t xml:space="preserve">  建强村党组织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推进强村富民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提升治理水平     </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kern w:val="0"/>
          <w:sz w:val="30"/>
          <w:szCs w:val="30"/>
          <w:u w:val="single"/>
          <w:lang w:val="en-US" w:eastAsia="zh-CN" w:bidi="ar-SA"/>
        </w:rPr>
        <w:t xml:space="preserve">   为民办事服务   </w:t>
      </w:r>
      <w:r>
        <w:rPr>
          <w:rFonts w:hint="eastAsia" w:ascii="仿宋_GB2312" w:hAnsi="仿宋_GB2312" w:eastAsia="仿宋_GB2312" w:cs="仿宋_GB2312"/>
          <w:b w:val="0"/>
          <w:bCs w:val="0"/>
          <w:color w:val="auto"/>
          <w:kern w:val="0"/>
          <w:sz w:val="30"/>
          <w:szCs w:val="30"/>
          <w:lang w:val="en-US" w:eastAsia="zh-CN" w:bidi="ar-SA"/>
        </w:rPr>
        <w:t>。</w:t>
      </w:r>
    </w:p>
    <w:p w14:paraId="4077F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highlight w:val="none"/>
          <w:lang w:val="en-US" w:eastAsia="zh-CN" w:bidi="ar-SA"/>
        </w:rPr>
        <w:t>25.《党章》明确，必须坚持</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以人民为中心   </w:t>
      </w:r>
      <w:r>
        <w:rPr>
          <w:rFonts w:hint="eastAsia" w:ascii="仿宋_GB2312" w:hAnsi="仿宋_GB2312" w:eastAsia="仿宋_GB2312" w:cs="仿宋_GB2312"/>
          <w:b w:val="0"/>
          <w:bCs w:val="0"/>
          <w:color w:val="auto"/>
          <w:kern w:val="0"/>
          <w:sz w:val="30"/>
          <w:szCs w:val="30"/>
          <w:highlight w:val="none"/>
          <w:lang w:val="en-US" w:eastAsia="zh-CN" w:bidi="ar-SA"/>
        </w:rPr>
        <w:t>的发展思想，坚持创新、协调、绿色、开放、共享的发展理念。</w:t>
      </w:r>
    </w:p>
    <w:p w14:paraId="4F5A59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s="Times New Roman"/>
          <w:color w:val="auto"/>
          <w:kern w:val="2"/>
          <w:sz w:val="30"/>
          <w:szCs w:val="30"/>
          <w:lang w:val="en-US" w:eastAsia="zh-CN" w:bidi="ar-SA"/>
        </w:rPr>
        <w:t>26</w:t>
      </w:r>
      <w:r>
        <w:rPr>
          <w:rFonts w:hint="eastAsia" w:ascii="仿宋_GB2312" w:hAnsi="Calibri" w:eastAsia="仿宋_GB2312" w:cs="Times New Roman"/>
          <w:color w:val="auto"/>
          <w:kern w:val="2"/>
          <w:sz w:val="30"/>
          <w:szCs w:val="30"/>
          <w:lang w:val="en-US" w:eastAsia="zh-CN" w:bidi="ar-SA"/>
        </w:rPr>
        <w:t>.</w:t>
      </w:r>
      <w:r>
        <w:rPr>
          <w:rFonts w:hint="eastAsia" w:ascii="仿宋_GB2312" w:eastAsia="仿宋_GB2312"/>
          <w:color w:val="auto"/>
          <w:sz w:val="30"/>
          <w:szCs w:val="30"/>
          <w:lang w:val="en-US" w:eastAsia="zh-CN"/>
        </w:rPr>
        <w:t>“三个转向”是指把</w:t>
      </w:r>
      <w:r>
        <w:rPr>
          <w:rFonts w:hint="eastAsia" w:ascii="仿宋_GB2312" w:eastAsia="仿宋_GB2312"/>
          <w:color w:val="auto"/>
          <w:sz w:val="30"/>
          <w:szCs w:val="30"/>
          <w:u w:val="single"/>
          <w:lang w:val="en-US" w:eastAsia="zh-CN"/>
        </w:rPr>
        <w:t xml:space="preserve">       工作对象转向所有农民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工作任务转向“五大振兴”      </w:t>
      </w:r>
      <w:r>
        <w:rPr>
          <w:rFonts w:hint="eastAsia" w:ascii="仿宋_GB2312" w:eastAsia="仿宋_GB2312"/>
          <w:color w:val="auto"/>
          <w:sz w:val="30"/>
          <w:szCs w:val="30"/>
          <w:lang w:val="en-US" w:eastAsia="zh-CN"/>
        </w:rPr>
        <w:t>，</w:t>
      </w:r>
      <w:r>
        <w:rPr>
          <w:rFonts w:hint="eastAsia" w:ascii="仿宋_GB2312" w:eastAsia="仿宋_GB2312"/>
          <w:color w:val="auto"/>
          <w:sz w:val="30"/>
          <w:szCs w:val="30"/>
          <w:u w:val="single"/>
          <w:lang w:val="en-US" w:eastAsia="zh-CN"/>
        </w:rPr>
        <w:t xml:space="preserve">       工作举措转向促进发展        </w:t>
      </w:r>
      <w:r>
        <w:rPr>
          <w:rFonts w:hint="eastAsia" w:ascii="仿宋_GB2312" w:eastAsia="仿宋_GB2312"/>
          <w:color w:val="auto"/>
          <w:sz w:val="30"/>
          <w:szCs w:val="30"/>
          <w:lang w:val="en-US" w:eastAsia="zh-CN"/>
        </w:rPr>
        <w:t>，推动农业农村与国家同步实现现代化。</w:t>
      </w:r>
    </w:p>
    <w:p w14:paraId="2717D219">
      <w:pPr>
        <w:numPr>
          <w:ilvl w:val="0"/>
          <w:numId w:val="0"/>
        </w:numPr>
        <w:ind w:firstLine="600" w:firstLineChars="200"/>
        <w:rPr>
          <w:rFonts w:hint="eastAsia"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bidi="ar-SA"/>
        </w:rPr>
        <w:t>27.“一条底线”是指：</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不发生整乡（镇）整村规模性返贫致贫    </w:t>
      </w:r>
      <w:r>
        <w:rPr>
          <w:rFonts w:hint="eastAsia" w:ascii="仿宋_GB2312" w:hAnsi="仿宋_GB2312" w:eastAsia="仿宋_GB2312" w:cs="仿宋_GB2312"/>
          <w:b w:val="0"/>
          <w:bCs w:val="0"/>
          <w:color w:val="auto"/>
          <w:kern w:val="0"/>
          <w:sz w:val="30"/>
          <w:szCs w:val="30"/>
          <w:highlight w:val="none"/>
          <w:lang w:val="en-US" w:eastAsia="zh-CN" w:bidi="ar-SA"/>
        </w:rPr>
        <w:t>。</w:t>
      </w:r>
    </w:p>
    <w:p w14:paraId="19B47E3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28.本专科生国家助学金。全日制普通高校家庭经济困难的本专科（含高职、第二学士学位）在校学生，全日制在校退役士兵学生全部享受本专科生国家助学金，一等为 </w:t>
      </w:r>
      <w:r>
        <w:rPr>
          <w:rFonts w:hint="eastAsia" w:ascii="仿宋_GB2312" w:eastAsia="仿宋_GB2312"/>
          <w:color w:val="auto"/>
          <w:sz w:val="30"/>
          <w:szCs w:val="30"/>
          <w:u w:val="single"/>
          <w:lang w:val="en-US" w:eastAsia="zh-CN"/>
        </w:rPr>
        <w:t xml:space="preserve">    4300    </w:t>
      </w:r>
      <w:r>
        <w:rPr>
          <w:rFonts w:hint="eastAsia" w:ascii="仿宋_GB2312" w:eastAsia="仿宋_GB2312"/>
          <w:color w:val="auto"/>
          <w:sz w:val="30"/>
          <w:szCs w:val="30"/>
          <w:lang w:val="en-US" w:eastAsia="zh-CN"/>
        </w:rPr>
        <w:t>元/生/年，二等为</w:t>
      </w:r>
      <w:r>
        <w:rPr>
          <w:rFonts w:hint="eastAsia" w:ascii="仿宋_GB2312" w:eastAsia="仿宋_GB2312"/>
          <w:color w:val="auto"/>
          <w:sz w:val="30"/>
          <w:szCs w:val="30"/>
          <w:u w:val="single"/>
          <w:lang w:val="en-US" w:eastAsia="zh-CN"/>
        </w:rPr>
        <w:t xml:space="preserve">     2300    </w:t>
      </w:r>
      <w:r>
        <w:rPr>
          <w:rFonts w:hint="eastAsia" w:ascii="仿宋_GB2312" w:eastAsia="仿宋_GB2312"/>
          <w:color w:val="auto"/>
          <w:sz w:val="30"/>
          <w:szCs w:val="30"/>
          <w:lang w:val="en-US" w:eastAsia="zh-CN"/>
        </w:rPr>
        <w:t>元/生/年，退役士兵助学金统一资助标准为</w:t>
      </w:r>
      <w:r>
        <w:rPr>
          <w:rFonts w:hint="eastAsia" w:ascii="仿宋_GB2312" w:eastAsia="仿宋_GB2312"/>
          <w:color w:val="auto"/>
          <w:sz w:val="30"/>
          <w:szCs w:val="30"/>
          <w:u w:val="single"/>
          <w:lang w:val="en-US" w:eastAsia="zh-CN"/>
        </w:rPr>
        <w:t xml:space="preserve">     3300    </w:t>
      </w:r>
      <w:r>
        <w:rPr>
          <w:rFonts w:hint="eastAsia" w:ascii="仿宋_GB2312" w:eastAsia="仿宋_GB2312"/>
          <w:color w:val="auto"/>
          <w:sz w:val="30"/>
          <w:szCs w:val="30"/>
          <w:lang w:val="en-US" w:eastAsia="zh-CN"/>
        </w:rPr>
        <w:t>元/生/年。</w:t>
      </w:r>
    </w:p>
    <w:p w14:paraId="0B40BA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kern w:val="0"/>
          <w:sz w:val="30"/>
          <w:szCs w:val="30"/>
          <w:lang w:val="en-US" w:eastAsia="zh-CN" w:bidi="ar-SA"/>
        </w:rPr>
        <w:t>29.实际入户采集工资性收入过程中，扣减必要的就业成本有关内容需经</w:t>
      </w:r>
      <w:r>
        <w:rPr>
          <w:rFonts w:hint="eastAsia" w:ascii="仿宋_GB2312" w:hAnsi="仿宋_GB2312" w:eastAsia="仿宋_GB2312" w:cs="仿宋_GB2312"/>
          <w:b w:val="0"/>
          <w:bCs w:val="0"/>
          <w:color w:val="auto"/>
          <w:kern w:val="0"/>
          <w:sz w:val="30"/>
          <w:szCs w:val="30"/>
          <w:u w:val="single"/>
          <w:lang w:val="en-US" w:eastAsia="zh-CN" w:bidi="ar-SA"/>
        </w:rPr>
        <w:t xml:space="preserve">   农户      </w:t>
      </w:r>
      <w:r>
        <w:rPr>
          <w:rFonts w:hint="eastAsia" w:ascii="仿宋_GB2312" w:hAnsi="仿宋_GB2312" w:eastAsia="仿宋_GB2312" w:cs="仿宋_GB2312"/>
          <w:b w:val="0"/>
          <w:bCs w:val="0"/>
          <w:color w:val="auto"/>
          <w:kern w:val="0"/>
          <w:sz w:val="30"/>
          <w:szCs w:val="30"/>
          <w:lang w:val="en-US" w:eastAsia="zh-CN" w:bidi="ar-SA"/>
        </w:rPr>
        <w:t>认可，并尽量告知其他家庭成员。</w:t>
      </w:r>
    </w:p>
    <w:p w14:paraId="189996E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default" w:ascii="仿宋_GB2312" w:eastAsia="仿宋_GB2312"/>
          <w:color w:val="auto"/>
          <w:sz w:val="30"/>
          <w:szCs w:val="30"/>
          <w:lang w:val="en-US" w:eastAsia="zh-CN"/>
        </w:rPr>
      </w:pPr>
      <w:r>
        <w:rPr>
          <w:rFonts w:hint="eastAsia" w:ascii="仿宋_GB2312" w:hAnsi="仿宋_GB2312" w:eastAsia="仿宋_GB2312" w:cs="仿宋_GB2312"/>
          <w:b w:val="0"/>
          <w:bCs w:val="0"/>
          <w:color w:val="auto"/>
          <w:kern w:val="0"/>
          <w:sz w:val="30"/>
          <w:szCs w:val="30"/>
          <w:lang w:val="en-US" w:eastAsia="zh-CN" w:bidi="ar-SA"/>
        </w:rPr>
        <w:t>30.</w:t>
      </w:r>
      <w:r>
        <w:rPr>
          <w:rFonts w:hint="eastAsia" w:ascii="仿宋_GB2312" w:hAnsi="仿宋_GB2312" w:eastAsia="仿宋_GB2312" w:cs="仿宋_GB2312"/>
          <w:b w:val="0"/>
          <w:bCs w:val="0"/>
          <w:color w:val="auto"/>
          <w:kern w:val="0"/>
          <w:sz w:val="30"/>
          <w:szCs w:val="30"/>
          <w:highlight w:val="none"/>
          <w:lang w:val="en-US" w:eastAsia="zh-CN" w:bidi="ar-SA"/>
        </w:rPr>
        <w:t>“四风”问题指：</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形式主义    </w:t>
      </w:r>
      <w:r>
        <w:rPr>
          <w:rFonts w:hint="eastAsia" w:ascii="仿宋_GB2312" w:hAnsi="仿宋_GB2312" w:eastAsia="仿宋_GB2312" w:cs="仿宋_GB2312"/>
          <w:b w:val="0"/>
          <w:bCs w:val="0"/>
          <w:color w:val="auto"/>
          <w:kern w:val="0"/>
          <w:sz w:val="30"/>
          <w:szCs w:val="30"/>
          <w:highlight w:val="none"/>
          <w:lang w:val="en-US" w:eastAsia="zh-CN" w:bidi="ar-SA"/>
        </w:rPr>
        <w:t>、</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官僚主义     </w:t>
      </w:r>
      <w:r>
        <w:rPr>
          <w:rFonts w:hint="eastAsia" w:ascii="仿宋_GB2312" w:hAnsi="仿宋_GB2312" w:eastAsia="仿宋_GB2312" w:cs="仿宋_GB2312"/>
          <w:b w:val="0"/>
          <w:bCs w:val="0"/>
          <w:color w:val="auto"/>
          <w:kern w:val="0"/>
          <w:sz w:val="30"/>
          <w:szCs w:val="30"/>
          <w:highlight w:val="none"/>
          <w:lang w:val="en-US" w:eastAsia="zh-CN" w:bidi="ar-SA"/>
        </w:rPr>
        <w:t>、</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享乐主义     </w:t>
      </w:r>
      <w:r>
        <w:rPr>
          <w:rFonts w:hint="eastAsia" w:ascii="仿宋_GB2312" w:hAnsi="仿宋_GB2312" w:eastAsia="仿宋_GB2312" w:cs="仿宋_GB2312"/>
          <w:b w:val="0"/>
          <w:bCs w:val="0"/>
          <w:color w:val="auto"/>
          <w:kern w:val="0"/>
          <w:sz w:val="30"/>
          <w:szCs w:val="30"/>
          <w:highlight w:val="none"/>
          <w:lang w:val="en-US" w:eastAsia="zh-CN" w:bidi="ar-SA"/>
        </w:rPr>
        <w:t>和</w:t>
      </w:r>
      <w:r>
        <w:rPr>
          <w:rFonts w:hint="eastAsia" w:ascii="仿宋_GB2312" w:hAnsi="仿宋_GB2312" w:eastAsia="仿宋_GB2312" w:cs="仿宋_GB2312"/>
          <w:b w:val="0"/>
          <w:bCs w:val="0"/>
          <w:color w:val="auto"/>
          <w:kern w:val="0"/>
          <w:sz w:val="30"/>
          <w:szCs w:val="30"/>
          <w:highlight w:val="none"/>
          <w:u w:val="single"/>
          <w:lang w:val="en-US" w:eastAsia="zh-CN" w:bidi="ar-SA"/>
        </w:rPr>
        <w:t xml:space="preserve">   奢靡之风     </w:t>
      </w:r>
      <w:r>
        <w:rPr>
          <w:rFonts w:hint="eastAsia" w:ascii="仿宋_GB2312" w:hAnsi="仿宋_GB2312" w:eastAsia="仿宋_GB2312" w:cs="仿宋_GB2312"/>
          <w:b w:val="0"/>
          <w:bCs w:val="0"/>
          <w:color w:val="auto"/>
          <w:kern w:val="0"/>
          <w:sz w:val="30"/>
          <w:szCs w:val="30"/>
          <w:highlight w:val="none"/>
          <w:lang w:val="en-US" w:eastAsia="zh-CN" w:bidi="ar-SA"/>
        </w:rPr>
        <w:t>。</w:t>
      </w:r>
      <w:bookmarkStart w:id="0" w:name="_GoBack"/>
      <w:bookmarkEnd w:id="0"/>
    </w:p>
    <w:p w14:paraId="27CFE1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黑体" w:hAnsi="黑体" w:eastAsia="黑体" w:cs="黑体"/>
          <w:b w:val="0"/>
          <w:bCs w:val="0"/>
          <w:color w:val="auto"/>
          <w:kern w:val="2"/>
          <w:sz w:val="30"/>
          <w:szCs w:val="30"/>
          <w:lang w:val="en-US" w:eastAsia="zh-CN" w:bidi="ar-SA"/>
        </w:rPr>
        <w:t>三、</w:t>
      </w:r>
      <w:r>
        <w:rPr>
          <w:rFonts w:hint="eastAsia" w:ascii="黑体" w:hAnsi="黑体" w:eastAsia="黑体" w:cs="黑体"/>
          <w:b w:val="0"/>
          <w:bCs w:val="0"/>
          <w:color w:val="auto"/>
          <w:sz w:val="30"/>
          <w:szCs w:val="30"/>
          <w:lang w:val="en-US" w:eastAsia="zh-CN"/>
        </w:rPr>
        <w:t>简答题</w:t>
      </w:r>
    </w:p>
    <w:p w14:paraId="6D976F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对党员的纪律处分种类</w:t>
      </w:r>
      <w:r>
        <w:rPr>
          <w:rFonts w:hint="eastAsia" w:ascii="仿宋_GB2312" w:hAnsi="仿宋_GB2312" w:eastAsia="仿宋_GB2312" w:cs="仿宋_GB2312"/>
          <w:color w:val="auto"/>
          <w:sz w:val="30"/>
          <w:szCs w:val="30"/>
          <w:lang w:eastAsia="zh-CN"/>
        </w:rPr>
        <w:t>有哪些？</w:t>
      </w:r>
    </w:p>
    <w:p w14:paraId="7DD2501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答：</w:t>
      </w:r>
      <w:r>
        <w:rPr>
          <w:rFonts w:hint="eastAsia" w:ascii="仿宋_GB2312" w:hAnsi="仿宋_GB2312" w:eastAsia="仿宋_GB2312" w:cs="仿宋_GB2312"/>
          <w:color w:val="auto"/>
          <w:sz w:val="30"/>
          <w:szCs w:val="30"/>
        </w:rPr>
        <w:t>（一）警告；</w:t>
      </w:r>
    </w:p>
    <w:p w14:paraId="3E4B3A65">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（二）严重警告；</w:t>
      </w:r>
    </w:p>
    <w:p w14:paraId="669C560C">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（三）撤销党内职务；</w:t>
      </w:r>
    </w:p>
    <w:p w14:paraId="28E5C4C0">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（四）留党察看；</w:t>
      </w:r>
    </w:p>
    <w:p w14:paraId="155BB66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（五）开除党籍。</w:t>
      </w:r>
    </w:p>
    <w:p w14:paraId="25EBEBFD">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hint="eastAsia" w:ascii="仿宋_GB2312" w:hAnsi="仿宋_GB2312" w:eastAsia="仿宋_GB2312" w:cs="仿宋_GB2312"/>
          <w:b w:val="0"/>
          <w:bCs w:val="0"/>
          <w:snapToGrid w:val="0"/>
          <w:color w:val="auto"/>
          <w:spacing w:val="0"/>
          <w:kern w:val="2"/>
          <w:sz w:val="30"/>
          <w:szCs w:val="30"/>
          <w:u w:val="none"/>
          <w:lang w:val="en-US" w:eastAsia="zh-CN" w:bidi="ar-SA"/>
        </w:rPr>
      </w:pPr>
      <w:r>
        <w:rPr>
          <w:rFonts w:hint="eastAsia" w:ascii="仿宋_GB2312" w:hAnsi="仿宋_GB2312" w:eastAsia="仿宋_GB2312" w:cs="仿宋_GB2312"/>
          <w:b w:val="0"/>
          <w:bCs w:val="0"/>
          <w:snapToGrid w:val="0"/>
          <w:color w:val="auto"/>
          <w:spacing w:val="0"/>
          <w:kern w:val="2"/>
          <w:sz w:val="30"/>
          <w:szCs w:val="30"/>
          <w:u w:val="none"/>
          <w:lang w:val="en-US" w:eastAsia="zh-CN" w:bidi="ar-SA"/>
        </w:rPr>
        <w:t>2.简述中国特色社会主义道路的内涵</w:t>
      </w:r>
    </w:p>
    <w:p w14:paraId="2271CA78">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hint="default" w:ascii="仿宋_GB2312" w:hAnsi="仿宋_GB2312" w:eastAsia="仿宋_GB2312" w:cs="仿宋_GB2312"/>
          <w:b w:val="0"/>
          <w:bCs w:val="0"/>
          <w:snapToGrid w:val="0"/>
          <w:color w:val="auto"/>
          <w:spacing w:val="0"/>
          <w:kern w:val="2"/>
          <w:sz w:val="30"/>
          <w:szCs w:val="30"/>
          <w:u w:val="none"/>
          <w:lang w:val="en-US" w:eastAsia="zh-CN" w:bidi="ar-SA"/>
        </w:rPr>
      </w:pPr>
      <w:r>
        <w:rPr>
          <w:rFonts w:hint="eastAsia" w:ascii="仿宋_GB2312" w:hAnsi="仿宋_GB2312" w:eastAsia="仿宋_GB2312" w:cs="仿宋_GB2312"/>
          <w:b w:val="0"/>
          <w:bCs w:val="0"/>
          <w:snapToGrid w:val="0"/>
          <w:color w:val="auto"/>
          <w:spacing w:val="0"/>
          <w:kern w:val="2"/>
          <w:sz w:val="30"/>
          <w:szCs w:val="30"/>
          <w:u w:val="none"/>
          <w:lang w:val="en-US" w:eastAsia="zh-CN" w:bidi="ar-SA"/>
        </w:rPr>
        <w:t>答：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14:paraId="56FE193B">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b w:val="0"/>
          <w:bCs w:val="0"/>
          <w:snapToGrid w:val="0"/>
          <w:color w:val="auto"/>
          <w:spacing w:val="0"/>
          <w:kern w:val="2"/>
          <w:sz w:val="30"/>
          <w:szCs w:val="30"/>
          <w:u w:val="none"/>
          <w:lang w:val="en-US" w:eastAsia="zh-CN" w:bidi="ar-SA"/>
        </w:rPr>
      </w:pPr>
      <w:r>
        <w:rPr>
          <w:rFonts w:hint="eastAsia" w:ascii="仿宋_GB2312" w:hAnsi="仿宋_GB2312" w:eastAsia="仿宋_GB2312" w:cs="仿宋_GB2312"/>
          <w:b w:val="0"/>
          <w:bCs w:val="0"/>
          <w:snapToGrid w:val="0"/>
          <w:color w:val="auto"/>
          <w:spacing w:val="0"/>
          <w:kern w:val="2"/>
          <w:sz w:val="30"/>
          <w:szCs w:val="30"/>
          <w:u w:val="none"/>
          <w:lang w:val="en-US" w:eastAsia="zh-CN" w:bidi="ar-SA"/>
        </w:rPr>
        <w:t>3.在防止返贫动态监测和帮扶工作中，基层实际操作易出现的薄弱环节有哪些？</w:t>
      </w:r>
    </w:p>
    <w:p w14:paraId="55D84E25">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default" w:ascii="仿宋_GB2312" w:hAnsi="仿宋_GB2312" w:eastAsia="仿宋_GB2312" w:cs="仿宋_GB2312"/>
          <w:b w:val="0"/>
          <w:bCs w:val="0"/>
          <w:snapToGrid w:val="0"/>
          <w:color w:val="auto"/>
          <w:spacing w:val="0"/>
          <w:kern w:val="2"/>
          <w:sz w:val="30"/>
          <w:szCs w:val="30"/>
          <w:u w:val="none"/>
          <w:lang w:val="en-US" w:eastAsia="zh-CN" w:bidi="ar-SA"/>
        </w:rPr>
      </w:pPr>
      <w:r>
        <w:rPr>
          <w:rFonts w:hint="eastAsia" w:ascii="仿宋_GB2312" w:hAnsi="仿宋_GB2312" w:eastAsia="仿宋_GB2312" w:cs="仿宋_GB2312"/>
          <w:b w:val="0"/>
          <w:bCs w:val="0"/>
          <w:snapToGrid w:val="0"/>
          <w:color w:val="auto"/>
          <w:spacing w:val="0"/>
          <w:kern w:val="2"/>
          <w:sz w:val="30"/>
          <w:szCs w:val="30"/>
          <w:u w:val="none"/>
          <w:lang w:val="en-US" w:eastAsia="zh-CN" w:bidi="ar-SA"/>
        </w:rPr>
        <w:t>答：</w:t>
      </w:r>
      <w:r>
        <w:rPr>
          <w:rFonts w:hint="default" w:ascii="仿宋_GB2312" w:hAnsi="仿宋_GB2312" w:eastAsia="仿宋_GB2312" w:cs="仿宋_GB2312"/>
          <w:b/>
          <w:bCs/>
          <w:snapToGrid w:val="0"/>
          <w:color w:val="auto"/>
          <w:spacing w:val="0"/>
          <w:kern w:val="2"/>
          <w:sz w:val="30"/>
          <w:szCs w:val="30"/>
          <w:u w:val="none"/>
          <w:lang w:val="en-US" w:eastAsia="zh-CN" w:bidi="ar-SA"/>
        </w:rPr>
        <w:t>一是</w:t>
      </w:r>
      <w:r>
        <w:rPr>
          <w:rFonts w:hint="default" w:ascii="仿宋_GB2312" w:hAnsi="仿宋_GB2312" w:eastAsia="仿宋_GB2312" w:cs="仿宋_GB2312"/>
          <w:b w:val="0"/>
          <w:bCs w:val="0"/>
          <w:snapToGrid w:val="0"/>
          <w:color w:val="auto"/>
          <w:spacing w:val="0"/>
          <w:kern w:val="2"/>
          <w:sz w:val="30"/>
          <w:szCs w:val="30"/>
          <w:u w:val="none"/>
          <w:lang w:val="en-US" w:eastAsia="zh-CN" w:bidi="ar-SA"/>
        </w:rPr>
        <w:t>在识别纳入上，存在规模控制、体外循环（给予一定帮扶措施但未纳入监测）等问题，存在群众对政策知晓率不高、申报程序不畅、干部排查不实、部门数据比对联动不足、识别纳入程序繁琐时间过长（或是发生风险较久才识别认定）等问题；</w:t>
      </w:r>
      <w:r>
        <w:rPr>
          <w:rFonts w:hint="default" w:ascii="仿宋_GB2312" w:hAnsi="仿宋_GB2312" w:eastAsia="仿宋_GB2312" w:cs="仿宋_GB2312"/>
          <w:b/>
          <w:bCs/>
          <w:snapToGrid w:val="0"/>
          <w:color w:val="auto"/>
          <w:spacing w:val="0"/>
          <w:kern w:val="2"/>
          <w:sz w:val="30"/>
          <w:szCs w:val="30"/>
          <w:u w:val="none"/>
          <w:lang w:val="en-US" w:eastAsia="zh-CN" w:bidi="ar-SA"/>
        </w:rPr>
        <w:t>二是</w:t>
      </w:r>
      <w:r>
        <w:rPr>
          <w:rFonts w:hint="default" w:ascii="仿宋_GB2312" w:hAnsi="仿宋_GB2312" w:eastAsia="仿宋_GB2312" w:cs="仿宋_GB2312"/>
          <w:b w:val="0"/>
          <w:bCs w:val="0"/>
          <w:snapToGrid w:val="0"/>
          <w:color w:val="auto"/>
          <w:spacing w:val="0"/>
          <w:kern w:val="2"/>
          <w:sz w:val="30"/>
          <w:szCs w:val="30"/>
          <w:u w:val="none"/>
          <w:lang w:val="en-US" w:eastAsia="zh-CN" w:bidi="ar-SA"/>
        </w:rPr>
        <w:t>在开展帮扶上，存在帮扶不及时、措施不精准，对有劳动能力的监测对象简单发钱发物、“一保了之”，或是帮扶措施不够有力有效无法消除风险（如只存在因务工就业不稳风险但纳入超过 1 年仍未能消除风险）等问题；</w:t>
      </w:r>
      <w:r>
        <w:rPr>
          <w:rFonts w:hint="default" w:ascii="仿宋_GB2312" w:hAnsi="仿宋_GB2312" w:eastAsia="仿宋_GB2312" w:cs="仿宋_GB2312"/>
          <w:b/>
          <w:bCs/>
          <w:snapToGrid w:val="0"/>
          <w:color w:val="auto"/>
          <w:spacing w:val="0"/>
          <w:kern w:val="2"/>
          <w:sz w:val="30"/>
          <w:szCs w:val="30"/>
          <w:u w:val="none"/>
          <w:lang w:val="en-US" w:eastAsia="zh-CN" w:bidi="ar-SA"/>
        </w:rPr>
        <w:t>三是</w:t>
      </w:r>
      <w:r>
        <w:rPr>
          <w:rFonts w:hint="default" w:ascii="仿宋_GB2312" w:hAnsi="仿宋_GB2312" w:eastAsia="仿宋_GB2312" w:cs="仿宋_GB2312"/>
          <w:b w:val="0"/>
          <w:bCs w:val="0"/>
          <w:snapToGrid w:val="0"/>
          <w:color w:val="auto"/>
          <w:spacing w:val="0"/>
          <w:kern w:val="2"/>
          <w:sz w:val="30"/>
          <w:szCs w:val="30"/>
          <w:u w:val="none"/>
          <w:lang w:val="en-US" w:eastAsia="zh-CN" w:bidi="ar-SA"/>
        </w:rPr>
        <w:t>在风险消除上，存在风险消除简单化，急于消除风险，或是达到了风险消除条件仍不消除等问题；</w:t>
      </w:r>
      <w:r>
        <w:rPr>
          <w:rFonts w:hint="default" w:ascii="仿宋_GB2312" w:hAnsi="仿宋_GB2312" w:eastAsia="仿宋_GB2312" w:cs="仿宋_GB2312"/>
          <w:b/>
          <w:bCs/>
          <w:snapToGrid w:val="0"/>
          <w:color w:val="auto"/>
          <w:spacing w:val="0"/>
          <w:kern w:val="2"/>
          <w:sz w:val="30"/>
          <w:szCs w:val="30"/>
          <w:u w:val="none"/>
          <w:lang w:val="en-US" w:eastAsia="zh-CN" w:bidi="ar-SA"/>
        </w:rPr>
        <w:t>四是</w:t>
      </w:r>
      <w:r>
        <w:rPr>
          <w:rFonts w:hint="default" w:ascii="仿宋_GB2312" w:hAnsi="仿宋_GB2312" w:eastAsia="仿宋_GB2312" w:cs="仿宋_GB2312"/>
          <w:b w:val="0"/>
          <w:bCs w:val="0"/>
          <w:snapToGrid w:val="0"/>
          <w:color w:val="auto"/>
          <w:spacing w:val="0"/>
          <w:kern w:val="2"/>
          <w:sz w:val="30"/>
          <w:szCs w:val="30"/>
          <w:u w:val="none"/>
          <w:lang w:val="en-US" w:eastAsia="zh-CN" w:bidi="ar-SA"/>
        </w:rPr>
        <w:t>监测对象数据信息不及时更新、“账实不符”。</w:t>
      </w:r>
    </w:p>
    <w:p w14:paraId="4270A28B">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u w:val="none"/>
          <w:lang w:val="en-US" w:eastAsia="zh-CN" w:bidi="ar-SA"/>
        </w:rPr>
        <w:t>党的建设五项基本要求是什么？</w:t>
      </w:r>
    </w:p>
    <w:p w14:paraId="1F6A8415">
      <w:pPr>
        <w:pStyle w:val="2"/>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u w:val="none"/>
          <w:lang w:val="en-US" w:eastAsia="zh-CN" w:bidi="ar-SA"/>
        </w:rPr>
        <w:t>答：（1）坚持党的基本路线。（2）坚持解放思想，实事求是，与时俱进，求真务实。（3）坚持全心全意为人民服务。（4）坚持民主集中制。（5）坚持从严管党治党。</w:t>
      </w:r>
    </w:p>
    <w:p w14:paraId="51ACD2C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default"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u w:val="none"/>
          <w:lang w:val="en-US" w:eastAsia="zh-CN" w:bidi="ar-SA"/>
        </w:rPr>
        <w:t>5.如何帮助脱贫人口和监测对象落实民政兜底保障政策？答：</w:t>
      </w:r>
      <w:r>
        <w:rPr>
          <w:rFonts w:hint="default" w:ascii="仿宋_GB2312" w:hAnsi="仿宋_GB2312" w:eastAsia="仿宋_GB2312" w:cs="仿宋_GB2312"/>
          <w:b w:val="0"/>
          <w:bCs w:val="0"/>
          <w:color w:val="auto"/>
          <w:kern w:val="0"/>
          <w:sz w:val="30"/>
          <w:szCs w:val="30"/>
          <w:u w:val="none"/>
          <w:lang w:val="en-US" w:eastAsia="zh-CN" w:bidi="ar-SA"/>
        </w:rPr>
        <w:t>（一）如果发现符合条件的脱贫人口、监测对象未纳入低保、特困供养、临时救助范围，指导农户向户籍地或居住地乡镇人民政府、街道办事处提出救助申请，或通过广西社会救助自助申请平台提出申请。（可关注“广西社会救助求助”或“广西民政”微信公众号申请。）本人申请有困难的，可以委托村（居）民委员会或者他人代为申请。（二）如果发现已纳入低保、特困供养、临时救助范围的脱贫人口、监测对象，存在医疗、教育、住房、饮水安全等方面的问题，可通过乡镇人民政府、街道办事处向有关部门推送帮扶需求</w:t>
      </w:r>
      <w:r>
        <w:rPr>
          <w:rFonts w:hint="eastAsia" w:ascii="仿宋_GB2312" w:hAnsi="仿宋_GB2312" w:eastAsia="仿宋_GB2312" w:cs="仿宋_GB2312"/>
          <w:b w:val="0"/>
          <w:bCs w:val="0"/>
          <w:color w:val="auto"/>
          <w:kern w:val="0"/>
          <w:sz w:val="30"/>
          <w:szCs w:val="30"/>
          <w:u w:val="none"/>
          <w:lang w:val="en-US" w:eastAsia="zh-CN" w:bidi="ar-SA"/>
        </w:rPr>
        <w:t>。</w:t>
      </w:r>
    </w:p>
    <w:p w14:paraId="3554B9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s="Times New Roman"/>
          <w:color w:val="auto"/>
          <w:kern w:val="2"/>
          <w:sz w:val="30"/>
          <w:szCs w:val="30"/>
          <w:lang w:val="en-US" w:eastAsia="zh-CN" w:bidi="ar-SA"/>
        </w:rPr>
        <w:t>6</w:t>
      </w:r>
      <w:r>
        <w:rPr>
          <w:rFonts w:hint="eastAsia" w:ascii="仿宋_GB2312" w:hAnsi="Calibri" w:eastAsia="仿宋_GB2312" w:cs="Times New Roman"/>
          <w:color w:val="auto"/>
          <w:kern w:val="2"/>
          <w:sz w:val="30"/>
          <w:szCs w:val="30"/>
          <w:lang w:val="en-US" w:eastAsia="zh-CN" w:bidi="ar-SA"/>
        </w:rPr>
        <w:t>.</w:t>
      </w:r>
      <w:r>
        <w:rPr>
          <w:rFonts w:hint="eastAsia" w:ascii="仿宋_GB2312" w:eastAsia="仿宋_GB2312"/>
          <w:color w:val="auto"/>
          <w:sz w:val="30"/>
          <w:szCs w:val="30"/>
          <w:lang w:val="en-US" w:eastAsia="zh-CN"/>
        </w:rPr>
        <w:t>危房改造对象主要是哪几类？</w:t>
      </w:r>
    </w:p>
    <w:p w14:paraId="514C011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hint="eastAsia" w:ascii="仿宋_GB2312" w:hAnsi="Calibri" w:eastAsia="仿宋_GB2312" w:cs="Times New Roman"/>
          <w:b w:val="0"/>
          <w:color w:val="auto"/>
          <w:kern w:val="2"/>
          <w:sz w:val="30"/>
          <w:szCs w:val="30"/>
          <w:lang w:val="en-US" w:eastAsia="zh-CN" w:bidi="ar-SA"/>
        </w:rPr>
      </w:pPr>
      <w:r>
        <w:rPr>
          <w:rFonts w:hint="eastAsia" w:ascii="仿宋_GB2312" w:hAnsi="Calibri" w:eastAsia="仿宋_GB2312" w:cs="Times New Roman"/>
          <w:b w:val="0"/>
          <w:color w:val="auto"/>
          <w:kern w:val="2"/>
          <w:sz w:val="30"/>
          <w:szCs w:val="30"/>
          <w:lang w:val="en-US" w:eastAsia="zh-CN" w:bidi="ar-SA"/>
        </w:rPr>
        <w:t>答：农村易返贫致贫户、农村低保户、农村分散供养特困人员、因病因灾因意外事故等刚性支出较大或收入大幅缩减导致基本生活出现严重困难家庭、农村低保边缘家庭（农村低收入家庭）和未享受过农村住房保障政策支持且依靠自身力量无法解决住房安全问题的其他脱贫户，其唯一住房是危房或无房或抗震设防烈度 7 度及 7 度以上地区未达抗震标准。</w:t>
      </w:r>
    </w:p>
    <w:p w14:paraId="4565674B">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kern w:val="0"/>
          <w:sz w:val="30"/>
          <w:szCs w:val="30"/>
          <w:highlight w:val="none"/>
          <w:u w:val="none"/>
          <w:lang w:val="en-US" w:eastAsia="zh-CN" w:bidi="ar-SA"/>
        </w:rPr>
      </w:pPr>
      <w:r>
        <w:rPr>
          <w:rFonts w:hint="eastAsia" w:ascii="仿宋_GB2312" w:eastAsia="仿宋_GB2312" w:cs="Times New Roman"/>
          <w:b w:val="0"/>
          <w:color w:val="auto"/>
          <w:kern w:val="2"/>
          <w:sz w:val="30"/>
          <w:szCs w:val="30"/>
          <w:lang w:val="en-US" w:eastAsia="zh-CN" w:bidi="ar-SA"/>
        </w:rPr>
        <w:t xml:space="preserve">    </w:t>
      </w:r>
      <w:r>
        <w:rPr>
          <w:rFonts w:hint="eastAsia" w:ascii="仿宋_GB2312" w:hAnsi="仿宋_GB2312" w:eastAsia="仿宋_GB2312" w:cs="仿宋_GB2312"/>
          <w:b w:val="0"/>
          <w:bCs w:val="0"/>
          <w:color w:val="auto"/>
          <w:kern w:val="0"/>
          <w:sz w:val="30"/>
          <w:szCs w:val="30"/>
          <w:highlight w:val="none"/>
          <w:u w:val="none"/>
          <w:lang w:val="en-US" w:eastAsia="zh-CN" w:bidi="ar-SA"/>
        </w:rPr>
        <w:t>7.监测对象帮扶消除风险要满足哪些条件？监测对象消除风险步骤有哪些？</w:t>
      </w:r>
    </w:p>
    <w:p w14:paraId="52FC61DE">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color w:val="auto"/>
          <w:kern w:val="0"/>
          <w:sz w:val="30"/>
          <w:szCs w:val="30"/>
          <w:highlight w:val="none"/>
          <w:u w:val="none"/>
          <w:lang w:val="en-US" w:eastAsia="zh-CN" w:bidi="ar-SA"/>
        </w:rPr>
      </w:pPr>
      <w:r>
        <w:rPr>
          <w:rFonts w:hint="eastAsia" w:ascii="仿宋_GB2312" w:hAnsi="仿宋_GB2312" w:eastAsia="仿宋_GB2312" w:cs="仿宋_GB2312"/>
          <w:b w:val="0"/>
          <w:bCs w:val="0"/>
          <w:color w:val="auto"/>
          <w:kern w:val="0"/>
          <w:sz w:val="30"/>
          <w:szCs w:val="30"/>
          <w:highlight w:val="none"/>
          <w:u w:val="none"/>
          <w:lang w:val="en-US" w:eastAsia="zh-CN" w:bidi="ar-SA"/>
        </w:rPr>
        <w:t>答：监测对象帮扶消除风险要满足以下条件：一是家庭年人均纯收入稳定超出当年监测收入标准并持续稳定不少于半年。大额刚性支出问题稳定解决；二是“三保障”及饮水安全持续巩固；三是落实了针对性帮扶措施，经综合分析研判，监测对象识别时的风险已稳定消除或自然消除，且不存在新增返贫致贫风险。</w:t>
      </w:r>
    </w:p>
    <w:p w14:paraId="52702A50">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kern w:val="0"/>
          <w:sz w:val="30"/>
          <w:szCs w:val="30"/>
          <w:highlight w:val="none"/>
          <w:u w:val="none"/>
          <w:lang w:val="en-US" w:eastAsia="zh-CN" w:bidi="ar-SA"/>
        </w:rPr>
      </w:pPr>
      <w:r>
        <w:rPr>
          <w:rFonts w:hint="eastAsia" w:ascii="仿宋_GB2312" w:hAnsi="仿宋_GB2312" w:eastAsia="仿宋_GB2312" w:cs="仿宋_GB2312"/>
          <w:b w:val="0"/>
          <w:bCs w:val="0"/>
          <w:color w:val="auto"/>
          <w:kern w:val="0"/>
          <w:sz w:val="30"/>
          <w:szCs w:val="30"/>
          <w:highlight w:val="none"/>
          <w:u w:val="none"/>
          <w:lang w:val="en-US" w:eastAsia="zh-CN" w:bidi="ar-SA"/>
        </w:rPr>
        <w:t>监测对象消除风险步骤：村级研究；入户核实；行政村评议公示（村级公示期5天）；乡镇审核（村级公示期内完成镇级审核）；县级审定公告（村级公示期结束后进行县级审定）。</w:t>
      </w:r>
    </w:p>
    <w:p w14:paraId="5BD9F5DB">
      <w:pPr>
        <w:numPr>
          <w:ilvl w:val="0"/>
          <w:numId w:val="2"/>
        </w:numPr>
        <w:ind w:firstLine="600" w:firstLineChars="200"/>
        <w:rPr>
          <w:rFonts w:hint="eastAsia"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u w:val="none"/>
          <w:lang w:val="en-US" w:eastAsia="zh-CN" w:bidi="ar-SA"/>
        </w:rPr>
        <w:t>什么是“应纳未纳”“体外循环”，两者区别与联系是什么？</w:t>
      </w:r>
    </w:p>
    <w:p w14:paraId="2F9E6F53">
      <w:pPr>
        <w:numPr>
          <w:numId w:val="0"/>
        </w:numPr>
        <w:ind w:firstLine="600" w:firstLineChars="200"/>
        <w:rPr>
          <w:rFonts w:hint="default" w:ascii="仿宋_GB2312" w:hAnsi="仿宋_GB2312" w:eastAsia="仿宋_GB2312" w:cs="仿宋_GB2312"/>
          <w:b w:val="0"/>
          <w:bCs w:val="0"/>
          <w:color w:val="auto"/>
          <w:kern w:val="0"/>
          <w:sz w:val="30"/>
          <w:szCs w:val="30"/>
          <w:u w:val="none"/>
          <w:lang w:val="en-US" w:eastAsia="zh-CN" w:bidi="ar-SA"/>
        </w:rPr>
      </w:pPr>
      <w:r>
        <w:rPr>
          <w:rFonts w:hint="eastAsia" w:ascii="仿宋_GB2312" w:hAnsi="仿宋_GB2312" w:eastAsia="仿宋_GB2312" w:cs="仿宋_GB2312"/>
          <w:b w:val="0"/>
          <w:bCs w:val="0"/>
          <w:color w:val="auto"/>
          <w:kern w:val="0"/>
          <w:sz w:val="30"/>
          <w:szCs w:val="30"/>
          <w:u w:val="none"/>
          <w:lang w:val="en-US" w:eastAsia="zh-CN" w:bidi="ar-SA"/>
        </w:rPr>
        <w:t>答：</w:t>
      </w:r>
      <w:r>
        <w:rPr>
          <w:rFonts w:hint="default" w:ascii="仿宋_GB2312" w:hAnsi="仿宋_GB2312" w:eastAsia="仿宋_GB2312" w:cs="仿宋_GB2312"/>
          <w:b w:val="0"/>
          <w:bCs w:val="0"/>
          <w:color w:val="auto"/>
          <w:kern w:val="0"/>
          <w:sz w:val="30"/>
          <w:szCs w:val="30"/>
          <w:u w:val="none"/>
          <w:lang w:val="en-US" w:eastAsia="zh-CN" w:bidi="ar-SA"/>
        </w:rPr>
        <w:t>“应纳未纳”是指由于工作疏忽或政策执行不到位，导致未将存在返贫致贫风险的农户及时识别为监测对象进行帮扶，也未将其录入</w:t>
      </w:r>
      <w:r>
        <w:rPr>
          <w:rFonts w:hint="default" w:ascii="仿宋_GB2312" w:hAnsi="仿宋_GB2312" w:eastAsia="仿宋_GB2312" w:cs="仿宋_GB2312"/>
          <w:b w:val="0"/>
          <w:bCs w:val="0"/>
          <w:color w:val="auto"/>
          <w:kern w:val="0"/>
          <w:sz w:val="30"/>
          <w:szCs w:val="30"/>
          <w:highlight w:val="none"/>
          <w:u w:val="none"/>
          <w:lang w:val="en-US" w:eastAsia="zh-CN" w:bidi="ar-SA"/>
        </w:rPr>
        <w:t>全国防返贫监测信息系统</w:t>
      </w:r>
      <w:r>
        <w:rPr>
          <w:rFonts w:hint="default" w:ascii="仿宋_GB2312" w:hAnsi="仿宋_GB2312" w:eastAsia="仿宋_GB2312" w:cs="仿宋_GB2312"/>
          <w:b w:val="0"/>
          <w:bCs w:val="0"/>
          <w:color w:val="auto"/>
          <w:kern w:val="0"/>
          <w:sz w:val="30"/>
          <w:szCs w:val="30"/>
          <w:u w:val="none"/>
          <w:lang w:val="en-US" w:eastAsia="zh-CN" w:bidi="ar-SA"/>
        </w:rPr>
        <w:t>进行统一管理。“体外循环”是指虽然发现了存在返贫致贫风险的农户，但未及时识别为监测对象，也未将其录入</w:t>
      </w:r>
      <w:r>
        <w:rPr>
          <w:rFonts w:hint="default" w:ascii="仿宋_GB2312" w:hAnsi="仿宋_GB2312" w:eastAsia="仿宋_GB2312" w:cs="仿宋_GB2312"/>
          <w:b w:val="0"/>
          <w:bCs w:val="0"/>
          <w:color w:val="auto"/>
          <w:kern w:val="0"/>
          <w:sz w:val="30"/>
          <w:szCs w:val="30"/>
          <w:highlight w:val="none"/>
          <w:u w:val="none"/>
          <w:lang w:val="en-US" w:eastAsia="zh-CN" w:bidi="ar-SA"/>
        </w:rPr>
        <w:t>全国防返贫监测信息系统</w:t>
      </w:r>
      <w:r>
        <w:rPr>
          <w:rFonts w:hint="default" w:ascii="仿宋_GB2312" w:hAnsi="仿宋_GB2312" w:eastAsia="仿宋_GB2312" w:cs="仿宋_GB2312"/>
          <w:b w:val="0"/>
          <w:bCs w:val="0"/>
          <w:color w:val="auto"/>
          <w:kern w:val="0"/>
          <w:sz w:val="30"/>
          <w:szCs w:val="30"/>
          <w:u w:val="none"/>
          <w:lang w:val="en-US" w:eastAsia="zh-CN" w:bidi="ar-SA"/>
        </w:rPr>
        <w:t>进行统一管理，而仅是在防止返贫动态监测和帮扶机制外，给予一定帮扶措施。</w:t>
      </w:r>
    </w:p>
    <w:p w14:paraId="36034739">
      <w:pPr>
        <w:rPr>
          <w:rFonts w:hint="default"/>
          <w:lang w:val="en-US" w:eastAsia="zh-CN"/>
        </w:rPr>
      </w:pPr>
      <w:r>
        <w:rPr>
          <w:rFonts w:hint="default" w:ascii="仿宋_GB2312" w:hAnsi="仿宋_GB2312" w:eastAsia="仿宋_GB2312" w:cs="仿宋_GB2312"/>
          <w:b w:val="0"/>
          <w:bCs w:val="0"/>
          <w:color w:val="auto"/>
          <w:kern w:val="0"/>
          <w:sz w:val="30"/>
          <w:szCs w:val="30"/>
          <w:u w:val="none"/>
          <w:lang w:val="en-US" w:eastAsia="zh-CN" w:bidi="ar-SA"/>
        </w:rPr>
        <w:t>这两类情况均未将符合条件的农户识别为监测对象统一管理，都可能会因为帮扶不及时、不到位导致返贫致贫。</w:t>
      </w:r>
    </w:p>
    <w:p w14:paraId="0A56C81B">
      <w:pPr>
        <w:keepNext w:val="0"/>
        <w:keepLines w:val="0"/>
        <w:pageBreakBefore w:val="0"/>
        <w:numPr>
          <w:ilvl w:val="0"/>
          <w:numId w:val="0"/>
        </w:numPr>
        <w:kinsoku/>
        <w:wordWrap/>
        <w:overflowPunct/>
        <w:topLinePunct w:val="0"/>
        <w:autoSpaceDE/>
        <w:autoSpaceDN/>
        <w:bidi w:val="0"/>
        <w:adjustRightInd/>
        <w:snapToGrid/>
        <w:spacing w:line="480" w:lineRule="exact"/>
        <w:ind w:firstLine="576" w:firstLineChars="200"/>
        <w:textAlignment w:val="auto"/>
        <w:rPr>
          <w:rFonts w:hint="eastAsia" w:ascii="仿宋_GB2312" w:hAnsi="仿宋_GB2312" w:eastAsia="仿宋_GB2312" w:cs="仿宋_GB2312"/>
          <w:b w:val="0"/>
          <w:bCs w:val="0"/>
          <w:snapToGrid w:val="0"/>
          <w:color w:val="auto"/>
          <w:spacing w:val="-6"/>
          <w:kern w:val="2"/>
          <w:sz w:val="30"/>
          <w:szCs w:val="30"/>
          <w:lang w:val="en-US" w:eastAsia="zh-CN" w:bidi="ar-SA"/>
        </w:rPr>
      </w:pPr>
    </w:p>
    <w:p w14:paraId="3C53E508">
      <w:pPr>
        <w:keepNext w:val="0"/>
        <w:keepLines w:val="0"/>
        <w:pageBreakBefore w:val="0"/>
        <w:kinsoku/>
        <w:wordWrap/>
        <w:overflowPunct/>
        <w:topLinePunct w:val="0"/>
        <w:autoSpaceDE/>
        <w:autoSpaceDN/>
        <w:bidi w:val="0"/>
        <w:adjustRightInd/>
        <w:snapToGrid/>
        <w:spacing w:line="480" w:lineRule="exact"/>
        <w:textAlignment w:val="auto"/>
        <w:rPr>
          <w:rFonts w:hint="default" w:ascii="仿宋_GB2312" w:hAnsi="Calibri" w:eastAsia="仿宋_GB2312" w:cs="Times New Roman"/>
          <w:b w:val="0"/>
          <w:color w:val="auto"/>
          <w:kern w:val="2"/>
          <w:sz w:val="30"/>
          <w:szCs w:val="30"/>
          <w:lang w:val="en-US" w:eastAsia="zh-CN" w:bidi="ar-SA"/>
        </w:rPr>
      </w:pPr>
    </w:p>
    <w:p w14:paraId="6B878BA7">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b w:val="0"/>
          <w:bCs w:val="0"/>
          <w:snapToGrid w:val="0"/>
          <w:color w:val="auto"/>
          <w:spacing w:val="0"/>
          <w:kern w:val="2"/>
          <w:sz w:val="30"/>
          <w:szCs w:val="30"/>
          <w:u w:val="none"/>
          <w:lang w:val="en-US" w:eastAsia="zh-CN" w:bidi="ar-SA"/>
        </w:rPr>
      </w:pPr>
    </w:p>
    <w:p w14:paraId="0B59556A">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b w:val="0"/>
          <w:bCs w:val="0"/>
          <w:snapToGrid w:val="0"/>
          <w:color w:val="auto"/>
          <w:spacing w:val="0"/>
          <w:kern w:val="2"/>
          <w:sz w:val="30"/>
          <w:szCs w:val="30"/>
          <w:u w:val="none"/>
          <w:lang w:val="en-US" w:eastAsia="zh-CN" w:bidi="ar-SA"/>
        </w:rPr>
      </w:pPr>
    </w:p>
    <w:p w14:paraId="41BFE63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p>
    <w:p w14:paraId="6772258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p>
    <w:p w14:paraId="21ECC7B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0" w:firstLineChars="200"/>
        <w:textAlignment w:val="auto"/>
        <w:rPr>
          <w:rFonts w:hint="eastAsia" w:ascii="仿宋_GB2312" w:eastAsia="仿宋_GB2312"/>
          <w:color w:val="auto"/>
          <w:sz w:val="30"/>
          <w:szCs w:val="30"/>
          <w:lang w:val="en-US" w:eastAsia="zh-CN"/>
        </w:rPr>
      </w:pPr>
    </w:p>
    <w:p w14:paraId="3770C7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9BE205-7969-4399-892B-0F04437A08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922A83-FC1F-475E-8E7E-FA14E98E23A8}"/>
  </w:font>
  <w:font w:name="方正小标宋简体">
    <w:panose1 w:val="02010600010101010101"/>
    <w:charset w:val="86"/>
    <w:family w:val="script"/>
    <w:pitch w:val="default"/>
    <w:sig w:usb0="00000001" w:usb1="080E0000" w:usb2="00000000" w:usb3="00000000" w:csb0="00040000" w:csb1="00000000"/>
    <w:embedRegular r:id="rId3" w:fontKey="{D734386A-A6FA-442A-A807-781421555584}"/>
  </w:font>
  <w:font w:name="楷体">
    <w:panose1 w:val="02010609060101010101"/>
    <w:charset w:val="86"/>
    <w:family w:val="auto"/>
    <w:pitch w:val="default"/>
    <w:sig w:usb0="800002BF" w:usb1="38CF7CFA" w:usb2="00000016" w:usb3="00000000" w:csb0="00040001" w:csb1="00000000"/>
    <w:embedRegular r:id="rId4" w:fontKey="{2F82E91D-6200-44D0-B60A-5BAF67A1B24A}"/>
  </w:font>
  <w:font w:name="仿宋_GB2312">
    <w:panose1 w:val="02010609030101010101"/>
    <w:charset w:val="86"/>
    <w:family w:val="auto"/>
    <w:pitch w:val="default"/>
    <w:sig w:usb0="00000001" w:usb1="080E0000" w:usb2="00000000" w:usb3="00000000" w:csb0="00040000" w:csb1="00000000"/>
    <w:embedRegular r:id="rId5" w:fontKey="{8093D46E-89A1-4212-9993-AFBEB23B37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E28B0"/>
    <w:multiLevelType w:val="singleLevel"/>
    <w:tmpl w:val="987E28B0"/>
    <w:lvl w:ilvl="0" w:tentative="0">
      <w:start w:val="4"/>
      <w:numFmt w:val="decimal"/>
      <w:lvlText w:val="%1."/>
      <w:lvlJc w:val="left"/>
      <w:pPr>
        <w:tabs>
          <w:tab w:val="left" w:pos="312"/>
        </w:tabs>
      </w:pPr>
    </w:lvl>
  </w:abstractNum>
  <w:abstractNum w:abstractNumId="1">
    <w:nsid w:val="0DECE83B"/>
    <w:multiLevelType w:val="singleLevel"/>
    <w:tmpl w:val="0DECE83B"/>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A116C"/>
    <w:rsid w:val="6D1B4F25"/>
    <w:rsid w:val="70B1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lang w:bidi="ar-SA"/>
    </w:rPr>
  </w:style>
  <w:style w:type="paragraph" w:customStyle="1" w:styleId="6">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2025-09-02T09:21:11Z</dcterms:created>
  <dc:creator>Administrator</dc:creator>
  <cp:lastModifiedBy>Derek Willam Loh</cp:lastModifiedBy>
  <dcterms:modified xsi:type="dcterms:W3CDTF">2025-09-02T09:26:56Z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eyJoZGlkIjoiYmU5OTIwYThiOTBkMGM0YTBhOWNlOTQ0ZTAxN2MyMzUiLCJ1c2VySWQiOiIxNTEyMDYzODcxIn0=</vt:lpwstr>
  </property>
  <property fmtid="{D5CDD505-2E9C-101B-9397-08002B2CF9AE}" pid="4" name="ICV">
    <vt:lpwstr>AAA3BA93B9784896A5D56FC0E091E30F_12</vt:lpwstr>
  </property>
</Properties>
</file>