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8AD05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4"/>
        <w:tblW w:w="14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37"/>
        <w:gridCol w:w="2463"/>
        <w:gridCol w:w="1103"/>
        <w:gridCol w:w="1205"/>
        <w:gridCol w:w="694"/>
        <w:gridCol w:w="1725"/>
        <w:gridCol w:w="1500"/>
        <w:gridCol w:w="2366"/>
        <w:gridCol w:w="1700"/>
        <w:gridCol w:w="209"/>
      </w:tblGrid>
      <w:tr w14:paraId="2D78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1020" w:hRule="atLeast"/>
          <w:jc w:val="center"/>
        </w:trPr>
        <w:tc>
          <w:tcPr>
            <w:tcW w:w="14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B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>游仙区2025年公开招募医疗卫生辅助岗人员岗位需求表</w:t>
            </w:r>
            <w:bookmarkEnd w:id="0"/>
          </w:p>
        </w:tc>
      </w:tr>
      <w:tr w14:paraId="7516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D7E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游仙区疾病预防控制中心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大专及以上学历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卫生检验、医学检验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color w:val="auto"/>
                <w:lang w:val="en-US" w:eastAsia="zh-CN" w:bidi="ar"/>
              </w:rPr>
              <w:t>月31日及以后出生，取得相应执业资格证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</w:p>
        </w:tc>
      </w:tr>
      <w:tr w14:paraId="641D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游仙区疾病预防控制中心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大专及以上学历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医学相关专业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color w:val="auto"/>
                <w:lang w:val="en-US" w:eastAsia="zh-CN" w:bidi="ar"/>
              </w:rPr>
              <w:t>月31日及以后出生，取得相应执业资格证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</w:p>
        </w:tc>
      </w:tr>
      <w:tr w14:paraId="47D0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游仙区疾病预防控制中心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本科及以上学历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不限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color w:val="auto"/>
                <w:lang w:val="en-US" w:eastAsia="zh-CN" w:bidi="ar"/>
              </w:rPr>
              <w:t>月31日及以后出生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从事卫生监督协管、后勤辅助工作</w:t>
            </w:r>
          </w:p>
        </w:tc>
      </w:tr>
      <w:tr w14:paraId="7306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游仙区疾病预防控制中心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本科及以上学历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不限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color w:val="auto"/>
                <w:lang w:val="en-US" w:eastAsia="zh-CN" w:bidi="ar"/>
              </w:rPr>
              <w:t>月31日及以后出生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后勤保障事务岗</w:t>
            </w:r>
          </w:p>
        </w:tc>
      </w:tr>
      <w:tr w14:paraId="5503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游仙区妇幼保健院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普通全日制大专及以上学历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早期教育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color w:val="auto"/>
                <w:lang w:val="en-US" w:eastAsia="zh-CN" w:bidi="ar"/>
              </w:rPr>
              <w:t>月31日及以后出生，取得幼儿园教师资格证书。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从事托育中心公共卫生服务相关工作</w:t>
            </w:r>
          </w:p>
        </w:tc>
      </w:tr>
      <w:tr w14:paraId="00A1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游仙区妇幼保健院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普通全日制本科及以上学历并取得相关学位证书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医学检验技术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color w:val="auto"/>
                <w:lang w:val="en-US" w:eastAsia="zh-CN" w:bidi="ar"/>
              </w:rPr>
              <w:t>月31日及以后出生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</w:p>
        </w:tc>
      </w:tr>
      <w:tr w14:paraId="3B32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游仙区妇幼保健院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普通全日制大专及以上学历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针灸推拿学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月31日及以后出生，取得执业医师（助理）资格证书。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</w:p>
        </w:tc>
      </w:tr>
      <w:tr w14:paraId="50BF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游仙区妇幼保健院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普通全日制大专及以上学历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护理、护理学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月31日及以后出生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</w:p>
        </w:tc>
      </w:tr>
      <w:tr w14:paraId="3274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游仙区盐泉中心卫生院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普通全日制大专及以上学历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临床医学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月31日及以后出生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</w:p>
        </w:tc>
      </w:tr>
      <w:tr w14:paraId="4A7C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游仙区盐泉中心卫生院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普通全日制大专及以上学历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中医学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月31日及以后出生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</w:p>
        </w:tc>
      </w:tr>
      <w:tr w14:paraId="6995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游仙区盐泉中心卫生院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普通全日制大专及以上学历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医学影像学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月31日及以后出生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</w:p>
        </w:tc>
      </w:tr>
      <w:tr w14:paraId="5ED9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游仙区仙鹤中心卫生院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志愿服务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医疗卫生辅助岗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普通全日制大专及以上学历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临床医学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lang w:val="en-US" w:eastAsia="zh-CN" w:bidi="ar"/>
              </w:rPr>
              <w:t>1995年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rFonts w:hint="default"/>
                <w:color w:val="auto"/>
                <w:lang w:val="en-US" w:eastAsia="zh-CN" w:bidi="ar"/>
              </w:rPr>
              <w:t>月31日及以后出生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</w:p>
        </w:tc>
      </w:tr>
      <w:tr w14:paraId="03B5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合计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</w:p>
        </w:tc>
      </w:tr>
    </w:tbl>
    <w:p w14:paraId="4AEC526F"/>
    <w:sectPr>
      <w:pgSz w:w="16838" w:h="11906" w:orient="landscape"/>
      <w:pgMar w:top="1701" w:right="1417" w:bottom="1417" w:left="1417" w:header="992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4693E"/>
    <w:rsid w:val="0554693E"/>
    <w:rsid w:val="1CCC4621"/>
    <w:rsid w:val="2B773280"/>
    <w:rsid w:val="3B2B6CED"/>
    <w:rsid w:val="563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2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2025-08-29T08:47:00Z</dcterms:created>
  <dc:creator>大袋鼠</dc:creator>
  <cp:lastModifiedBy>大袋鼠</cp:lastModifiedBy>
  <dcterms:modified xsi:type="dcterms:W3CDTF">2025-08-29T08:48:02Z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AE1E7F71E8CF4742A186F3328E40321E_11</vt:lpwstr>
  </property>
  <property fmtid="{D5CDD505-2E9C-101B-9397-08002B2CF9AE}" pid="4" name="KSOTemplateDocerSaveRecord">
    <vt:lpwstr>eyJoZGlkIjoiODczNjc4MmIwYjRlMzg5ODViN2I3MmZlNjcxYmQwZjIiLCJ1c2VySWQiOiI0MzAzMTI4MzgifQ==</vt:lpwstr>
  </property>
</Properties>
</file>